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default"/>
          <w:lang w:val="en-US" w:eastAsia="zh-CN"/>
        </w:rPr>
      </w:pPr>
      <w:r>
        <w:rPr>
          <w:rFonts w:hint="eastAsia"/>
          <w:lang w:val="en-US" w:eastAsia="zh-CN"/>
        </w:rPr>
        <w:t>2023年11月时政题</w:t>
      </w:r>
    </w:p>
    <w:p>
      <w:pPr>
        <w:pStyle w:val="7"/>
        <w:bidi w:val="0"/>
        <w:rPr>
          <w:rFonts w:hint="eastAsia"/>
          <w:lang w:val="en-US" w:eastAsia="zh-CN"/>
        </w:rPr>
      </w:pPr>
      <w:r>
        <w:rPr>
          <w:rFonts w:hint="eastAsia"/>
          <w:lang w:val="en-US" w:eastAsia="zh-CN"/>
        </w:rPr>
        <w:t>一、单选题</w:t>
      </w:r>
    </w:p>
    <w:p>
      <w:pPr>
        <w:rPr>
          <w:rFonts w:ascii="宋体" w:hAnsi="宋体" w:eastAsia="宋体" w:cs="Times New Roman"/>
          <w:lang w:val="en-US" w:eastAsia="zh-CN"/>
        </w:rPr>
      </w:pPr>
      <w:r>
        <w:rPr>
          <w:rFonts w:hint="eastAsia" w:ascii="宋体" w:hAnsi="宋体" w:eastAsia="宋体" w:cs="Times New Roman"/>
          <w:lang w:val="en-US" w:eastAsia="zh-CN"/>
        </w:rPr>
        <w:t>1.</w:t>
      </w:r>
      <w:r>
        <w:rPr>
          <w:rFonts w:ascii="宋体" w:hAnsi="宋体" w:eastAsia="宋体" w:cs="Times New Roman"/>
          <w:lang w:val="en-US" w:eastAsia="zh-CN"/>
        </w:rPr>
        <w:t>中国科学院院士、清华大学教授、南方科技大学校长薛其坤获得本年度的</w:t>
      </w:r>
      <w:r>
        <w:rPr>
          <w:rFonts w:hint="eastAsia" w:ascii="宋体" w:hAnsi="宋体" w:eastAsia="宋体" w:cs="Times New Roman"/>
          <w:lang w:val="en-US" w:eastAsia="zh-CN"/>
        </w:rPr>
        <w:t>（    ）</w:t>
      </w:r>
      <w:r>
        <w:rPr>
          <w:rFonts w:ascii="宋体" w:hAnsi="宋体" w:eastAsia="宋体" w:cs="Times New Roman"/>
          <w:lang w:val="en-US" w:eastAsia="zh-CN"/>
        </w:rPr>
        <w:t>。他成为该奖授奖70年以来首位中国籍获奖者。</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lang w:val="en-US" w:eastAsia="zh-CN"/>
        </w:rPr>
      </w:pPr>
      <w:r>
        <w:rPr>
          <w:rFonts w:hint="eastAsia" w:ascii="宋体" w:hAnsi="宋体" w:eastAsia="宋体" w:cs="Times New Roman"/>
          <w:lang w:val="en-US" w:eastAsia="zh-CN"/>
        </w:rPr>
        <w:t>A.卡塞尔奖</w:t>
      </w:r>
      <w:r>
        <w:rPr>
          <w:rFonts w:hint="eastAsia" w:ascii="宋体" w:hAnsi="宋体" w:eastAsia="宋体" w:cs="Times New Roman"/>
          <w:lang w:val="en-US" w:eastAsia="zh-CN"/>
        </w:rPr>
        <w:tab/>
      </w:r>
      <w:r>
        <w:rPr>
          <w:rFonts w:hint="eastAsia" w:ascii="宋体" w:hAnsi="宋体" w:eastAsia="宋体" w:cs="Times New Roman"/>
          <w:lang w:val="en-US" w:eastAsia="zh-CN"/>
        </w:rPr>
        <w:t>B.沃尔夫奖</w:t>
      </w:r>
      <w:r>
        <w:rPr>
          <w:rFonts w:hint="eastAsia" w:ascii="宋体" w:hAnsi="宋体" w:eastAsia="宋体" w:cs="Times New Roman"/>
          <w:lang w:val="en-US" w:eastAsia="zh-CN"/>
        </w:rPr>
        <w:tab/>
      </w:r>
      <w:r>
        <w:rPr>
          <w:rFonts w:hint="eastAsia" w:ascii="宋体" w:hAnsi="宋体" w:eastAsia="宋体" w:cs="Times New Roman"/>
          <w:lang w:val="en-US" w:eastAsia="zh-CN"/>
        </w:rPr>
        <w:t>C.帕内蒂奖</w:t>
      </w:r>
      <w:r>
        <w:rPr>
          <w:rFonts w:hint="eastAsia" w:ascii="宋体" w:hAnsi="宋体" w:eastAsia="宋体" w:cs="Times New Roman"/>
          <w:lang w:val="en-US" w:eastAsia="zh-CN"/>
        </w:rPr>
        <w:tab/>
      </w:r>
      <w:r>
        <w:rPr>
          <w:rFonts w:hint="eastAsia" w:ascii="宋体" w:hAnsi="宋体" w:eastAsia="宋体" w:cs="Times New Roman"/>
          <w:lang w:val="en-US" w:eastAsia="zh-CN"/>
        </w:rPr>
        <w:t>D.巴克利奖</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color w:val="FF0000"/>
          <w:lang w:val="en-US" w:eastAsia="zh-CN"/>
        </w:rPr>
      </w:pPr>
      <w:r>
        <w:rPr>
          <w:rFonts w:hint="eastAsia" w:ascii="宋体" w:hAnsi="宋体" w:eastAsia="宋体" w:cs="Times New Roman"/>
          <w:color w:val="FF0000"/>
          <w:lang w:val="en-US" w:eastAsia="zh-CN"/>
        </w:rPr>
        <w:t>1.【答案】D。解析：中国科学院院士、清华大学教授、南方科技大学校长薛其坤获得本年度的巴克利奖。他成为该奖授奖70年以来首位中国籍获奖者。故本题选D。</w:t>
      </w:r>
    </w:p>
    <w:p>
      <w:pPr>
        <w:bidi w:val="0"/>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2.2023年10月29日，我国自主研制的“（    ）”燃气轮机，在深圳东南约180公里的海上油气平台正式投入运行。这是我国首台具有完全自主知识产权，正式在海上油气平台上投用的燃气轮机。</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A.太行5</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B.太行6</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C.太行7</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D.太行8</w:t>
      </w:r>
    </w:p>
    <w:p>
      <w:pPr>
        <w:bidi w:val="0"/>
        <w:rPr>
          <w:rFonts w:hint="eastAsia" w:cs="Times New Roman"/>
          <w:color w:val="FF0000"/>
          <w:lang w:val="en-US" w:eastAsia="zh-CN"/>
        </w:rPr>
      </w:pPr>
      <w:r>
        <w:rPr>
          <w:rFonts w:hint="eastAsia" w:cs="Times New Roman"/>
          <w:color w:val="FF0000"/>
          <w:lang w:val="en-US" w:eastAsia="zh-CN"/>
        </w:rPr>
        <w:t>2.【答案】C。解析：10月29日，我国自主研制的“太行7”燃气轮机，在深圳东南约180公里的海上油气平台正式投入运行。这是我国首台具有完全自主知识产权，正式在海上油气平台上投用的燃气轮机。故本题选C。</w:t>
      </w:r>
    </w:p>
    <w:p>
      <w:pPr>
        <w:bidi w:val="0"/>
        <w:rPr>
          <w:rFonts w:hint="eastAsia" w:cs="Times New Roman"/>
          <w:lang w:val="en-US" w:eastAsia="zh-CN"/>
        </w:rPr>
      </w:pPr>
    </w:p>
    <w:p>
      <w:pPr>
        <w:bidi w:val="0"/>
        <w:rPr>
          <w:rFonts w:cs="Times New Roman"/>
          <w:lang w:val="en-US" w:eastAsia="zh-CN"/>
        </w:rPr>
      </w:pPr>
      <w:r>
        <w:rPr>
          <w:rFonts w:hint="eastAsia" w:cs="Times New Roman"/>
          <w:lang w:val="en-US" w:eastAsia="zh-CN"/>
        </w:rPr>
        <w:t>3.2023年10月30日，</w:t>
      </w:r>
      <w:r>
        <w:rPr>
          <w:rFonts w:cs="Times New Roman"/>
          <w:lang w:val="en-US" w:eastAsia="zh-CN"/>
        </w:rPr>
        <w:t>第十届北京香山论坛在北京国际会议中心开幕。第十届北京香山论坛的主题是“</w:t>
      </w:r>
      <w:r>
        <w:rPr>
          <w:rFonts w:hint="eastAsia" w:cs="Times New Roman"/>
          <w:lang w:val="en-US" w:eastAsia="zh-CN"/>
        </w:rPr>
        <w:t>（    ）</w:t>
      </w:r>
      <w:r>
        <w:rPr>
          <w:rFonts w:cs="Times New Roman"/>
          <w:lang w:val="en-US" w:eastAsia="zh-CN"/>
        </w:rPr>
        <w:t>”。</w:t>
      </w:r>
    </w:p>
    <w:p>
      <w:pPr>
        <w:bidi w:val="0"/>
        <w:rPr>
          <w:rFonts w:hint="eastAsia" w:ascii="宋体" w:hAnsi="宋体" w:eastAsia="宋体" w:cs="Times New Roman"/>
          <w:lang w:val="en-US" w:eastAsia="zh-CN"/>
        </w:rPr>
      </w:pPr>
      <w:r>
        <w:rPr>
          <w:rFonts w:hint="eastAsia" w:cs="Times New Roman"/>
          <w:lang w:val="en-US" w:eastAsia="zh-CN"/>
        </w:rPr>
        <w:t>A.共同安全、持久和平</w:t>
      </w:r>
      <w:r>
        <w:rPr>
          <w:rFonts w:hint="eastAsia" w:cs="Times New Roman"/>
          <w:lang w:val="en-US" w:eastAsia="zh-CN"/>
        </w:rPr>
        <w:tab/>
      </w:r>
      <w:r>
        <w:rPr>
          <w:rFonts w:hint="eastAsia" w:cs="Times New Roman"/>
          <w:lang w:val="en-US" w:eastAsia="zh-CN"/>
        </w:rPr>
        <w:t>B.</w:t>
      </w:r>
      <w:r>
        <w:rPr>
          <w:rFonts w:hint="eastAsia" w:ascii="宋体" w:hAnsi="宋体" w:eastAsia="宋体" w:cs="Times New Roman"/>
          <w:lang w:val="en-US" w:eastAsia="zh-CN"/>
        </w:rPr>
        <w:t>推进全球安全倡议，共同维护和平发展</w:t>
      </w:r>
    </w:p>
    <w:p>
      <w:pPr>
        <w:bidi w:val="0"/>
        <w:rPr>
          <w:rFonts w:hint="default" w:cs="Times New Roman"/>
          <w:lang w:val="en-US" w:eastAsia="zh-CN"/>
        </w:rPr>
      </w:pPr>
      <w:r>
        <w:rPr>
          <w:rFonts w:hint="eastAsia" w:cs="Times New Roman"/>
          <w:lang w:val="en-US" w:eastAsia="zh-CN"/>
        </w:rPr>
        <w:t>C.加强国际合作：携手应对全球安全新挑战</w:t>
      </w:r>
      <w:r>
        <w:rPr>
          <w:rFonts w:hint="eastAsia" w:cs="Times New Roman"/>
          <w:lang w:val="en-US" w:eastAsia="zh-CN"/>
        </w:rPr>
        <w:tab/>
      </w:r>
      <w:r>
        <w:rPr>
          <w:rFonts w:hint="eastAsia" w:cs="Times New Roman"/>
          <w:lang w:val="en-US" w:eastAsia="zh-CN"/>
        </w:rPr>
        <w:t>D.维护国际秩序，共筑亚太和平</w:t>
      </w:r>
    </w:p>
    <w:p>
      <w:pPr>
        <w:bidi w:val="0"/>
        <w:rPr>
          <w:rFonts w:hint="eastAsia" w:cs="Times New Roman"/>
          <w:color w:val="FF0000"/>
          <w:lang w:val="en-US" w:eastAsia="zh-CN"/>
        </w:rPr>
      </w:pPr>
      <w:r>
        <w:rPr>
          <w:rFonts w:hint="eastAsia" w:cs="Times New Roman"/>
          <w:color w:val="FF0000"/>
          <w:lang w:val="en-US" w:eastAsia="zh-CN"/>
        </w:rPr>
        <w:t>3.【答案】A。解析：</w:t>
      </w:r>
      <w:r>
        <w:rPr>
          <w:rFonts w:cs="Times New Roman"/>
          <w:color w:val="FF0000"/>
          <w:lang w:val="en-US" w:eastAsia="zh-CN"/>
        </w:rPr>
        <w:t>第十届北京香山论坛</w:t>
      </w:r>
      <w:r>
        <w:rPr>
          <w:rFonts w:hint="eastAsia" w:cs="Times New Roman"/>
          <w:color w:val="FF0000"/>
          <w:lang w:val="en-US" w:eastAsia="zh-CN"/>
        </w:rPr>
        <w:t>10月</w:t>
      </w:r>
      <w:r>
        <w:rPr>
          <w:rFonts w:cs="Times New Roman"/>
          <w:color w:val="FF0000"/>
          <w:lang w:val="en-US" w:eastAsia="zh-CN"/>
        </w:rPr>
        <w:t>30日在北京国际会议中心开幕。第十届北京香山论坛的主题是“共同安全、持久和平”。</w:t>
      </w:r>
      <w:r>
        <w:rPr>
          <w:rFonts w:hint="eastAsia" w:cs="Times New Roman"/>
          <w:color w:val="FF0000"/>
          <w:lang w:val="en-US" w:eastAsia="zh-CN"/>
        </w:rPr>
        <w:t>故本题选A。</w:t>
      </w:r>
    </w:p>
    <w:p>
      <w:pPr>
        <w:bidi w:val="0"/>
        <w:rPr>
          <w:rFonts w:hint="eastAsia" w:cs="Times New Roman"/>
          <w:lang w:val="en-US" w:eastAsia="zh-CN"/>
        </w:rPr>
      </w:pPr>
    </w:p>
    <w:p>
      <w:pPr>
        <w:bidi w:val="0"/>
        <w:rPr>
          <w:rFonts w:cs="Times New Roman"/>
          <w:lang w:val="en-US" w:eastAsia="zh-CN"/>
        </w:rPr>
      </w:pPr>
      <w:r>
        <w:rPr>
          <w:rFonts w:hint="eastAsia" w:cs="Times New Roman"/>
          <w:lang w:val="en-US" w:eastAsia="zh-CN"/>
        </w:rPr>
        <w:t>4.2023年</w:t>
      </w:r>
      <w:r>
        <w:rPr>
          <w:rFonts w:cs="Times New Roman"/>
          <w:lang w:val="en-US" w:eastAsia="zh-CN"/>
        </w:rPr>
        <w:t>11月1日，中国（新疆）自由贸易试验区正式揭牌。新疆自贸试验区是我国西北沿边地区首个自贸试验区，包含</w:t>
      </w:r>
      <w:r>
        <w:rPr>
          <w:rFonts w:hint="eastAsia" w:cs="Times New Roman"/>
          <w:lang w:val="en-US" w:eastAsia="zh-CN"/>
        </w:rPr>
        <w:t>（    ）</w:t>
      </w:r>
      <w:r>
        <w:rPr>
          <w:rFonts w:cs="Times New Roman"/>
          <w:lang w:val="en-US" w:eastAsia="zh-CN"/>
        </w:rPr>
        <w:t>3个片区。</w:t>
      </w:r>
    </w:p>
    <w:p>
      <w:pPr>
        <w:bidi w:val="0"/>
        <w:rPr>
          <w:rFonts w:hint="eastAsia" w:cs="Times New Roman"/>
          <w:lang w:val="en-US" w:eastAsia="zh-CN"/>
        </w:rPr>
      </w:pPr>
      <w:r>
        <w:rPr>
          <w:rFonts w:hint="eastAsia" w:cs="Times New Roman"/>
          <w:lang w:val="en-US" w:eastAsia="zh-CN"/>
        </w:rPr>
        <w:t>A.乌鲁木齐、伊犁、和田</w:t>
      </w:r>
      <w:r>
        <w:rPr>
          <w:rFonts w:hint="eastAsia" w:cs="Times New Roman"/>
          <w:lang w:val="en-US" w:eastAsia="zh-CN"/>
        </w:rPr>
        <w:tab/>
      </w:r>
      <w:r>
        <w:rPr>
          <w:rFonts w:hint="eastAsia" w:cs="Times New Roman"/>
          <w:lang w:val="en-US" w:eastAsia="zh-CN"/>
        </w:rPr>
        <w:t>B.乌鲁木齐、喀什、霍尔果斯</w:t>
      </w:r>
    </w:p>
    <w:p>
      <w:pPr>
        <w:bidi w:val="0"/>
        <w:rPr>
          <w:rFonts w:hint="default" w:cs="Times New Roman"/>
          <w:lang w:val="en-US" w:eastAsia="zh-CN"/>
        </w:rPr>
      </w:pPr>
      <w:r>
        <w:rPr>
          <w:rFonts w:hint="eastAsia" w:cs="Times New Roman"/>
          <w:lang w:val="en-US" w:eastAsia="zh-CN"/>
        </w:rPr>
        <w:t>C.喀什、伊犁、霍尔果斯</w:t>
      </w:r>
      <w:r>
        <w:rPr>
          <w:rFonts w:hint="eastAsia" w:cs="Times New Roman"/>
          <w:lang w:val="en-US" w:eastAsia="zh-CN"/>
        </w:rPr>
        <w:tab/>
      </w:r>
      <w:r>
        <w:rPr>
          <w:rFonts w:hint="eastAsia" w:cs="Times New Roman"/>
          <w:lang w:val="en-US" w:eastAsia="zh-CN"/>
        </w:rPr>
        <w:t>D.霍尔果斯、和田、乌鲁木齐</w:t>
      </w:r>
    </w:p>
    <w:p>
      <w:pPr>
        <w:bidi w:val="0"/>
        <w:rPr>
          <w:rFonts w:hint="eastAsia" w:cs="Times New Roman"/>
          <w:color w:val="FF0000"/>
          <w:lang w:val="en-US" w:eastAsia="zh-CN"/>
        </w:rPr>
      </w:pPr>
      <w:r>
        <w:rPr>
          <w:rFonts w:hint="eastAsia" w:cs="Times New Roman"/>
          <w:color w:val="FF0000"/>
          <w:lang w:val="en-US" w:eastAsia="zh-CN"/>
        </w:rPr>
        <w:t>4.【答案】B。解析：</w:t>
      </w:r>
      <w:r>
        <w:rPr>
          <w:rFonts w:cs="Times New Roman"/>
          <w:color w:val="FF0000"/>
          <w:lang w:val="en-US" w:eastAsia="zh-CN"/>
        </w:rPr>
        <w:t>11月1日，中国（新疆）自由贸易试验区正式揭牌。新疆自贸试验区是我国西北沿边地区首个自贸试验区，包含乌鲁木齐、喀什、霍尔果斯3个片区。</w:t>
      </w:r>
      <w:r>
        <w:rPr>
          <w:rFonts w:hint="eastAsia" w:cs="Times New Roman"/>
          <w:color w:val="FF0000"/>
          <w:lang w:val="en-US" w:eastAsia="zh-CN"/>
        </w:rPr>
        <w:t>故本题选B。</w:t>
      </w:r>
    </w:p>
    <w:p>
      <w:pPr>
        <w:bidi w:val="0"/>
        <w:rPr>
          <w:rFonts w:hint="eastAsia" w:cs="Times New Roman"/>
          <w:lang w:val="en-US" w:eastAsia="zh-CN"/>
        </w:rPr>
      </w:pPr>
    </w:p>
    <w:p>
      <w:pPr>
        <w:bidi w:val="0"/>
        <w:rPr>
          <w:rFonts w:cs="Times New Roman"/>
          <w:lang w:val="en-US" w:eastAsia="zh-CN"/>
        </w:rPr>
      </w:pPr>
      <w:r>
        <w:rPr>
          <w:rFonts w:hint="eastAsia" w:cs="Times New Roman"/>
          <w:lang w:val="en-US" w:eastAsia="zh-CN"/>
        </w:rPr>
        <w:t>5.</w:t>
      </w:r>
      <w:r>
        <w:rPr>
          <w:rFonts w:cs="Times New Roman"/>
          <w:lang w:val="en-US" w:eastAsia="zh-CN"/>
        </w:rPr>
        <w:t>世界泳联日前相继公布2024年跳水世界杯和花样游泳世界杯赛程，中国的</w:t>
      </w:r>
      <w:r>
        <w:rPr>
          <w:rFonts w:hint="eastAsia" w:cs="Times New Roman"/>
          <w:lang w:val="en-US" w:eastAsia="zh-CN"/>
        </w:rPr>
        <w:t>（    ）</w:t>
      </w:r>
      <w:r>
        <w:rPr>
          <w:rFonts w:cs="Times New Roman"/>
          <w:lang w:val="en-US" w:eastAsia="zh-CN"/>
        </w:rPr>
        <w:t>和</w:t>
      </w:r>
      <w:r>
        <w:rPr>
          <w:rFonts w:hint="eastAsia" w:cs="Times New Roman"/>
          <w:lang w:val="en-US" w:eastAsia="zh-CN"/>
        </w:rPr>
        <w:t>（    ）</w:t>
      </w:r>
      <w:r>
        <w:rPr>
          <w:rFonts w:cs="Times New Roman"/>
          <w:lang w:val="en-US" w:eastAsia="zh-CN"/>
        </w:rPr>
        <w:t>将分别举办两个项目的世界杯赛事。</w:t>
      </w:r>
    </w:p>
    <w:p>
      <w:pPr>
        <w:bidi w:val="0"/>
        <w:rPr>
          <w:rFonts w:hint="default" w:cs="Times New Roman"/>
          <w:lang w:val="en-US" w:eastAsia="zh-CN"/>
        </w:rPr>
      </w:pPr>
      <w:r>
        <w:rPr>
          <w:rFonts w:hint="eastAsia" w:cs="Times New Roman"/>
          <w:lang w:val="en-US" w:eastAsia="zh-CN"/>
        </w:rPr>
        <w:t>A.上海；北京</w:t>
      </w:r>
      <w:r>
        <w:rPr>
          <w:rFonts w:hint="eastAsia" w:cs="Times New Roman"/>
          <w:lang w:val="en-US" w:eastAsia="zh-CN"/>
        </w:rPr>
        <w:tab/>
      </w:r>
      <w:r>
        <w:rPr>
          <w:rFonts w:hint="eastAsia" w:cs="Times New Roman"/>
          <w:lang w:val="en-US" w:eastAsia="zh-CN"/>
        </w:rPr>
        <w:t>B.杭州；上海</w:t>
      </w:r>
      <w:r>
        <w:rPr>
          <w:rFonts w:hint="eastAsia" w:cs="Times New Roman"/>
          <w:lang w:val="en-US" w:eastAsia="zh-CN"/>
        </w:rPr>
        <w:tab/>
      </w:r>
      <w:r>
        <w:rPr>
          <w:rFonts w:hint="eastAsia" w:cs="Times New Roman"/>
          <w:lang w:val="en-US" w:eastAsia="zh-CN"/>
        </w:rPr>
        <w:t>C.西安；北京</w:t>
      </w:r>
      <w:r>
        <w:rPr>
          <w:rFonts w:hint="eastAsia" w:cs="Times New Roman"/>
          <w:lang w:val="en-US" w:eastAsia="zh-CN"/>
        </w:rPr>
        <w:tab/>
      </w:r>
      <w:r>
        <w:rPr>
          <w:rFonts w:hint="eastAsia" w:cs="Times New Roman"/>
          <w:lang w:val="en-US" w:eastAsia="zh-CN"/>
        </w:rPr>
        <w:t>D.青岛；天津</w:t>
      </w:r>
    </w:p>
    <w:p>
      <w:pPr>
        <w:bidi w:val="0"/>
        <w:rPr>
          <w:rFonts w:hint="eastAsia" w:cs="Times New Roman"/>
          <w:color w:val="FF0000"/>
          <w:lang w:val="en-US" w:eastAsia="zh-CN"/>
        </w:rPr>
      </w:pPr>
      <w:r>
        <w:rPr>
          <w:rFonts w:hint="eastAsia" w:cs="Times New Roman"/>
          <w:color w:val="FF0000"/>
          <w:lang w:val="en-US" w:eastAsia="zh-CN"/>
        </w:rPr>
        <w:t>5.【答案】C。解析：</w:t>
      </w:r>
      <w:r>
        <w:rPr>
          <w:rFonts w:cs="Times New Roman"/>
          <w:color w:val="FF0000"/>
          <w:lang w:val="en-US" w:eastAsia="zh-CN"/>
        </w:rPr>
        <w:t>世界泳联日前相继公布2024年跳水世界杯和花样游泳世界杯赛程，中国的西安和北京将分别举办两个项目的世界杯赛事。</w:t>
      </w:r>
      <w:r>
        <w:rPr>
          <w:rFonts w:hint="eastAsia" w:cs="Times New Roman"/>
          <w:color w:val="FF0000"/>
          <w:lang w:val="en-US" w:eastAsia="zh-CN"/>
        </w:rPr>
        <w:t>故本题选C。</w:t>
      </w:r>
    </w:p>
    <w:p>
      <w:pPr>
        <w:bidi w:val="0"/>
        <w:rPr>
          <w:rFonts w:hint="default" w:cs="Times New Roman"/>
          <w:lang w:val="en-US" w:eastAsia="zh-CN"/>
        </w:rPr>
      </w:pPr>
    </w:p>
    <w:p>
      <w:pPr>
        <w:bidi w:val="0"/>
        <w:rPr>
          <w:rFonts w:cs="Times New Roman"/>
          <w:spacing w:val="-6"/>
          <w:sz w:val="21"/>
          <w:lang w:val="en-US" w:eastAsia="zh-CN"/>
        </w:rPr>
      </w:pPr>
      <w:r>
        <w:rPr>
          <w:rFonts w:hint="eastAsia" w:cs="Times New Roman"/>
          <w:spacing w:val="-6"/>
          <w:sz w:val="21"/>
          <w:lang w:val="en-US" w:eastAsia="zh-CN"/>
        </w:rPr>
        <w:t>6.（    ）</w:t>
      </w:r>
      <w:r>
        <w:rPr>
          <w:rFonts w:cs="Times New Roman"/>
          <w:spacing w:val="-6"/>
          <w:sz w:val="21"/>
          <w:lang w:val="en-US" w:eastAsia="zh-CN"/>
        </w:rPr>
        <w:t>将于2024年1月1日起正式施行。</w:t>
      </w:r>
      <w:r>
        <w:rPr>
          <w:rFonts w:hint="eastAsia" w:cs="Times New Roman"/>
          <w:spacing w:val="-6"/>
          <w:sz w:val="21"/>
          <w:lang w:val="en-US" w:eastAsia="zh-CN"/>
        </w:rPr>
        <w:t>它</w:t>
      </w:r>
      <w:r>
        <w:rPr>
          <w:rFonts w:cs="Times New Roman"/>
          <w:spacing w:val="-6"/>
          <w:sz w:val="21"/>
          <w:lang w:val="en-US" w:eastAsia="zh-CN"/>
        </w:rPr>
        <w:t>是我国第一部专门性的未成年人网络保护综合立法。</w:t>
      </w:r>
    </w:p>
    <w:p>
      <w:pPr>
        <w:bidi w:val="0"/>
        <w:rPr>
          <w:rFonts w:hint="eastAsia" w:cs="Times New Roman"/>
          <w:lang w:val="en-US" w:eastAsia="zh-CN"/>
        </w:rPr>
      </w:pPr>
      <w:r>
        <w:rPr>
          <w:rFonts w:hint="eastAsia" w:cs="Times New Roman"/>
          <w:lang w:val="en-US" w:eastAsia="zh-CN"/>
        </w:rPr>
        <w:t>A.《未成年人网络保护条例》</w:t>
      </w:r>
      <w:r>
        <w:rPr>
          <w:rFonts w:hint="eastAsia" w:cs="Times New Roman"/>
          <w:lang w:val="en-US" w:eastAsia="zh-CN"/>
        </w:rPr>
        <w:tab/>
      </w:r>
      <w:r>
        <w:rPr>
          <w:rFonts w:hint="eastAsia" w:cs="Times New Roman"/>
          <w:lang w:val="en-US" w:eastAsia="zh-CN"/>
        </w:rPr>
        <w:t>B.《未成年人网络保护法》</w:t>
      </w:r>
    </w:p>
    <w:p>
      <w:pPr>
        <w:bidi w:val="0"/>
        <w:rPr>
          <w:rFonts w:hint="default" w:cs="Times New Roman"/>
          <w:lang w:val="en-US" w:eastAsia="zh-CN"/>
        </w:rPr>
      </w:pPr>
      <w:r>
        <w:rPr>
          <w:rFonts w:hint="eastAsia" w:cs="Times New Roman"/>
          <w:lang w:val="en-US" w:eastAsia="zh-CN"/>
        </w:rPr>
        <w:t>C.《未成年人信息安全法》</w:t>
      </w:r>
      <w:r>
        <w:rPr>
          <w:rFonts w:hint="eastAsia" w:cs="Times New Roman"/>
          <w:lang w:val="en-US" w:eastAsia="zh-CN"/>
        </w:rPr>
        <w:tab/>
      </w:r>
      <w:r>
        <w:rPr>
          <w:rFonts w:hint="eastAsia" w:cs="Times New Roman"/>
          <w:lang w:val="en-US" w:eastAsia="zh-CN"/>
        </w:rPr>
        <w:t>D.《未成年人网络安全保护条例》</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Times New Roman"/>
          <w:color w:val="FF0000"/>
          <w:lang w:val="en-US" w:eastAsia="zh-CN"/>
        </w:rPr>
      </w:pPr>
      <w:r>
        <w:rPr>
          <w:rFonts w:hint="eastAsia" w:cs="Times New Roman"/>
          <w:color w:val="FF0000"/>
          <w:lang w:val="en-US" w:eastAsia="zh-CN"/>
        </w:rPr>
        <w:t>6.【答案】A。解析：</w:t>
      </w:r>
      <w:r>
        <w:rPr>
          <w:rFonts w:cs="Times New Roman"/>
          <w:color w:val="FF0000"/>
          <w:lang w:val="en-US" w:eastAsia="zh-CN"/>
        </w:rPr>
        <w:t>《未成年人网络保护条例》将于2024年1月1日起正式施行。《未成年人网络保护条例》是我国第一部专门性的未成年人网络保护综合立法。</w:t>
      </w:r>
      <w:r>
        <w:rPr>
          <w:rFonts w:hint="eastAsia" w:cs="Times New Roman"/>
          <w:color w:val="FF0000"/>
          <w:lang w:val="en-US" w:eastAsia="zh-CN"/>
        </w:rPr>
        <w:t>故本题选A。</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Times New Roman"/>
          <w:color w:val="FF0000"/>
          <w:lang w:val="en-US" w:eastAsia="zh-CN"/>
        </w:rPr>
      </w:pPr>
    </w:p>
    <w:p>
      <w:pPr>
        <w:rPr>
          <w:rFonts w:ascii="宋体" w:hAnsi="宋体" w:eastAsia="宋体" w:cs="Times New Roman"/>
          <w:lang w:val="en-US" w:eastAsia="zh-CN"/>
        </w:rPr>
      </w:pPr>
      <w:r>
        <w:rPr>
          <w:rFonts w:hint="eastAsia" w:cs="Times New Roman"/>
          <w:lang w:val="en-US" w:eastAsia="zh-CN"/>
        </w:rPr>
        <w:t>7</w:t>
      </w:r>
      <w:r>
        <w:rPr>
          <w:rFonts w:hint="eastAsia" w:ascii="宋体" w:hAnsi="宋体" w:eastAsia="宋体" w:cs="Times New Roman"/>
          <w:lang w:val="en-US" w:eastAsia="zh-CN"/>
        </w:rPr>
        <w:t>.</w:t>
      </w:r>
      <w:r>
        <w:rPr>
          <w:rFonts w:hint="eastAsia" w:cs="Times New Roman"/>
          <w:lang w:val="en-US" w:eastAsia="zh-CN"/>
        </w:rPr>
        <w:t>2023年</w:t>
      </w:r>
      <w:r>
        <w:rPr>
          <w:rFonts w:cs="Times New Roman"/>
          <w:b w:val="0"/>
          <w:bCs w:val="0"/>
          <w:lang w:val="en-US" w:eastAsia="zh-CN"/>
        </w:rPr>
        <w:t>11月5日，第一届全国学生（青年）运动会在</w:t>
      </w:r>
      <w:r>
        <w:rPr>
          <w:rFonts w:hint="eastAsia" w:cs="Times New Roman"/>
          <w:b w:val="0"/>
          <w:bCs w:val="0"/>
          <w:lang w:val="en-US" w:eastAsia="zh-CN"/>
        </w:rPr>
        <w:t>（    ）</w:t>
      </w:r>
      <w:r>
        <w:rPr>
          <w:rFonts w:cs="Times New Roman"/>
          <w:b w:val="0"/>
          <w:bCs w:val="0"/>
          <w:lang w:val="en-US" w:eastAsia="zh-CN"/>
        </w:rPr>
        <w:t>开幕。国务委员谌贻琴出席开幕式并宣布开幕。</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lang w:val="en-US" w:eastAsia="zh-CN"/>
        </w:rPr>
      </w:pPr>
      <w:r>
        <w:rPr>
          <w:rFonts w:hint="eastAsia" w:ascii="宋体" w:hAnsi="宋体" w:eastAsia="宋体" w:cs="Times New Roman"/>
          <w:lang w:val="en-US" w:eastAsia="zh-CN"/>
        </w:rPr>
        <w:t>A.</w:t>
      </w:r>
      <w:r>
        <w:rPr>
          <w:rFonts w:hint="eastAsia" w:cs="Times New Roman"/>
          <w:lang w:val="en-US" w:eastAsia="zh-CN"/>
        </w:rPr>
        <w:t>北京</w:t>
      </w:r>
      <w:r>
        <w:rPr>
          <w:rFonts w:hint="eastAsia" w:ascii="宋体" w:hAnsi="宋体" w:eastAsia="宋体" w:cs="Times New Roman"/>
          <w:lang w:val="en-US" w:eastAsia="zh-CN"/>
        </w:rPr>
        <w:tab/>
      </w:r>
      <w:r>
        <w:rPr>
          <w:rFonts w:hint="eastAsia" w:ascii="宋体" w:hAnsi="宋体" w:eastAsia="宋体" w:cs="Times New Roman"/>
          <w:lang w:val="en-US" w:eastAsia="zh-CN"/>
        </w:rPr>
        <w:t>B.</w:t>
      </w:r>
      <w:r>
        <w:rPr>
          <w:rFonts w:hint="eastAsia" w:cs="Times New Roman"/>
          <w:lang w:val="en-US" w:eastAsia="zh-CN"/>
        </w:rPr>
        <w:t>贵阳</w:t>
      </w:r>
      <w:r>
        <w:rPr>
          <w:rFonts w:hint="eastAsia" w:ascii="宋体" w:hAnsi="宋体" w:eastAsia="宋体" w:cs="Times New Roman"/>
          <w:lang w:val="en-US" w:eastAsia="zh-CN"/>
        </w:rPr>
        <w:tab/>
      </w:r>
      <w:r>
        <w:rPr>
          <w:rFonts w:hint="eastAsia" w:ascii="宋体" w:hAnsi="宋体" w:eastAsia="宋体" w:cs="Times New Roman"/>
          <w:lang w:val="en-US" w:eastAsia="zh-CN"/>
        </w:rPr>
        <w:t>C.</w:t>
      </w:r>
      <w:r>
        <w:rPr>
          <w:rFonts w:hint="eastAsia" w:cs="Times New Roman"/>
          <w:lang w:val="en-US" w:eastAsia="zh-CN"/>
        </w:rPr>
        <w:t>重庆</w:t>
      </w:r>
      <w:r>
        <w:rPr>
          <w:rFonts w:hint="eastAsia" w:ascii="宋体" w:hAnsi="宋体" w:eastAsia="宋体" w:cs="Times New Roman"/>
          <w:lang w:val="en-US" w:eastAsia="zh-CN"/>
        </w:rPr>
        <w:tab/>
      </w:r>
      <w:r>
        <w:rPr>
          <w:rFonts w:hint="eastAsia" w:ascii="宋体" w:hAnsi="宋体" w:eastAsia="宋体" w:cs="Times New Roman"/>
          <w:lang w:val="en-US" w:eastAsia="zh-CN"/>
        </w:rPr>
        <w:t>D.</w:t>
      </w:r>
      <w:r>
        <w:rPr>
          <w:rFonts w:hint="eastAsia" w:cs="Times New Roman"/>
          <w:lang w:val="en-US" w:eastAsia="zh-CN"/>
        </w:rPr>
        <w:t>南宁</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color w:val="FF0000"/>
          <w:lang w:val="en-US" w:eastAsia="zh-CN"/>
        </w:rPr>
      </w:pPr>
      <w:r>
        <w:rPr>
          <w:rFonts w:hint="eastAsia" w:cs="Times New Roman"/>
          <w:b w:val="0"/>
          <w:bCs w:val="0"/>
          <w:color w:val="FF0000"/>
          <w:lang w:val="en-US" w:eastAsia="zh-CN"/>
        </w:rPr>
        <w:t>7.【答案】D。解析：</w:t>
      </w:r>
      <w:r>
        <w:rPr>
          <w:rFonts w:cs="Times New Roman"/>
          <w:b w:val="0"/>
          <w:bCs w:val="0"/>
          <w:color w:val="FF0000"/>
          <w:lang w:val="en-US" w:eastAsia="zh-CN"/>
        </w:rPr>
        <w:t>11月5日，第一届全国学生（青年）运动会在广西壮族自治区南宁市开幕。国务委员谌贻琴出席开幕式并宣布开幕。吉祥物“壮壮”和“美美”是一对活泼律动的海豚形象</w:t>
      </w:r>
      <w:r>
        <w:rPr>
          <w:rFonts w:hint="eastAsia" w:cs="Times New Roman"/>
          <w:b w:val="0"/>
          <w:bCs w:val="0"/>
          <w:color w:val="FF0000"/>
          <w:lang w:val="en-US" w:eastAsia="zh-CN"/>
        </w:rPr>
        <w:t>，</w:t>
      </w:r>
      <w:r>
        <w:rPr>
          <w:rFonts w:cs="Times New Roman"/>
          <w:b w:val="0"/>
          <w:bCs w:val="0"/>
          <w:color w:val="FF0000"/>
          <w:lang w:val="en-US" w:eastAsia="zh-CN"/>
        </w:rPr>
        <w:t>创作原型为中华白海豚。</w:t>
      </w:r>
      <w:r>
        <w:rPr>
          <w:rFonts w:hint="eastAsia" w:cs="Times New Roman"/>
          <w:b w:val="0"/>
          <w:bCs w:val="0"/>
          <w:color w:val="FF0000"/>
          <w:lang w:val="en-US" w:eastAsia="zh-CN"/>
        </w:rPr>
        <w:t>故本题选D。</w:t>
      </w:r>
    </w:p>
    <w:p>
      <w:pPr>
        <w:bidi w:val="0"/>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8.2023年</w:t>
      </w:r>
      <w:r>
        <w:rPr>
          <w:rFonts w:ascii="宋体" w:hAnsi="宋体" w:eastAsia="宋体" w:cs="Times New Roman"/>
          <w:kern w:val="2"/>
          <w:sz w:val="21"/>
          <w:szCs w:val="24"/>
          <w:lang w:val="en-US" w:eastAsia="zh-CN" w:bidi="ar-SA"/>
        </w:rPr>
        <w:t>11月6日，国家主席习近平向首届“一带一路”科技交流大会致贺信。习近平指出，第三届“一带一路”国际合作高峰论坛成功举办，共建“一带一路”进入高质量发展的新阶段。</w:t>
      </w:r>
      <w:r>
        <w:rPr>
          <w:rFonts w:hint="eastAsia" w:ascii="宋体" w:hAnsi="宋体" w:eastAsia="宋体" w:cs="Times New Roman"/>
          <w:kern w:val="2"/>
          <w:sz w:val="21"/>
          <w:szCs w:val="24"/>
          <w:lang w:val="en-US" w:eastAsia="zh-CN" w:bidi="ar-SA"/>
        </w:rPr>
        <w:t>（    ）</w:t>
      </w:r>
      <w:r>
        <w:rPr>
          <w:rFonts w:ascii="宋体" w:hAnsi="宋体" w:eastAsia="宋体" w:cs="Times New Roman"/>
          <w:kern w:val="2"/>
          <w:sz w:val="21"/>
          <w:szCs w:val="24"/>
          <w:lang w:val="en-US" w:eastAsia="zh-CN" w:bidi="ar-SA"/>
        </w:rPr>
        <w:t>是共建“一带一路”合作的重要组成部分。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A.政治合作</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B.经济合作</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C.科技合作</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D.文化合作</w:t>
      </w:r>
    </w:p>
    <w:p>
      <w:pPr>
        <w:bidi w:val="0"/>
        <w:rPr>
          <w:rFonts w:hint="default" w:ascii="宋体" w:hAnsi="宋体" w:eastAsia="宋体" w:cs="Times New Roman"/>
          <w:kern w:val="2"/>
          <w:sz w:val="21"/>
          <w:szCs w:val="24"/>
          <w:lang w:val="en-US" w:eastAsia="zh-CN" w:bidi="ar-SA"/>
        </w:rPr>
      </w:pPr>
      <w:r>
        <w:rPr>
          <w:rFonts w:hint="eastAsia" w:cs="Times New Roman"/>
          <w:color w:val="FF0000"/>
          <w:kern w:val="2"/>
          <w:sz w:val="21"/>
          <w:szCs w:val="24"/>
          <w:lang w:val="en-US" w:eastAsia="zh-CN" w:bidi="ar-SA"/>
        </w:rPr>
        <w:t>8</w:t>
      </w:r>
      <w:r>
        <w:rPr>
          <w:rFonts w:hint="eastAsia" w:ascii="宋体" w:hAnsi="宋体" w:eastAsia="宋体" w:cs="Times New Roman"/>
          <w:color w:val="FF0000"/>
          <w:kern w:val="2"/>
          <w:sz w:val="21"/>
          <w:szCs w:val="24"/>
          <w:lang w:val="en-US" w:eastAsia="zh-CN" w:bidi="ar-SA"/>
        </w:rPr>
        <w:t>.【答案】C。解析：</w:t>
      </w:r>
      <w:r>
        <w:rPr>
          <w:rFonts w:ascii="宋体" w:hAnsi="宋体" w:eastAsia="宋体" w:cs="Times New Roman"/>
          <w:color w:val="FF0000"/>
          <w:kern w:val="2"/>
          <w:sz w:val="21"/>
          <w:szCs w:val="24"/>
          <w:lang w:val="en-US" w:eastAsia="zh-CN" w:bidi="ar-SA"/>
        </w:rPr>
        <w:t>11月6日，国家主席习近平向首届“一带一路”科技交流大会致贺信。习近平指出，第三届“一带一路”国际合作高峰论坛成功举办，共建“一带一路”进入高质量发展的新阶段。科技合作是共建“一带一路”合作的重要组成部分。中方将弘扬以和平合作、开放包容、互学互鉴、互利共赢为核心的丝路精神，深入实施“一带一路”科技创新行动计划，推进国际科技创新交流，与各国共同挖掘创新增长潜力，激发创新合作潜能，强化创新伙伴关系，促进创新成果更多惠及各国人民，助力共建“一带一路”高质量发展，推动构建人类命运共同体。</w:t>
      </w:r>
      <w:r>
        <w:rPr>
          <w:rFonts w:hint="eastAsia" w:cs="Times New Roman"/>
          <w:color w:val="FF0000"/>
          <w:kern w:val="2"/>
          <w:sz w:val="21"/>
          <w:szCs w:val="24"/>
          <w:lang w:val="en-US" w:eastAsia="zh-CN" w:bidi="ar-SA"/>
        </w:rPr>
        <w:t>故本题选C。</w:t>
      </w:r>
    </w:p>
    <w:p>
      <w:pPr>
        <w:bidi w:val="0"/>
        <w:rPr>
          <w:rFonts w:hint="eastAsia" w:cs="Times New Roman"/>
          <w:lang w:val="en-US" w:eastAsia="zh-CN"/>
        </w:rPr>
      </w:pPr>
    </w:p>
    <w:p>
      <w:pPr>
        <w:bidi w:val="0"/>
        <w:rPr>
          <w:rFonts w:cs="Times New Roman"/>
          <w:lang w:val="en-US" w:eastAsia="zh-CN"/>
        </w:rPr>
      </w:pPr>
      <w:r>
        <w:rPr>
          <w:rFonts w:hint="eastAsia" w:cs="Times New Roman"/>
          <w:kern w:val="2"/>
          <w:sz w:val="21"/>
          <w:szCs w:val="24"/>
          <w:lang w:val="en-US" w:eastAsia="zh-CN" w:bidi="ar-SA"/>
        </w:rPr>
        <w:t>9</w:t>
      </w:r>
      <w:r>
        <w:rPr>
          <w:rFonts w:hint="eastAsia" w:ascii="宋体" w:hAnsi="宋体" w:eastAsia="宋体" w:cs="Times New Roman"/>
          <w:kern w:val="2"/>
          <w:sz w:val="21"/>
          <w:szCs w:val="24"/>
          <w:lang w:val="en-US" w:eastAsia="zh-CN" w:bidi="ar-SA"/>
        </w:rPr>
        <w:t>.</w:t>
      </w:r>
      <w:r>
        <w:rPr>
          <w:rFonts w:hint="eastAsia" w:cs="Times New Roman"/>
          <w:kern w:val="2"/>
          <w:sz w:val="21"/>
          <w:szCs w:val="24"/>
          <w:lang w:val="en-US" w:eastAsia="zh-CN" w:bidi="ar-SA"/>
        </w:rPr>
        <w:t>2023年</w:t>
      </w:r>
      <w:r>
        <w:rPr>
          <w:rFonts w:ascii="宋体" w:hAnsi="宋体" w:eastAsia="宋体" w:cs="Times New Roman"/>
          <w:kern w:val="2"/>
          <w:sz w:val="21"/>
          <w:szCs w:val="24"/>
          <w:lang w:val="en-US" w:eastAsia="zh-CN" w:bidi="ar-SA"/>
        </w:rPr>
        <w:t>11月4日，在印度维萨卡帕特南召开的国际灌排委员会第74届执行理事会上，2023年（第十批）世界灌溉工程遗产名录公布，</w:t>
      </w:r>
      <w:r>
        <w:rPr>
          <w:rFonts w:hint="eastAsia" w:cs="Times New Roman"/>
          <w:kern w:val="2"/>
          <w:sz w:val="21"/>
          <w:szCs w:val="24"/>
          <w:lang w:val="en-US" w:eastAsia="zh-CN" w:bidi="ar-SA"/>
        </w:rPr>
        <w:t>我国（    ）</w:t>
      </w:r>
      <w:r>
        <w:rPr>
          <w:rFonts w:ascii="宋体" w:hAnsi="宋体" w:eastAsia="宋体" w:cs="Times New Roman"/>
          <w:kern w:val="2"/>
          <w:sz w:val="21"/>
          <w:szCs w:val="24"/>
          <w:lang w:val="en-US" w:eastAsia="zh-CN" w:bidi="ar-SA"/>
        </w:rPr>
        <w:t>工程成功入选。</w:t>
      </w:r>
    </w:p>
    <w:p>
      <w:pPr>
        <w:bidi w:val="0"/>
        <w:rPr>
          <w:rFonts w:hint="eastAsia" w:cs="Times New Roman"/>
          <w:lang w:val="en-US" w:eastAsia="zh-CN"/>
        </w:rPr>
      </w:pPr>
      <w:r>
        <w:rPr>
          <w:rFonts w:hint="eastAsia" w:cs="Times New Roman"/>
          <w:lang w:val="en-US" w:eastAsia="zh-CN"/>
        </w:rPr>
        <w:t>A.</w:t>
      </w:r>
      <w:r>
        <w:rPr>
          <w:rFonts w:ascii="宋体" w:hAnsi="宋体" w:eastAsia="宋体" w:cs="Times New Roman"/>
          <w:kern w:val="2"/>
          <w:sz w:val="21"/>
          <w:szCs w:val="24"/>
          <w:lang w:val="en-US" w:eastAsia="zh-CN" w:bidi="ar-SA"/>
        </w:rPr>
        <w:t>安徽七门堰调蓄灌溉系统</w:t>
      </w:r>
      <w:r>
        <w:rPr>
          <w:rFonts w:hint="eastAsia" w:cs="Times New Roman"/>
          <w:lang w:val="en-US" w:eastAsia="zh-CN"/>
        </w:rPr>
        <w:tab/>
      </w:r>
      <w:r>
        <w:rPr>
          <w:rFonts w:hint="eastAsia" w:cs="Times New Roman"/>
          <w:lang w:val="en-US" w:eastAsia="zh-CN"/>
        </w:rPr>
        <w:t>B.浙江省松阳</w:t>
      </w:r>
      <w:r>
        <w:rPr>
          <w:rFonts w:hint="default" w:cs="Times New Roman"/>
          <w:color w:val="auto"/>
          <w:u w:val="none"/>
          <w:lang w:val="en-US" w:eastAsia="zh-CN"/>
        </w:rPr>
        <w:t>松古灌区</w:t>
      </w:r>
    </w:p>
    <w:p>
      <w:pPr>
        <w:bidi w:val="0"/>
        <w:rPr>
          <w:rFonts w:hint="default" w:cs="Times New Roman"/>
          <w:lang w:val="en-US" w:eastAsia="zh-CN"/>
        </w:rPr>
      </w:pPr>
      <w:r>
        <w:rPr>
          <w:rFonts w:hint="eastAsia" w:cs="Times New Roman"/>
          <w:lang w:val="en-US" w:eastAsia="zh-CN"/>
        </w:rPr>
        <w:t>C.江苏省</w:t>
      </w:r>
      <w:r>
        <w:rPr>
          <w:rFonts w:hint="default" w:cs="Times New Roman"/>
          <w:color w:val="auto"/>
          <w:u w:val="none"/>
          <w:lang w:val="en-US" w:eastAsia="zh-CN"/>
        </w:rPr>
        <w:t>兴化垛田灌排工程体系</w:t>
      </w:r>
      <w:r>
        <w:rPr>
          <w:rFonts w:hint="eastAsia" w:cs="Times New Roman"/>
          <w:lang w:val="en-US" w:eastAsia="zh-CN"/>
        </w:rPr>
        <w:tab/>
      </w:r>
      <w:r>
        <w:rPr>
          <w:rFonts w:hint="eastAsia" w:cs="Times New Roman"/>
          <w:lang w:val="en-US" w:eastAsia="zh-CN"/>
        </w:rPr>
        <w:t>D.四川</w:t>
      </w:r>
      <w:r>
        <w:rPr>
          <w:rFonts w:hint="default" w:cs="Times New Roman"/>
          <w:color w:val="auto"/>
          <w:u w:val="none"/>
          <w:lang w:val="en-US" w:eastAsia="zh-CN"/>
        </w:rPr>
        <w:t>通济堰</w:t>
      </w:r>
    </w:p>
    <w:p>
      <w:pPr>
        <w:bidi w:val="0"/>
        <w:rPr>
          <w:rFonts w:hint="default" w:ascii="宋体" w:hAnsi="宋体" w:eastAsia="宋体" w:cs="Times New Roman"/>
          <w:kern w:val="2"/>
          <w:sz w:val="21"/>
          <w:szCs w:val="24"/>
          <w:lang w:val="en-US" w:eastAsia="zh-CN" w:bidi="ar-SA"/>
        </w:rPr>
      </w:pPr>
      <w:r>
        <w:rPr>
          <w:rFonts w:hint="eastAsia" w:cs="Times New Roman"/>
          <w:color w:val="FF0000"/>
          <w:kern w:val="2"/>
          <w:sz w:val="21"/>
          <w:szCs w:val="24"/>
          <w:lang w:val="en-US" w:eastAsia="zh-CN" w:bidi="ar-SA"/>
        </w:rPr>
        <w:t>9</w:t>
      </w:r>
      <w:r>
        <w:rPr>
          <w:rFonts w:hint="eastAsia" w:ascii="宋体" w:hAnsi="宋体" w:eastAsia="宋体" w:cs="Times New Roman"/>
          <w:color w:val="FF0000"/>
          <w:kern w:val="2"/>
          <w:sz w:val="21"/>
          <w:szCs w:val="24"/>
          <w:lang w:val="en-US" w:eastAsia="zh-CN" w:bidi="ar-SA"/>
        </w:rPr>
        <w:t>.【答案】A。解析：</w:t>
      </w:r>
      <w:r>
        <w:rPr>
          <w:rFonts w:ascii="宋体" w:hAnsi="宋体" w:eastAsia="宋体" w:cs="Times New Roman"/>
          <w:color w:val="FF0000"/>
          <w:kern w:val="2"/>
          <w:sz w:val="21"/>
          <w:szCs w:val="24"/>
          <w:lang w:val="en-US" w:eastAsia="zh-CN" w:bidi="ar-SA"/>
        </w:rPr>
        <w:t>11月4日，在印度维萨卡帕特南召开的国际灌排委员会第74届执行理事会上，2023年（第十批）世界灌溉工程遗产名录公布，</w:t>
      </w:r>
      <w:r>
        <w:rPr>
          <w:rFonts w:hint="eastAsia" w:cs="Times New Roman"/>
          <w:color w:val="FF0000"/>
          <w:kern w:val="2"/>
          <w:sz w:val="21"/>
          <w:szCs w:val="24"/>
          <w:lang w:val="en-US" w:eastAsia="zh-CN" w:bidi="ar-SA"/>
        </w:rPr>
        <w:t>我国</w:t>
      </w:r>
      <w:r>
        <w:rPr>
          <w:rFonts w:ascii="宋体" w:hAnsi="宋体" w:eastAsia="宋体" w:cs="Times New Roman"/>
          <w:color w:val="FF0000"/>
          <w:kern w:val="2"/>
          <w:sz w:val="21"/>
          <w:szCs w:val="24"/>
          <w:lang w:val="en-US" w:eastAsia="zh-CN" w:bidi="ar-SA"/>
        </w:rPr>
        <w:t>安徽七门堰调蓄灌溉系统、江苏洪泽古灌区、山西霍泉灌溉工程、湖北崇阳县白霓古堰等4个工程成功入选。</w:t>
      </w:r>
      <w:r>
        <w:rPr>
          <w:rFonts w:hint="eastAsia" w:cs="Times New Roman"/>
          <w:color w:val="FF0000"/>
          <w:kern w:val="2"/>
          <w:sz w:val="21"/>
          <w:szCs w:val="24"/>
          <w:lang w:val="en-US" w:eastAsia="zh-CN" w:bidi="ar-SA"/>
        </w:rPr>
        <w:t>故本题选A。</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Times New Roman"/>
          <w:color w:val="FF0000"/>
          <w:lang w:val="en-US" w:eastAsia="zh-CN"/>
        </w:rPr>
      </w:pPr>
    </w:p>
    <w:p>
      <w:pPr>
        <w:bidi w:val="0"/>
        <w:rPr>
          <w:rFonts w:cs="Times New Roman"/>
          <w:lang w:val="en-US" w:eastAsia="zh-CN"/>
        </w:rPr>
      </w:pPr>
      <w:r>
        <w:rPr>
          <w:rFonts w:hint="eastAsia" w:cs="Times New Roman"/>
          <w:lang w:val="en-US" w:eastAsia="zh-CN"/>
        </w:rPr>
        <w:t>10.2023年11月8日，第二届“（    ）”表彰大会暨消防救援纪念章颁发仪式在北京举行，30名全国消防救援战线的优秀代表获得“（    ）”称号。</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lang w:val="en-US" w:eastAsia="zh-CN"/>
        </w:rPr>
      </w:pPr>
      <w:r>
        <w:rPr>
          <w:rFonts w:hint="eastAsia" w:ascii="宋体" w:hAnsi="宋体" w:eastAsia="宋体" w:cs="Times New Roman"/>
          <w:lang w:val="en-US" w:eastAsia="zh-CN"/>
        </w:rPr>
        <w:t>A.</w:t>
      </w:r>
      <w:r>
        <w:rPr>
          <w:rFonts w:hint="eastAsia" w:cs="Times New Roman"/>
          <w:lang w:val="en-US" w:eastAsia="zh-CN"/>
        </w:rPr>
        <w:t>最美逆行者</w:t>
      </w:r>
      <w:r>
        <w:rPr>
          <w:rFonts w:hint="eastAsia" w:ascii="宋体" w:hAnsi="宋体" w:eastAsia="宋体" w:cs="Times New Roman"/>
          <w:lang w:val="en-US" w:eastAsia="zh-CN"/>
        </w:rPr>
        <w:tab/>
      </w:r>
      <w:r>
        <w:rPr>
          <w:rFonts w:hint="eastAsia" w:ascii="宋体" w:hAnsi="宋体" w:eastAsia="宋体" w:cs="Times New Roman"/>
          <w:lang w:val="en-US" w:eastAsia="zh-CN"/>
        </w:rPr>
        <w:t>B.</w:t>
      </w:r>
      <w:r>
        <w:rPr>
          <w:rFonts w:hint="eastAsia" w:cs="Times New Roman"/>
          <w:lang w:val="en-US" w:eastAsia="zh-CN"/>
        </w:rPr>
        <w:t>人民卫士</w:t>
      </w:r>
      <w:r>
        <w:rPr>
          <w:rFonts w:hint="eastAsia" w:ascii="宋体" w:hAnsi="宋体" w:eastAsia="宋体" w:cs="Times New Roman"/>
          <w:lang w:val="en-US" w:eastAsia="zh-CN"/>
        </w:rPr>
        <w:tab/>
      </w:r>
      <w:r>
        <w:rPr>
          <w:rFonts w:hint="eastAsia" w:ascii="宋体" w:hAnsi="宋体" w:eastAsia="宋体" w:cs="Times New Roman"/>
          <w:lang w:val="en-US" w:eastAsia="zh-CN"/>
        </w:rPr>
        <w:t>C.</w:t>
      </w:r>
      <w:r>
        <w:rPr>
          <w:rFonts w:hint="eastAsia" w:cs="Times New Roman"/>
          <w:lang w:val="en-US" w:eastAsia="zh-CN"/>
        </w:rPr>
        <w:t>烈火英雄</w:t>
      </w:r>
      <w:r>
        <w:rPr>
          <w:rFonts w:hint="eastAsia" w:ascii="宋体" w:hAnsi="宋体" w:eastAsia="宋体" w:cs="Times New Roman"/>
          <w:lang w:val="en-US" w:eastAsia="zh-CN"/>
        </w:rPr>
        <w:tab/>
      </w:r>
      <w:r>
        <w:rPr>
          <w:rFonts w:hint="eastAsia" w:ascii="宋体" w:hAnsi="宋体" w:eastAsia="宋体" w:cs="Times New Roman"/>
          <w:lang w:val="en-US" w:eastAsia="zh-CN"/>
        </w:rPr>
        <w:t>D.</w:t>
      </w:r>
      <w:r>
        <w:rPr>
          <w:rFonts w:hint="eastAsia" w:cs="Times New Roman"/>
          <w:lang w:val="en-US" w:eastAsia="zh-CN"/>
        </w:rPr>
        <w:t>中国消防忠诚卫士</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color w:val="FF0000"/>
          <w:lang w:val="en-US" w:eastAsia="zh-CN"/>
        </w:rPr>
      </w:pPr>
      <w:r>
        <w:rPr>
          <w:rFonts w:hint="eastAsia" w:cs="Times New Roman"/>
          <w:color w:val="FF0000"/>
          <w:kern w:val="2"/>
          <w:sz w:val="21"/>
          <w:szCs w:val="24"/>
          <w:lang w:val="en-US" w:eastAsia="zh-CN" w:bidi="ar-SA"/>
        </w:rPr>
        <w:t>10</w:t>
      </w:r>
      <w:r>
        <w:rPr>
          <w:rFonts w:hint="eastAsia" w:ascii="宋体" w:hAnsi="宋体" w:eastAsia="宋体" w:cs="Times New Roman"/>
          <w:color w:val="FF0000"/>
          <w:kern w:val="2"/>
          <w:sz w:val="21"/>
          <w:szCs w:val="24"/>
          <w:lang w:val="en-US" w:eastAsia="zh-CN" w:bidi="ar-SA"/>
        </w:rPr>
        <w:t>.【答案】D。解析：11月8日，第二届“中国消防忠诚卫士”表彰大会暨消防救援纪念章颁发仪式在北京举行，30名全国消防救援战线的优秀代表获得“中国消防忠诚卫士”称号。</w:t>
      </w:r>
      <w:r>
        <w:rPr>
          <w:rFonts w:hint="eastAsia" w:cs="Times New Roman"/>
          <w:color w:val="FF0000"/>
          <w:kern w:val="2"/>
          <w:sz w:val="21"/>
          <w:szCs w:val="24"/>
          <w:lang w:val="en-US" w:eastAsia="zh-CN" w:bidi="ar-SA"/>
        </w:rPr>
        <w:t>故本题选D。</w:t>
      </w:r>
    </w:p>
    <w:p>
      <w:pPr>
        <w:bidi w:val="0"/>
        <w:rPr>
          <w:rFonts w:hint="eastAsia" w:cs="Times New Roman"/>
          <w:lang w:val="en-US" w:eastAsia="zh-CN"/>
        </w:rPr>
      </w:pPr>
    </w:p>
    <w:p>
      <w:pPr>
        <w:bidi w:val="0"/>
        <w:rPr>
          <w:rFonts w:hint="eastAsia" w:cs="Times New Roman"/>
          <w:lang w:val="en-US" w:eastAsia="zh-CN"/>
        </w:rPr>
      </w:pPr>
      <w:r>
        <w:rPr>
          <w:rFonts w:hint="eastAsia" w:cs="Times New Roman"/>
          <w:lang w:val="en-US" w:eastAsia="zh-CN"/>
        </w:rPr>
        <w:t>11.2023年10月30日，国家卫生健康委等14部门联合制定印发了《健康中国行动—心脑血管疾病防治行动实施方案（2023—2030年）》，根据实施方案，将开展覆盖（    ）岁以上人群的心脑血管疾病风险监测，倡导心脑血管疾病高危人群经常测量血压，每（    ）个月进行血脂、血糖检测。</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A.35；6</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B.35；12</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C.60；6</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D.60；12</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Times New Roman"/>
          <w:color w:val="FF0000"/>
          <w:kern w:val="2"/>
          <w:sz w:val="21"/>
          <w:szCs w:val="24"/>
          <w:lang w:val="en-US" w:eastAsia="zh-CN" w:bidi="ar-SA"/>
        </w:rPr>
      </w:pPr>
      <w:r>
        <w:rPr>
          <w:rFonts w:hint="eastAsia" w:cs="Times New Roman"/>
          <w:color w:val="FF0000"/>
          <w:kern w:val="2"/>
          <w:sz w:val="21"/>
          <w:szCs w:val="24"/>
          <w:lang w:val="en-US" w:eastAsia="zh-CN" w:bidi="ar-SA"/>
        </w:rPr>
        <w:t>11</w:t>
      </w:r>
      <w:r>
        <w:rPr>
          <w:rFonts w:hint="eastAsia" w:ascii="宋体" w:hAnsi="宋体" w:eastAsia="宋体" w:cs="Times New Roman"/>
          <w:color w:val="FF0000"/>
          <w:kern w:val="2"/>
          <w:sz w:val="21"/>
          <w:szCs w:val="24"/>
          <w:lang w:val="en-US" w:eastAsia="zh-CN" w:bidi="ar-SA"/>
        </w:rPr>
        <w:t>.【答案】</w:t>
      </w:r>
      <w:r>
        <w:rPr>
          <w:rFonts w:hint="eastAsia" w:cs="Times New Roman"/>
          <w:color w:val="FF0000"/>
          <w:kern w:val="2"/>
          <w:sz w:val="21"/>
          <w:szCs w:val="24"/>
          <w:lang w:val="en-US" w:eastAsia="zh-CN" w:bidi="ar-SA"/>
        </w:rPr>
        <w:t>A</w:t>
      </w:r>
      <w:r>
        <w:rPr>
          <w:rFonts w:hint="eastAsia" w:ascii="宋体" w:hAnsi="宋体" w:eastAsia="宋体" w:cs="Times New Roman"/>
          <w:color w:val="FF0000"/>
          <w:kern w:val="2"/>
          <w:sz w:val="21"/>
          <w:szCs w:val="24"/>
          <w:lang w:val="en-US" w:eastAsia="zh-CN" w:bidi="ar-SA"/>
        </w:rPr>
        <w:t>。解析：国家卫生健康委等14部门近日联合制定印发了《健康中国行动—心脑血管疾病防治行动实施方案（2023—2030年）》，根据实施方案，将开展覆盖35岁以上人群的心脑血管疾病风险监测，倡导心脑血管疾病高危人群经常测量血压，每6个月进行血脂、血糖检测。</w:t>
      </w:r>
      <w:r>
        <w:rPr>
          <w:rFonts w:hint="eastAsia" w:cs="Times New Roman"/>
          <w:color w:val="FF0000"/>
          <w:kern w:val="2"/>
          <w:sz w:val="21"/>
          <w:szCs w:val="24"/>
          <w:lang w:val="en-US" w:eastAsia="zh-CN" w:bidi="ar-SA"/>
        </w:rPr>
        <w:t>故本题选A。</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Times New Roman"/>
          <w:color w:val="FF0000"/>
          <w:kern w:val="2"/>
          <w:sz w:val="21"/>
          <w:szCs w:val="24"/>
          <w:lang w:val="en-US" w:eastAsia="zh-CN" w:bidi="ar-SA"/>
        </w:rPr>
      </w:pPr>
    </w:p>
    <w:p>
      <w:pPr>
        <w:tabs>
          <w:tab w:val="right" w:pos="8190"/>
          <w:tab w:val="clear" w:pos="420"/>
          <w:tab w:val="clear" w:pos="2520"/>
          <w:tab w:val="clear" w:pos="4620"/>
          <w:tab w:val="clear" w:pos="6720"/>
        </w:tabs>
        <w:snapToGrid/>
        <w:ind w:firstLine="420"/>
        <w:rPr>
          <w:rFonts w:hint="eastAsia" w:cs="Times New Roman"/>
        </w:rPr>
      </w:pPr>
      <w:r>
        <w:rPr>
          <w:rFonts w:hint="eastAsia" w:cs="Times New Roman"/>
          <w:lang w:val="en-US" w:eastAsia="zh-CN"/>
        </w:rPr>
        <w:t>12</w:t>
      </w:r>
      <w:r>
        <w:rPr>
          <w:rFonts w:hint="eastAsia" w:cs="Times New Roman"/>
        </w:rPr>
        <w:t>.</w:t>
      </w:r>
      <w:r>
        <w:rPr>
          <w:rFonts w:hint="eastAsia" w:cs="Times New Roman"/>
          <w:lang w:val="en-US" w:eastAsia="zh-CN"/>
        </w:rPr>
        <w:t>2023年11月</w:t>
      </w:r>
      <w:r>
        <w:rPr>
          <w:rFonts w:hint="eastAsia" w:cs="Times New Roman"/>
        </w:rPr>
        <w:t>18日，国产最大直径竖井掘进机“</w:t>
      </w:r>
      <w:r>
        <w:rPr>
          <w:rFonts w:hint="eastAsia" w:cs="Times New Roman"/>
          <w:lang w:eastAsia="zh-CN"/>
        </w:rPr>
        <w:t>（</w:t>
      </w:r>
      <w:r>
        <w:rPr>
          <w:rFonts w:hint="eastAsia" w:cs="Times New Roman"/>
          <w:lang w:val="en-US" w:eastAsia="zh-CN"/>
        </w:rPr>
        <w:t xml:space="preserve">    </w:t>
      </w:r>
      <w:r>
        <w:rPr>
          <w:rFonts w:hint="eastAsia" w:cs="Times New Roman"/>
          <w:lang w:eastAsia="zh-CN"/>
        </w:rPr>
        <w:t>）</w:t>
      </w:r>
      <w:r>
        <w:rPr>
          <w:rFonts w:hint="eastAsia" w:cs="Times New Roman"/>
        </w:rPr>
        <w:t>”在上海静安区地下深处掘进，目前已完成地下智慧车库项目首座超深竖井施工任务。</w:t>
      </w:r>
    </w:p>
    <w:p>
      <w:pPr>
        <w:widowControl w:val="0"/>
        <w:adjustRightInd w:val="0"/>
        <w:snapToGrid/>
        <w:spacing w:beforeLines="0" w:afterLines="0" w:afterAutospacing="0" w:line="288" w:lineRule="auto"/>
        <w:ind w:left="0" w:leftChars="0" w:firstLine="420" w:firstLineChars="200"/>
        <w:jc w:val="both"/>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A.和平号</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B.奋进号</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C.梦想号</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D.富强号</w:t>
      </w:r>
    </w:p>
    <w:p>
      <w:pPr>
        <w:widowControl w:val="0"/>
        <w:snapToGrid/>
        <w:spacing w:afterLines="0" w:afterAutospacing="0" w:line="288" w:lineRule="auto"/>
        <w:ind w:firstLine="420" w:firstLineChars="200"/>
        <w:jc w:val="left"/>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12.【答案】C。解析：11月18日，国产最大直径竖井掘进机“梦想号”在上海静安区地下深处掘进，目前已完成地下智慧车库项目首座超深竖井施工任务。故本题选C。</w:t>
      </w:r>
    </w:p>
    <w:p>
      <w:pPr>
        <w:widowControl w:val="0"/>
        <w:snapToGrid/>
        <w:spacing w:afterLines="0" w:afterAutospacing="0" w:line="288" w:lineRule="auto"/>
        <w:ind w:firstLine="420" w:firstLineChars="200"/>
        <w:jc w:val="left"/>
        <w:rPr>
          <w:rFonts w:hint="default" w:ascii="宋体" w:hAnsi="宋体" w:eastAsia="宋体" w:cs="宋体"/>
          <w:color w:val="auto"/>
          <w:kern w:val="2"/>
          <w:sz w:val="21"/>
          <w:szCs w:val="24"/>
          <w:lang w:val="en-US" w:eastAsia="zh-CN" w:bidi="ar-SA"/>
        </w:rPr>
      </w:pPr>
    </w:p>
    <w:p>
      <w:pPr>
        <w:widowControl w:val="0"/>
        <w:snapToGrid/>
        <w:spacing w:afterLines="0" w:afterAutospacing="0" w:line="288"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13.2023年11月17日中共中央政治局常委、国务院总理李强对推进农田水利和高标准农田建设作出的批示中指出：（    ）是全方位夯实粮食安全根基的关键举措。</w:t>
      </w:r>
    </w:p>
    <w:p>
      <w:pPr>
        <w:widowControl w:val="0"/>
        <w:snapToGrid/>
        <w:spacing w:afterLines="0" w:afterAutospacing="0" w:line="288" w:lineRule="auto"/>
        <w:ind w:firstLine="420" w:firstLineChars="200"/>
        <w:jc w:val="left"/>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A.农田建设</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B.水利建设</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C.科技建设</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D.人才建设</w:t>
      </w:r>
    </w:p>
    <w:p>
      <w:pPr>
        <w:widowControl w:val="0"/>
        <w:snapToGrid/>
        <w:spacing w:afterLines="0" w:afterAutospacing="0" w:line="288" w:lineRule="auto"/>
        <w:ind w:firstLine="420" w:firstLineChars="200"/>
        <w:jc w:val="left"/>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13.【答案】A。解析：11月17日</w:t>
      </w:r>
      <w:r>
        <w:rPr>
          <w:rFonts w:hint="default" w:ascii="宋体" w:hAnsi="宋体" w:eastAsia="宋体" w:cs="宋体"/>
          <w:color w:val="FF0000"/>
          <w:kern w:val="2"/>
          <w:sz w:val="21"/>
          <w:szCs w:val="24"/>
          <w:lang w:val="en-US" w:eastAsia="zh-CN" w:bidi="ar-SA"/>
        </w:rPr>
        <w:t>中共中央政治局常委、国务院总理李强对推进农田水利和高标准农田建设作出的批示中指出：农田建设是全方位夯实粮食安全根基的关键举措。</w:t>
      </w:r>
      <w:r>
        <w:rPr>
          <w:rFonts w:hint="eastAsia" w:ascii="宋体" w:hAnsi="宋体" w:eastAsia="宋体" w:cs="宋体"/>
          <w:color w:val="FF0000"/>
          <w:kern w:val="2"/>
          <w:sz w:val="21"/>
          <w:szCs w:val="24"/>
          <w:lang w:val="en-US" w:eastAsia="zh-CN" w:bidi="ar-SA"/>
        </w:rPr>
        <w:t>故本题选A。</w:t>
      </w:r>
    </w:p>
    <w:p>
      <w:pPr>
        <w:widowControl w:val="0"/>
        <w:snapToGrid/>
        <w:spacing w:afterLines="0" w:afterAutospacing="0" w:line="288" w:lineRule="auto"/>
        <w:ind w:firstLine="420" w:firstLineChars="200"/>
        <w:jc w:val="left"/>
        <w:rPr>
          <w:rFonts w:hint="eastAsia" w:ascii="宋体" w:hAnsi="宋体" w:eastAsia="宋体" w:cs="宋体"/>
          <w:color w:val="auto"/>
          <w:kern w:val="2"/>
          <w:sz w:val="21"/>
          <w:szCs w:val="24"/>
          <w:lang w:val="en-US" w:eastAsia="zh-CN" w:bidi="ar-SA"/>
        </w:rPr>
      </w:pPr>
    </w:p>
    <w:p>
      <w:pPr>
        <w:widowControl w:val="0"/>
        <w:snapToGrid/>
        <w:spacing w:afterLines="0" w:afterAutospacing="0" w:line="288"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14.2023年11月20日下午，国家主席习近平同法国总统马克龙通电话。习近平指出，2024年，我们将迎来两国建交（    ）周年。</w:t>
      </w:r>
    </w:p>
    <w:p>
      <w:pPr>
        <w:widowControl w:val="0"/>
        <w:snapToGrid/>
        <w:spacing w:afterLines="0" w:afterAutospacing="0" w:line="288" w:lineRule="auto"/>
        <w:ind w:firstLine="420" w:firstLineChars="200"/>
        <w:jc w:val="left"/>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A.40</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B.50</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C.60</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D.70</w:t>
      </w:r>
    </w:p>
    <w:p>
      <w:pPr>
        <w:widowControl w:val="0"/>
        <w:snapToGrid/>
        <w:spacing w:afterLines="0" w:afterAutospacing="0" w:line="288" w:lineRule="auto"/>
        <w:ind w:firstLine="420" w:firstLineChars="200"/>
        <w:jc w:val="left"/>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14.【答案】C。解析：</w:t>
      </w:r>
      <w:r>
        <w:rPr>
          <w:rFonts w:hint="default" w:ascii="宋体" w:hAnsi="宋体" w:eastAsia="宋体" w:cs="宋体"/>
          <w:color w:val="FF0000"/>
          <w:kern w:val="2"/>
          <w:sz w:val="21"/>
          <w:szCs w:val="24"/>
          <w:lang w:val="en-US" w:eastAsia="zh-CN" w:bidi="ar-SA"/>
        </w:rPr>
        <w:t>11月20日下午，国家主席习近平同法国总统马克龙通电话。习近平指出，2024年，我们将迎来两国建交60周年。</w:t>
      </w:r>
      <w:r>
        <w:rPr>
          <w:rFonts w:hint="eastAsia" w:ascii="宋体" w:hAnsi="宋体" w:eastAsia="宋体" w:cs="宋体"/>
          <w:color w:val="FF0000"/>
          <w:kern w:val="2"/>
          <w:sz w:val="21"/>
          <w:szCs w:val="24"/>
          <w:lang w:val="en-US" w:eastAsia="zh-CN" w:bidi="ar-SA"/>
        </w:rPr>
        <w:t>故本题选C。</w:t>
      </w:r>
    </w:p>
    <w:p>
      <w:pPr>
        <w:widowControl w:val="0"/>
        <w:snapToGrid/>
        <w:spacing w:afterLines="0" w:afterAutospacing="0" w:line="288" w:lineRule="auto"/>
        <w:ind w:firstLine="420" w:firstLineChars="200"/>
        <w:jc w:val="left"/>
        <w:rPr>
          <w:rFonts w:hint="eastAsia" w:ascii="宋体" w:hAnsi="宋体" w:eastAsia="宋体" w:cs="宋体"/>
          <w:color w:val="auto"/>
          <w:kern w:val="2"/>
          <w:sz w:val="21"/>
          <w:szCs w:val="24"/>
          <w:lang w:val="en-US" w:eastAsia="zh-CN" w:bidi="ar-SA"/>
        </w:rPr>
      </w:pPr>
    </w:p>
    <w:p>
      <w:pPr>
        <w:widowControl w:val="0"/>
        <w:snapToGrid/>
        <w:spacing w:afterLines="0" w:afterAutospacing="0" w:line="288"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15.2023年11月，中国人民银行与（    ）中央银行签署了双边本币互换协议，协议有效期三年，经双方同意可以展期。</w:t>
      </w:r>
    </w:p>
    <w:p>
      <w:pPr>
        <w:widowControl w:val="0"/>
        <w:snapToGrid/>
        <w:spacing w:afterLines="0" w:afterAutospacing="0" w:line="288"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A.迪拜</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B.沙特</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C.卡塔尔</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D.埃及</w:t>
      </w:r>
    </w:p>
    <w:p>
      <w:pPr>
        <w:widowControl w:val="0"/>
        <w:snapToGrid/>
        <w:spacing w:afterLines="0" w:afterAutospacing="0" w:line="288" w:lineRule="auto"/>
        <w:ind w:firstLine="420" w:firstLineChars="200"/>
        <w:jc w:val="left"/>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15.【答案】B。解析：2023年11月，中国人民银行与沙特中央银行签署了双边本币互换协议，互换规模为500亿元人民币/260亿沙特里亚尔，协议有效期三年，经双方同意可以展期。故本题选B。</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Times New Roman"/>
          <w:color w:val="FF0000"/>
          <w:kern w:val="2"/>
          <w:sz w:val="21"/>
          <w:szCs w:val="24"/>
          <w:lang w:val="en-US" w:eastAsia="zh-CN" w:bidi="ar-SA"/>
        </w:rPr>
      </w:pPr>
    </w:p>
    <w:p>
      <w:pPr>
        <w:keepNext w:val="0"/>
        <w:keepLines w:val="0"/>
        <w:pageBreakBefore w:val="0"/>
        <w:widowControl w:val="0"/>
        <w:tabs>
          <w:tab w:val="right" w:pos="8190"/>
        </w:tabs>
        <w:kinsoku/>
        <w:wordWrap/>
        <w:overflowPunct/>
        <w:topLinePunct w:val="0"/>
        <w:autoSpaceDE/>
        <w:autoSpaceDN/>
        <w:bidi w:val="0"/>
        <w:snapToGrid/>
        <w:ind w:firstLine="420"/>
        <w:jc w:val="both"/>
        <w:textAlignment w:val="auto"/>
        <w:rPr>
          <w:rFonts w:hint="eastAsia" w:cs="Times New Roman"/>
          <w:lang w:val="en-US" w:eastAsia="zh-CN"/>
        </w:rPr>
      </w:pPr>
      <w:r>
        <w:rPr>
          <w:rFonts w:hint="eastAsia" w:cs="Times New Roman"/>
          <w:lang w:val="en-US" w:eastAsia="zh-CN"/>
        </w:rPr>
        <w:t>16.2023年11月24日，李强主持召开国务院常务会议，审议通过（    ）。</w:t>
      </w:r>
    </w:p>
    <w:p>
      <w:pPr>
        <w:keepNext w:val="0"/>
        <w:keepLines w:val="0"/>
        <w:pageBreakBefore w:val="0"/>
        <w:widowControl w:val="0"/>
        <w:tabs>
          <w:tab w:val="right" w:pos="8190"/>
        </w:tabs>
        <w:kinsoku/>
        <w:wordWrap/>
        <w:overflowPunct/>
        <w:topLinePunct w:val="0"/>
        <w:autoSpaceDE/>
        <w:autoSpaceDN/>
        <w:bidi w:val="0"/>
        <w:snapToGrid/>
        <w:ind w:firstLine="420"/>
        <w:jc w:val="both"/>
        <w:textAlignment w:val="auto"/>
        <w:rPr>
          <w:rFonts w:hint="eastAsia" w:cs="Times New Roman"/>
          <w:lang w:val="en-US" w:eastAsia="zh-CN"/>
        </w:rPr>
      </w:pPr>
      <w:r>
        <w:rPr>
          <w:rFonts w:hint="eastAsia" w:cs="Times New Roman"/>
          <w:lang w:val="en-US" w:eastAsia="zh-CN"/>
        </w:rPr>
        <w:t>①《空气质量持续改善行动计划》</w:t>
      </w:r>
      <w:r>
        <w:rPr>
          <w:rFonts w:hint="eastAsia" w:cs="Times New Roman"/>
          <w:lang w:val="en-US" w:eastAsia="zh-CN"/>
        </w:rPr>
        <w:tab/>
      </w:r>
      <w:r>
        <w:rPr>
          <w:rFonts w:hint="eastAsia" w:cs="Times New Roman"/>
          <w:lang w:val="en-US" w:eastAsia="zh-CN"/>
        </w:rPr>
        <w:t>②《非银行支付机构监督管理条例》</w:t>
      </w:r>
    </w:p>
    <w:p>
      <w:pPr>
        <w:keepNext w:val="0"/>
        <w:keepLines w:val="0"/>
        <w:pageBreakBefore w:val="0"/>
        <w:widowControl w:val="0"/>
        <w:tabs>
          <w:tab w:val="right" w:pos="8190"/>
        </w:tabs>
        <w:kinsoku/>
        <w:wordWrap/>
        <w:overflowPunct/>
        <w:topLinePunct w:val="0"/>
        <w:autoSpaceDE/>
        <w:autoSpaceDN/>
        <w:bidi w:val="0"/>
        <w:snapToGrid/>
        <w:ind w:firstLine="420"/>
        <w:jc w:val="both"/>
        <w:textAlignment w:val="auto"/>
        <w:rPr>
          <w:rFonts w:hint="eastAsia" w:cs="Times New Roman"/>
          <w:lang w:val="en-US" w:eastAsia="zh-CN"/>
        </w:rPr>
      </w:pPr>
      <w:r>
        <w:rPr>
          <w:rFonts w:hint="eastAsia" w:cs="Times New Roman"/>
          <w:lang w:val="en-US" w:eastAsia="zh-CN"/>
        </w:rPr>
        <w:t>③《中华人民共和国合同法》</w:t>
      </w:r>
      <w:r>
        <w:rPr>
          <w:rFonts w:hint="eastAsia" w:cs="Times New Roman"/>
          <w:lang w:val="en-US" w:eastAsia="zh-CN"/>
        </w:rPr>
        <w:tab/>
      </w:r>
      <w:r>
        <w:rPr>
          <w:rFonts w:hint="eastAsia" w:cs="Times New Roman"/>
          <w:lang w:val="en-US" w:eastAsia="zh-CN"/>
        </w:rPr>
        <w:t>④《事业单位工作人员处分规定》</w:t>
      </w:r>
    </w:p>
    <w:p>
      <w:pPr>
        <w:keepNext w:val="0"/>
        <w:keepLines w:val="0"/>
        <w:pageBreakBefore w:val="0"/>
        <w:widowControl w:val="0"/>
        <w:tabs>
          <w:tab w:val="right" w:pos="8190"/>
        </w:tabs>
        <w:kinsoku/>
        <w:wordWrap/>
        <w:overflowPunct/>
        <w:topLinePunct w:val="0"/>
        <w:autoSpaceDE/>
        <w:autoSpaceDN/>
        <w:bidi w:val="0"/>
        <w:snapToGrid/>
        <w:ind w:firstLine="420"/>
        <w:jc w:val="both"/>
        <w:textAlignment w:val="auto"/>
        <w:rPr>
          <w:rFonts w:hint="eastAsia" w:cs="Times New Roman"/>
          <w:lang w:val="en-US" w:eastAsia="zh-CN"/>
        </w:rPr>
      </w:pPr>
      <w:r>
        <w:rPr>
          <w:rFonts w:hint="eastAsia" w:cs="Times New Roman"/>
          <w:lang w:val="en-US" w:eastAsia="zh-CN"/>
        </w:rPr>
        <w:t>A.①③</w:t>
      </w:r>
      <w:r>
        <w:rPr>
          <w:rFonts w:hint="eastAsia" w:cs="Times New Roman"/>
          <w:lang w:val="en-US" w:eastAsia="zh-CN"/>
        </w:rPr>
        <w:tab/>
      </w:r>
      <w:r>
        <w:rPr>
          <w:rFonts w:hint="eastAsia" w:cs="Times New Roman"/>
          <w:lang w:val="en-US" w:eastAsia="zh-CN"/>
        </w:rPr>
        <w:t>B.②④</w:t>
      </w:r>
      <w:r>
        <w:rPr>
          <w:rFonts w:hint="eastAsia" w:cs="Times New Roman"/>
          <w:lang w:val="en-US" w:eastAsia="zh-CN"/>
        </w:rPr>
        <w:tab/>
      </w:r>
      <w:r>
        <w:rPr>
          <w:rFonts w:hint="eastAsia" w:cs="Times New Roman"/>
          <w:lang w:val="en-US" w:eastAsia="zh-CN"/>
        </w:rPr>
        <w:t>C.①②</w:t>
      </w:r>
      <w:r>
        <w:rPr>
          <w:rFonts w:hint="eastAsia" w:cs="Times New Roman"/>
          <w:lang w:val="en-US" w:eastAsia="zh-CN"/>
        </w:rPr>
        <w:tab/>
      </w:r>
      <w:r>
        <w:rPr>
          <w:rFonts w:hint="eastAsia" w:cs="Times New Roman"/>
          <w:lang w:val="en-US" w:eastAsia="zh-CN"/>
        </w:rPr>
        <w:t>D.③④</w:t>
      </w:r>
    </w:p>
    <w:p>
      <w:pPr>
        <w:keepNext w:val="0"/>
        <w:keepLines w:val="0"/>
        <w:pageBreakBefore w:val="0"/>
        <w:widowControl w:val="0"/>
        <w:kinsoku/>
        <w:wordWrap/>
        <w:overflowPunct/>
        <w:topLinePunct w:val="0"/>
        <w:autoSpaceDE/>
        <w:autoSpaceDN/>
        <w:bidi w:val="0"/>
        <w:adjustRightInd w:val="0"/>
        <w:snapToGrid/>
        <w:spacing w:before="0" w:beforeLines="0" w:after="0" w:afterLines="0" w:afterAutospacing="0" w:line="288" w:lineRule="auto"/>
        <w:ind w:left="0" w:leftChars="0" w:firstLine="420" w:firstLineChars="200"/>
        <w:jc w:val="both"/>
        <w:textAlignment w:val="auto"/>
        <w:rPr>
          <w:rFonts w:hint="eastAsia" w:ascii="宋体" w:hAnsi="宋体" w:eastAsia="宋体" w:cs="Times New Roman"/>
          <w:color w:val="FF0000"/>
          <w:kern w:val="2"/>
          <w:sz w:val="21"/>
          <w:szCs w:val="24"/>
          <w:lang w:val="en-US" w:eastAsia="zh-CN" w:bidi="ar-SA"/>
        </w:rPr>
      </w:pPr>
      <w:r>
        <w:rPr>
          <w:rFonts w:hint="eastAsia" w:ascii="宋体" w:hAnsi="宋体" w:eastAsia="宋体" w:cs="Times New Roman"/>
          <w:color w:val="FF0000"/>
          <w:kern w:val="2"/>
          <w:sz w:val="21"/>
          <w:szCs w:val="24"/>
          <w:lang w:val="en-US" w:eastAsia="zh-CN" w:bidi="ar-SA"/>
        </w:rPr>
        <w:t>16.【答案】C。解析：</w:t>
      </w:r>
      <w:r>
        <w:rPr>
          <w:rFonts w:hint="default" w:ascii="宋体" w:hAnsi="宋体" w:eastAsia="宋体" w:cs="Times New Roman"/>
          <w:color w:val="FF0000"/>
          <w:kern w:val="2"/>
          <w:sz w:val="21"/>
          <w:szCs w:val="24"/>
          <w:lang w:val="en-US" w:eastAsia="zh-CN" w:bidi="ar-SA"/>
        </w:rPr>
        <w:t>国务院总理李强11月24日主持召开国务院常务会议，研究加强岁末年初安全生产工作，审议通过《空气质量持续改善行动计划》和《非银行支付机构监督管理条例》。</w:t>
      </w:r>
      <w:r>
        <w:rPr>
          <w:rFonts w:hint="eastAsia" w:ascii="宋体" w:hAnsi="宋体" w:eastAsia="宋体" w:cs="Times New Roman"/>
          <w:color w:val="FF0000"/>
          <w:kern w:val="2"/>
          <w:sz w:val="21"/>
          <w:szCs w:val="24"/>
          <w:lang w:val="en-US" w:eastAsia="zh-CN" w:bidi="ar-SA"/>
        </w:rPr>
        <w:t>故本题选C。</w:t>
      </w: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17.为充分发挥中医药在保障儿童健康中的重要作用，国家中医药管理局2023年11月23日发布通知，提出进一步加强中医医院（含中西医结合医院、少数民族医医院）儿科建设，到2025年，实现全国（    ）儿科设置全覆盖。</w:t>
      </w: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A.三级中医医院</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B.二级中医医院</w:t>
      </w: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C.一级中医医院</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D.所有中西医结合医院</w:t>
      </w: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17.【答案】A。解析：为充分发挥中医药在保障儿童健康中的重要作用，国家中医药管理局11月发布通知，提出进一步加强中医医院（含中西医结合医院、少数民族医医院，下同）儿科建设，到2025年，实现全国三级中医医院、中西医结合医院儿科设置全覆盖，二级中医医院、中西医结合医院80%以上设置儿科。故本题选A。</w:t>
      </w: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default" w:ascii="宋体" w:hAnsi="宋体" w:eastAsia="宋体" w:cs="宋体"/>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18.2023年</w:t>
      </w:r>
      <w:r>
        <w:rPr>
          <w:rFonts w:hint="default" w:ascii="宋体" w:hAnsi="宋体" w:eastAsia="宋体" w:cs="宋体"/>
          <w:color w:val="auto"/>
          <w:kern w:val="2"/>
          <w:sz w:val="21"/>
          <w:szCs w:val="24"/>
          <w:lang w:val="en-US" w:eastAsia="zh-CN" w:bidi="ar-SA"/>
        </w:rPr>
        <w:t>11月25日，国家电投“</w:t>
      </w:r>
      <w:r>
        <w:rPr>
          <w:rFonts w:hint="eastAsia" w:ascii="宋体" w:hAnsi="宋体" w:eastAsia="宋体" w:cs="宋体"/>
          <w:color w:val="auto"/>
          <w:kern w:val="2"/>
          <w:sz w:val="21"/>
          <w:szCs w:val="24"/>
          <w:lang w:val="en-US" w:eastAsia="zh-CN" w:bidi="ar-SA"/>
        </w:rPr>
        <w:t>（    ）</w:t>
      </w:r>
      <w:r>
        <w:rPr>
          <w:rFonts w:hint="default" w:ascii="宋体" w:hAnsi="宋体" w:eastAsia="宋体" w:cs="宋体"/>
          <w:color w:val="auto"/>
          <w:kern w:val="2"/>
          <w:sz w:val="21"/>
          <w:szCs w:val="24"/>
          <w:lang w:val="en-US" w:eastAsia="zh-CN" w:bidi="ar-SA"/>
        </w:rPr>
        <w:t>”三期核能供热项目正式投运。</w:t>
      </w: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A.</w:t>
      </w:r>
      <w:r>
        <w:rPr>
          <w:rFonts w:hint="eastAsia" w:ascii="宋体" w:hAnsi="宋体" w:eastAsia="宋体" w:cs="宋体"/>
          <w:color w:val="auto"/>
          <w:kern w:val="2"/>
          <w:sz w:val="21"/>
          <w:szCs w:val="24"/>
          <w:lang w:val="en-US" w:eastAsia="zh-CN" w:bidi="ar-SA"/>
        </w:rPr>
        <w:t>华龙一号</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B.</w:t>
      </w:r>
      <w:r>
        <w:rPr>
          <w:rFonts w:hint="eastAsia" w:ascii="宋体" w:hAnsi="宋体" w:eastAsia="宋体" w:cs="宋体"/>
          <w:color w:val="auto"/>
          <w:kern w:val="2"/>
          <w:sz w:val="21"/>
          <w:szCs w:val="24"/>
          <w:lang w:val="en-US" w:eastAsia="zh-CN" w:bidi="ar-SA"/>
        </w:rPr>
        <w:t>暖核一号</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C.</w:t>
      </w:r>
      <w:r>
        <w:rPr>
          <w:rFonts w:hint="eastAsia" w:ascii="宋体" w:hAnsi="宋体" w:eastAsia="宋体" w:cs="宋体"/>
          <w:color w:val="auto"/>
          <w:kern w:val="2"/>
          <w:sz w:val="21"/>
          <w:szCs w:val="24"/>
          <w:lang w:val="en-US" w:eastAsia="zh-CN" w:bidi="ar-SA"/>
        </w:rPr>
        <w:t>电核一号</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D.</w:t>
      </w:r>
      <w:r>
        <w:rPr>
          <w:rFonts w:hint="eastAsia" w:ascii="宋体" w:hAnsi="宋体" w:eastAsia="宋体" w:cs="宋体"/>
          <w:color w:val="auto"/>
          <w:kern w:val="2"/>
          <w:sz w:val="21"/>
          <w:szCs w:val="24"/>
          <w:lang w:val="en-US" w:eastAsia="zh-CN" w:bidi="ar-SA"/>
        </w:rPr>
        <w:t>中核一号</w:t>
      </w: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396" w:firstLineChars="200"/>
        <w:jc w:val="both"/>
        <w:textAlignment w:val="auto"/>
        <w:rPr>
          <w:rFonts w:hint="eastAsia" w:ascii="宋体" w:hAnsi="宋体" w:eastAsia="宋体" w:cs="宋体"/>
          <w:color w:val="FF0000"/>
          <w:spacing w:val="-6"/>
          <w:kern w:val="2"/>
          <w:sz w:val="21"/>
          <w:szCs w:val="24"/>
          <w:lang w:val="en-US" w:eastAsia="zh-CN" w:bidi="ar-SA"/>
        </w:rPr>
      </w:pPr>
      <w:r>
        <w:rPr>
          <w:rFonts w:hint="eastAsia" w:ascii="宋体" w:hAnsi="宋体" w:eastAsia="宋体" w:cs="宋体"/>
          <w:color w:val="FF0000"/>
          <w:spacing w:val="-6"/>
          <w:kern w:val="2"/>
          <w:sz w:val="21"/>
          <w:szCs w:val="24"/>
          <w:lang w:val="en-US" w:eastAsia="zh-CN" w:bidi="ar-SA"/>
        </w:rPr>
        <w:t>18.【答案】B。解析：</w:t>
      </w:r>
      <w:r>
        <w:rPr>
          <w:rFonts w:hint="default" w:ascii="宋体" w:hAnsi="宋体" w:eastAsia="宋体" w:cs="宋体"/>
          <w:color w:val="FF0000"/>
          <w:spacing w:val="-6"/>
          <w:kern w:val="2"/>
          <w:sz w:val="21"/>
          <w:szCs w:val="24"/>
          <w:lang w:val="en-US" w:eastAsia="zh-CN" w:bidi="ar-SA"/>
        </w:rPr>
        <w:t>11月25日，国家电投“暖核一号”三期核能供热项目正式投运。</w:t>
      </w:r>
      <w:r>
        <w:rPr>
          <w:rFonts w:hint="eastAsia" w:ascii="宋体" w:hAnsi="宋体" w:eastAsia="宋体" w:cs="宋体"/>
          <w:color w:val="FF0000"/>
          <w:spacing w:val="-6"/>
          <w:kern w:val="2"/>
          <w:sz w:val="21"/>
          <w:szCs w:val="24"/>
          <w:lang w:val="en-US" w:eastAsia="zh-CN" w:bidi="ar-SA"/>
        </w:rPr>
        <w:t>故本题选B。</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88" w:lineRule="auto"/>
        <w:ind w:left="0" w:leftChars="0" w:firstLine="0" w:firstLineChars="0"/>
        <w:jc w:val="both"/>
        <w:textAlignment w:val="auto"/>
        <w:rPr>
          <w:rFonts w:hint="default" w:ascii="宋体" w:hAnsi="宋体" w:eastAsia="宋体" w:cs="宋体"/>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396" w:firstLineChars="200"/>
        <w:jc w:val="both"/>
        <w:textAlignment w:val="auto"/>
        <w:rPr>
          <w:rFonts w:hint="default" w:ascii="宋体" w:hAnsi="宋体" w:eastAsia="宋体" w:cs="宋体"/>
          <w:color w:val="auto"/>
          <w:spacing w:val="-6"/>
          <w:kern w:val="2"/>
          <w:sz w:val="21"/>
          <w:szCs w:val="24"/>
          <w:lang w:val="en-US" w:eastAsia="zh-CN" w:bidi="ar-SA"/>
        </w:rPr>
      </w:pPr>
      <w:r>
        <w:rPr>
          <w:rFonts w:hint="eastAsia" w:ascii="宋体" w:hAnsi="宋体" w:eastAsia="宋体" w:cs="宋体"/>
          <w:color w:val="auto"/>
          <w:spacing w:val="-6"/>
          <w:kern w:val="2"/>
          <w:sz w:val="21"/>
          <w:szCs w:val="24"/>
          <w:lang w:val="en-US" w:eastAsia="zh-CN" w:bidi="ar-SA"/>
        </w:rPr>
        <w:t>19.</w:t>
      </w:r>
      <w:r>
        <w:rPr>
          <w:rFonts w:hint="default" w:ascii="宋体" w:hAnsi="宋体" w:eastAsia="宋体" w:cs="宋体"/>
          <w:color w:val="auto"/>
          <w:spacing w:val="-6"/>
          <w:kern w:val="2"/>
          <w:sz w:val="21"/>
          <w:szCs w:val="24"/>
          <w:lang w:val="en-US" w:eastAsia="zh-CN" w:bidi="ar-SA"/>
        </w:rPr>
        <w:t>2023年11月28日，以（</w:t>
      </w:r>
      <w:r>
        <w:rPr>
          <w:rFonts w:hint="eastAsia" w:ascii="宋体" w:hAnsi="宋体" w:eastAsia="宋体" w:cs="宋体"/>
          <w:color w:val="auto"/>
          <w:spacing w:val="-6"/>
          <w:kern w:val="2"/>
          <w:sz w:val="21"/>
          <w:szCs w:val="24"/>
          <w:lang w:val="en-US" w:eastAsia="zh-CN" w:bidi="ar-SA"/>
        </w:rPr>
        <w:t xml:space="preserve">    </w:t>
      </w:r>
      <w:r>
        <w:rPr>
          <w:rFonts w:hint="default" w:ascii="宋体" w:hAnsi="宋体" w:eastAsia="宋体" w:cs="宋体"/>
          <w:color w:val="auto"/>
          <w:spacing w:val="-6"/>
          <w:kern w:val="2"/>
          <w:sz w:val="21"/>
          <w:szCs w:val="24"/>
          <w:lang w:val="en-US" w:eastAsia="zh-CN" w:bidi="ar-SA"/>
        </w:rPr>
        <w:t>）为主题的首届中国国际供应链促进博览会在北京开幕。</w:t>
      </w: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A.链接</w:t>
      </w:r>
      <w:r>
        <w:rPr>
          <w:rFonts w:hint="eastAsia" w:ascii="宋体" w:hAnsi="宋体" w:eastAsia="宋体" w:cs="宋体"/>
          <w:color w:val="auto"/>
          <w:kern w:val="2"/>
          <w:sz w:val="21"/>
          <w:szCs w:val="24"/>
          <w:lang w:val="en-US" w:eastAsia="zh-CN" w:bidi="ar-SA"/>
        </w:rPr>
        <w:t>智慧</w:t>
      </w:r>
      <w:r>
        <w:rPr>
          <w:rFonts w:hint="default" w:ascii="宋体" w:hAnsi="宋体" w:eastAsia="宋体" w:cs="宋体"/>
          <w:color w:val="auto"/>
          <w:kern w:val="2"/>
          <w:sz w:val="21"/>
          <w:szCs w:val="24"/>
          <w:lang w:val="en-US" w:eastAsia="zh-CN" w:bidi="ar-SA"/>
        </w:rPr>
        <w:t xml:space="preserve"> 共享未来</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B.汇聚</w:t>
      </w:r>
      <w:r>
        <w:rPr>
          <w:rFonts w:hint="eastAsia" w:ascii="宋体" w:hAnsi="宋体" w:eastAsia="宋体" w:cs="宋体"/>
          <w:color w:val="auto"/>
          <w:kern w:val="2"/>
          <w:sz w:val="21"/>
          <w:szCs w:val="24"/>
          <w:lang w:val="en-US" w:eastAsia="zh-CN" w:bidi="ar-SA"/>
        </w:rPr>
        <w:t>人才</w:t>
      </w:r>
      <w:r>
        <w:rPr>
          <w:rFonts w:hint="default" w:ascii="宋体" w:hAnsi="宋体" w:eastAsia="宋体" w:cs="宋体"/>
          <w:color w:val="auto"/>
          <w:kern w:val="2"/>
          <w:sz w:val="21"/>
          <w:szCs w:val="24"/>
          <w:lang w:val="en-US" w:eastAsia="zh-CN" w:bidi="ar-SA"/>
        </w:rPr>
        <w:t xml:space="preserve"> 共享未来</w:t>
      </w: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C.链接世界 共创未来</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D.链接</w:t>
      </w:r>
      <w:r>
        <w:rPr>
          <w:rFonts w:hint="eastAsia" w:ascii="宋体" w:hAnsi="宋体" w:eastAsia="宋体" w:cs="宋体"/>
          <w:color w:val="auto"/>
          <w:kern w:val="2"/>
          <w:sz w:val="21"/>
          <w:szCs w:val="24"/>
          <w:lang w:val="en-US" w:eastAsia="zh-CN" w:bidi="ar-SA"/>
        </w:rPr>
        <w:t>企业</w:t>
      </w:r>
      <w:r>
        <w:rPr>
          <w:rFonts w:hint="default" w:ascii="宋体" w:hAnsi="宋体" w:eastAsia="宋体" w:cs="宋体"/>
          <w:color w:val="auto"/>
          <w:kern w:val="2"/>
          <w:sz w:val="21"/>
          <w:szCs w:val="24"/>
          <w:lang w:val="en-US" w:eastAsia="zh-CN" w:bidi="ar-SA"/>
        </w:rPr>
        <w:t xml:space="preserve"> 共创未来</w:t>
      </w:r>
    </w:p>
    <w:p>
      <w:pPr>
        <w:keepNext w:val="0"/>
        <w:keepLines w:val="0"/>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19.【答案】C。解析：</w:t>
      </w:r>
      <w:r>
        <w:rPr>
          <w:rFonts w:hint="default" w:ascii="宋体" w:hAnsi="宋体" w:eastAsia="宋体" w:cs="宋体"/>
          <w:color w:val="FF0000"/>
          <w:kern w:val="2"/>
          <w:sz w:val="21"/>
          <w:szCs w:val="24"/>
          <w:lang w:val="en-US" w:eastAsia="zh-CN" w:bidi="ar-SA"/>
        </w:rPr>
        <w:t>11月28日，由中国贸促会主办的首届中国国际供应链促进博览会在北京顺义拉开帷幕。这是全球首个以供应链为主题的国家级展会。以“链”为名，以“链接世界 共创未来”为主题。</w:t>
      </w:r>
      <w:r>
        <w:rPr>
          <w:rFonts w:hint="eastAsia" w:ascii="宋体" w:hAnsi="宋体" w:eastAsia="宋体" w:cs="宋体"/>
          <w:color w:val="FF0000"/>
          <w:kern w:val="2"/>
          <w:sz w:val="21"/>
          <w:szCs w:val="24"/>
          <w:lang w:val="en-US" w:eastAsia="zh-CN" w:bidi="ar-SA"/>
        </w:rPr>
        <w:t>故本题选C。</w:t>
      </w:r>
    </w:p>
    <w:p>
      <w:pPr>
        <w:pStyle w:val="4"/>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Times New Roman"/>
          <w:color w:val="FF0000"/>
          <w:kern w:val="2"/>
          <w:sz w:val="21"/>
          <w:szCs w:val="24"/>
          <w:lang w:val="en-US" w:eastAsia="zh-CN" w:bidi="ar-SA"/>
        </w:rPr>
      </w:pPr>
    </w:p>
    <w:p>
      <w:pPr>
        <w:pStyle w:val="7"/>
        <w:bidi w:val="0"/>
        <w:rPr>
          <w:rFonts w:hint="eastAsia"/>
          <w:lang w:val="en-US" w:eastAsia="zh-CN"/>
        </w:rPr>
      </w:pPr>
      <w:r>
        <w:rPr>
          <w:rFonts w:hint="eastAsia"/>
          <w:lang w:val="en-US" w:eastAsia="zh-CN"/>
        </w:rPr>
        <w:t>二、多选题</w:t>
      </w:r>
    </w:p>
    <w:p>
      <w:pPr>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eastAsia" w:cs="Times New Roman"/>
          <w:lang w:val="en-US" w:eastAsia="zh-CN"/>
        </w:rPr>
        <w:t>20.2023年</w:t>
      </w:r>
      <w:r>
        <w:rPr>
          <w:rFonts w:cs="Times New Roman"/>
          <w:lang w:val="en-US" w:eastAsia="zh-CN"/>
        </w:rPr>
        <w:t>10月26日上午，国务院总理李强在比什凯克出席上海合作组织成员国政府首脑（总理）理事会第二十二次会议。李强就深化上合组织合作提出</w:t>
      </w:r>
      <w:r>
        <w:rPr>
          <w:rFonts w:hint="eastAsia" w:cs="Times New Roman"/>
          <w:lang w:val="en-US" w:eastAsia="zh-CN"/>
        </w:rPr>
        <w:t>几</w:t>
      </w:r>
      <w:r>
        <w:rPr>
          <w:rFonts w:cs="Times New Roman"/>
          <w:lang w:val="en-US" w:eastAsia="zh-CN"/>
        </w:rPr>
        <w:t>点建议：</w:t>
      </w:r>
      <w:r>
        <w:rPr>
          <w:rFonts w:hint="eastAsia" w:cs="Times New Roman"/>
          <w:lang w:val="en-US" w:eastAsia="zh-CN"/>
        </w:rPr>
        <w:t>（    ）。</w:t>
      </w:r>
    </w:p>
    <w:p>
      <w:pPr>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A.共同筑牢地区安全屏障</w:t>
      </w:r>
      <w:r>
        <w:rPr>
          <w:rFonts w:hint="eastAsia" w:cs="Times New Roman"/>
          <w:lang w:val="en-US" w:eastAsia="zh-CN"/>
        </w:rPr>
        <w:tab/>
      </w:r>
      <w:r>
        <w:rPr>
          <w:rFonts w:hint="eastAsia" w:cs="Times New Roman"/>
          <w:lang w:val="en-US" w:eastAsia="zh-CN"/>
        </w:rPr>
        <w:t>B.共同推动经济加快复苏</w:t>
      </w:r>
    </w:p>
    <w:p>
      <w:pPr>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eastAsia" w:cs="Times New Roman"/>
          <w:lang w:val="en-US" w:eastAsia="zh-CN"/>
        </w:rPr>
        <w:t>C.共同推进“一带一路”建设</w:t>
      </w:r>
      <w:r>
        <w:rPr>
          <w:rFonts w:hint="eastAsia" w:cs="Times New Roman"/>
          <w:lang w:val="en-US" w:eastAsia="zh-CN"/>
        </w:rPr>
        <w:tab/>
      </w:r>
      <w:r>
        <w:rPr>
          <w:rFonts w:hint="eastAsia" w:cs="Times New Roman"/>
          <w:lang w:val="en-US" w:eastAsia="zh-CN"/>
        </w:rPr>
        <w:t>D.共同促进人民相知相亲</w:t>
      </w:r>
    </w:p>
    <w:p>
      <w:pPr>
        <w:keepNext w:val="0"/>
        <w:keepLines w:val="0"/>
        <w:pageBreakBefore w:val="0"/>
        <w:widowControl w:val="0"/>
        <w:kinsoku/>
        <w:wordWrap/>
        <w:overflowPunct/>
        <w:topLinePunct w:val="0"/>
        <w:autoSpaceDE/>
        <w:autoSpaceDN/>
        <w:bidi w:val="0"/>
        <w:adjustRightInd/>
        <w:snapToGrid/>
        <w:textAlignment w:val="auto"/>
        <w:rPr>
          <w:rFonts w:hint="eastAsia" w:cs="Times New Roman"/>
          <w:color w:val="FF0000"/>
          <w:lang w:val="en-US" w:eastAsia="zh-CN"/>
        </w:rPr>
      </w:pPr>
      <w:r>
        <w:rPr>
          <w:rFonts w:hint="eastAsia" w:cs="Times New Roman"/>
          <w:color w:val="FF0000"/>
          <w:lang w:val="en-US" w:eastAsia="zh-CN"/>
        </w:rPr>
        <w:t>20.【答案】ABCD。解析：</w:t>
      </w:r>
      <w:r>
        <w:rPr>
          <w:rFonts w:cs="Times New Roman"/>
          <w:color w:val="FF0000"/>
          <w:lang w:val="en-US" w:eastAsia="zh-CN"/>
        </w:rPr>
        <w:t>10月26日上午，国务院总理李强在比什凯克出席上海合作组织成员国政府首脑（总理）理事会第二十二次会议。李强就深化上合组织合作提出四点建议：一是共同筑牢地区安全屏障，坚决抵制外来干涉，尽快完善本组织应对安全威胁和挑战机制，严厉打击“三股势力”和跨国有组织犯罪。二是共同推动经济加快复苏，合作建设安全、高效的交通体系，不断推进贸易投资自由化便利化，维护产业链供应链平稳畅通。三是共同推进“一带一路”建设。四是共同促进人民相知相亲，不断深化教育、文旅、体育等合作。</w:t>
      </w:r>
      <w:r>
        <w:rPr>
          <w:rFonts w:hint="eastAsia" w:cs="Times New Roman"/>
          <w:color w:val="FF0000"/>
          <w:lang w:val="en-US" w:eastAsia="zh-CN"/>
        </w:rPr>
        <w:t>故本题选ABCD。</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cs="Times New Roman"/>
          <w:color w:val="FF000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cs="Times New Roman"/>
          <w:kern w:val="2"/>
          <w:sz w:val="21"/>
          <w:szCs w:val="24"/>
          <w:lang w:val="en-US" w:eastAsia="zh-CN" w:bidi="ar-SA"/>
        </w:rPr>
        <w:t>21</w:t>
      </w:r>
      <w:r>
        <w:rPr>
          <w:rFonts w:hint="eastAsia" w:ascii="宋体" w:hAnsi="宋体" w:eastAsia="宋体" w:cs="Times New Roman"/>
          <w:kern w:val="2"/>
          <w:sz w:val="21"/>
          <w:szCs w:val="24"/>
          <w:lang w:val="en-US" w:eastAsia="zh-CN" w:bidi="ar-SA"/>
        </w:rPr>
        <w:t>.</w:t>
      </w:r>
      <w:r>
        <w:rPr>
          <w:rFonts w:hint="eastAsia" w:cs="Times New Roman"/>
          <w:kern w:val="2"/>
          <w:sz w:val="21"/>
          <w:szCs w:val="24"/>
          <w:lang w:val="en-US" w:eastAsia="zh-CN" w:bidi="ar-SA"/>
        </w:rPr>
        <w:t>2023年</w:t>
      </w:r>
      <w:r>
        <w:rPr>
          <w:rFonts w:ascii="宋体" w:hAnsi="宋体" w:eastAsia="宋体" w:cs="Times New Roman"/>
          <w:kern w:val="2"/>
          <w:sz w:val="21"/>
          <w:szCs w:val="24"/>
          <w:lang w:val="en-US" w:eastAsia="zh-CN" w:bidi="ar-SA"/>
        </w:rPr>
        <w:t>11月5日，国家主席习近平向第六届中国国际进口博览会致信。习近平指出，2018年以来，进博会成功举办五届，依托中国大市场优势，发挥</w:t>
      </w:r>
      <w:r>
        <w:rPr>
          <w:rFonts w:hint="eastAsia" w:cs="Times New Roman"/>
          <w:kern w:val="2"/>
          <w:sz w:val="21"/>
          <w:szCs w:val="24"/>
          <w:lang w:val="en-US" w:eastAsia="zh-CN" w:bidi="ar-SA"/>
        </w:rPr>
        <w:t>（    ）</w:t>
      </w:r>
      <w:r>
        <w:rPr>
          <w:rFonts w:ascii="宋体" w:hAnsi="宋体" w:eastAsia="宋体" w:cs="Times New Roman"/>
          <w:kern w:val="2"/>
          <w:sz w:val="21"/>
          <w:szCs w:val="24"/>
          <w:lang w:val="en-US" w:eastAsia="zh-CN" w:bidi="ar-SA"/>
        </w:rPr>
        <w:t>平台功能，对加快构建新发展格局和推动世界经济发展作出了积极贡献。</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A.</w:t>
      </w:r>
      <w:r>
        <w:rPr>
          <w:rFonts w:hint="eastAsia" w:cs="Times New Roman"/>
          <w:kern w:val="2"/>
          <w:sz w:val="21"/>
          <w:szCs w:val="24"/>
          <w:lang w:val="en-US" w:eastAsia="zh-CN" w:bidi="ar-SA"/>
        </w:rPr>
        <w:t>国际采购</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B.</w:t>
      </w:r>
      <w:r>
        <w:rPr>
          <w:rFonts w:hint="eastAsia" w:cs="Times New Roman"/>
          <w:kern w:val="2"/>
          <w:sz w:val="21"/>
          <w:szCs w:val="24"/>
          <w:lang w:val="en-US" w:eastAsia="zh-CN" w:bidi="ar-SA"/>
        </w:rPr>
        <w:t>投资促进</w:t>
      </w:r>
      <w:r>
        <w:rPr>
          <w:rFonts w:hint="eastAsia"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C.</w:t>
      </w:r>
      <w:r>
        <w:rPr>
          <w:rFonts w:hint="eastAsia" w:cs="Times New Roman"/>
          <w:kern w:val="2"/>
          <w:sz w:val="21"/>
          <w:szCs w:val="24"/>
          <w:lang w:val="en-US" w:eastAsia="zh-CN" w:bidi="ar-SA"/>
        </w:rPr>
        <w:t>人文交流</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D.</w:t>
      </w:r>
      <w:r>
        <w:rPr>
          <w:rFonts w:hint="eastAsia" w:cs="Times New Roman"/>
          <w:kern w:val="2"/>
          <w:sz w:val="21"/>
          <w:szCs w:val="24"/>
          <w:lang w:val="en-US" w:eastAsia="zh-CN" w:bidi="ar-SA"/>
        </w:rPr>
        <w:t>开放合作</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cs="Times New Roman"/>
          <w:color w:val="FF0000"/>
          <w:kern w:val="2"/>
          <w:sz w:val="21"/>
          <w:szCs w:val="24"/>
          <w:lang w:val="en-US" w:eastAsia="zh-CN" w:bidi="ar-SA"/>
        </w:rPr>
        <w:t>21</w:t>
      </w:r>
      <w:r>
        <w:rPr>
          <w:rFonts w:hint="eastAsia" w:ascii="宋体" w:hAnsi="宋体" w:eastAsia="宋体" w:cs="Times New Roman"/>
          <w:color w:val="FF0000"/>
          <w:kern w:val="2"/>
          <w:sz w:val="21"/>
          <w:szCs w:val="24"/>
          <w:lang w:val="en-US" w:eastAsia="zh-CN" w:bidi="ar-SA"/>
        </w:rPr>
        <w:t>.【答案】ABCD。解析：</w:t>
      </w:r>
      <w:r>
        <w:rPr>
          <w:rFonts w:ascii="宋体" w:hAnsi="宋体" w:eastAsia="宋体" w:cs="Times New Roman"/>
          <w:color w:val="FF0000"/>
          <w:kern w:val="2"/>
          <w:sz w:val="21"/>
          <w:szCs w:val="24"/>
          <w:lang w:val="en-US" w:eastAsia="zh-CN" w:bidi="ar-SA"/>
        </w:rPr>
        <w:t>11月5日，国家主席习近平向第六届中国国际进口博览会致信。习近平指出，2018年以来，进博会成功举办五届，依托中国大市场优势，发挥国际采购、投资促进、人文交流、开放合作平台功能，对加快构建新发展格局和推动世界经济发展作出了积极贡献。</w:t>
      </w:r>
      <w:r>
        <w:rPr>
          <w:rFonts w:hint="eastAsia" w:cs="Times New Roman"/>
          <w:color w:val="FF0000"/>
          <w:kern w:val="2"/>
          <w:sz w:val="21"/>
          <w:szCs w:val="24"/>
          <w:lang w:val="en-US" w:eastAsia="zh-CN" w:bidi="ar-SA"/>
        </w:rPr>
        <w:t>故本题选ABCD</w:t>
      </w:r>
      <w:r>
        <w:rPr>
          <w:rFonts w:hint="eastAsia"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ascii="宋体" w:hAnsi="宋体"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cs="Times New Roman"/>
          <w:kern w:val="2"/>
          <w:sz w:val="21"/>
          <w:szCs w:val="24"/>
          <w:lang w:val="en-US" w:eastAsia="zh-CN" w:bidi="ar-SA"/>
        </w:rPr>
        <w:t>22</w:t>
      </w:r>
      <w:r>
        <w:rPr>
          <w:rFonts w:hint="eastAsia" w:ascii="宋体" w:hAnsi="宋体" w:eastAsia="宋体" w:cs="Times New Roman"/>
          <w:kern w:val="2"/>
          <w:sz w:val="21"/>
          <w:szCs w:val="24"/>
          <w:lang w:val="en-US" w:eastAsia="zh-CN" w:bidi="ar-SA"/>
        </w:rPr>
        <w:t>.</w:t>
      </w:r>
      <w:r>
        <w:rPr>
          <w:rFonts w:ascii="宋体" w:hAnsi="宋体" w:eastAsia="宋体" w:cs="Times New Roman"/>
          <w:kern w:val="2"/>
          <w:sz w:val="21"/>
          <w:szCs w:val="24"/>
          <w:lang w:val="en-US" w:eastAsia="zh-CN" w:bidi="ar-SA"/>
        </w:rPr>
        <w:t>国家卫生健康委近日发布推荐性卫生行业标准《托育机构质量评估标准》，标准明确，托育机构是由单位（事业单位、社会组织、企业等）或个人举办，由专业人员为3岁以下婴幼儿提供</w:t>
      </w:r>
      <w:r>
        <w:rPr>
          <w:rFonts w:hint="eastAsia" w:cs="Times New Roman"/>
          <w:kern w:val="2"/>
          <w:sz w:val="21"/>
          <w:szCs w:val="24"/>
          <w:lang w:val="en-US" w:eastAsia="zh-CN" w:bidi="ar-SA"/>
        </w:rPr>
        <w:t>（    ）</w:t>
      </w:r>
      <w:r>
        <w:rPr>
          <w:rFonts w:ascii="宋体" w:hAnsi="宋体" w:eastAsia="宋体" w:cs="Times New Roman"/>
          <w:kern w:val="2"/>
          <w:sz w:val="21"/>
          <w:szCs w:val="24"/>
          <w:lang w:val="en-US" w:eastAsia="zh-CN" w:bidi="ar-SA"/>
        </w:rPr>
        <w:t>等照护服务的机构。</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A.</w:t>
      </w:r>
      <w:r>
        <w:rPr>
          <w:rFonts w:hint="eastAsia" w:cs="Times New Roman"/>
          <w:kern w:val="2"/>
          <w:sz w:val="21"/>
          <w:szCs w:val="24"/>
          <w:lang w:val="en-US" w:eastAsia="zh-CN" w:bidi="ar-SA"/>
        </w:rPr>
        <w:t>全日托</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B.</w:t>
      </w:r>
      <w:r>
        <w:rPr>
          <w:rFonts w:hint="eastAsia" w:cs="Times New Roman"/>
          <w:kern w:val="2"/>
          <w:sz w:val="21"/>
          <w:szCs w:val="24"/>
          <w:lang w:val="en-US" w:eastAsia="zh-CN" w:bidi="ar-SA"/>
        </w:rPr>
        <w:t>半日托</w:t>
      </w:r>
      <w:r>
        <w:rPr>
          <w:rFonts w:hint="eastAsia"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C.</w:t>
      </w:r>
      <w:r>
        <w:rPr>
          <w:rFonts w:hint="eastAsia" w:cs="Times New Roman"/>
          <w:kern w:val="2"/>
          <w:sz w:val="21"/>
          <w:szCs w:val="24"/>
          <w:lang w:val="en-US" w:eastAsia="zh-CN" w:bidi="ar-SA"/>
        </w:rPr>
        <w:t>计时托</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D.</w:t>
      </w:r>
      <w:r>
        <w:rPr>
          <w:rFonts w:hint="eastAsia" w:cs="Times New Roman"/>
          <w:kern w:val="2"/>
          <w:sz w:val="21"/>
          <w:szCs w:val="24"/>
          <w:lang w:val="en-US" w:eastAsia="zh-CN" w:bidi="ar-SA"/>
        </w:rPr>
        <w:t>临时托</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color w:val="FF0000"/>
          <w:kern w:val="2"/>
          <w:sz w:val="21"/>
          <w:szCs w:val="24"/>
          <w:lang w:val="en-US" w:eastAsia="zh-CN" w:bidi="ar-SA"/>
        </w:rPr>
        <w:t>22.【答案】ABCD。解析：</w:t>
      </w:r>
      <w:r>
        <w:rPr>
          <w:rFonts w:ascii="宋体" w:hAnsi="宋体" w:eastAsia="宋体" w:cs="Times New Roman"/>
          <w:color w:val="FF0000"/>
          <w:kern w:val="2"/>
          <w:sz w:val="21"/>
          <w:szCs w:val="24"/>
          <w:lang w:val="en-US" w:eastAsia="zh-CN" w:bidi="ar-SA"/>
        </w:rPr>
        <w:t>国家卫生健康委近日发布推荐性卫生行业标准《托育机构质量评估标准》，标准明确，托育机构是由单位（事业单位、社会组织、企业等）或个人举办，由专业人员为3岁以下婴幼儿提供全日托、半日托、计时托、临时托等照护服务的机构。</w:t>
      </w:r>
      <w:r>
        <w:rPr>
          <w:rFonts w:hint="eastAsia" w:ascii="宋体" w:hAnsi="宋体" w:eastAsia="宋体" w:cs="Times New Roman"/>
          <w:color w:val="FF0000"/>
          <w:kern w:val="2"/>
          <w:sz w:val="21"/>
          <w:szCs w:val="24"/>
          <w:lang w:val="en-US" w:eastAsia="zh-CN" w:bidi="ar-SA"/>
        </w:rPr>
        <w:t>故本题选ABCD。</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ascii="宋体" w:hAnsi="宋体"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cs="Times New Roman"/>
          <w:kern w:val="2"/>
          <w:sz w:val="21"/>
          <w:szCs w:val="24"/>
          <w:lang w:val="en-US" w:eastAsia="zh-CN" w:bidi="ar-SA"/>
        </w:rPr>
        <w:t>23</w:t>
      </w:r>
      <w:r>
        <w:rPr>
          <w:rFonts w:hint="eastAsia" w:ascii="宋体" w:hAnsi="宋体" w:eastAsia="宋体" w:cs="Times New Roman"/>
          <w:kern w:val="2"/>
          <w:sz w:val="21"/>
          <w:szCs w:val="24"/>
          <w:lang w:val="en-US" w:eastAsia="zh-CN" w:bidi="ar-SA"/>
        </w:rPr>
        <w:t>.</w:t>
      </w:r>
      <w:r>
        <w:rPr>
          <w:rFonts w:hint="eastAsia" w:cs="Times New Roman"/>
          <w:kern w:val="2"/>
          <w:sz w:val="21"/>
          <w:szCs w:val="24"/>
          <w:lang w:val="en-US" w:eastAsia="zh-CN" w:bidi="ar-SA"/>
        </w:rPr>
        <w:t>2023年</w:t>
      </w:r>
      <w:r>
        <w:rPr>
          <w:rFonts w:ascii="宋体" w:hAnsi="宋体" w:eastAsia="宋体" w:cs="Times New Roman"/>
          <w:kern w:val="2"/>
          <w:sz w:val="21"/>
          <w:szCs w:val="24"/>
          <w:lang w:val="en-US" w:eastAsia="zh-CN" w:bidi="ar-SA"/>
        </w:rPr>
        <w:t>11月5日，国务院总理李强在上海出席第六届中国国际进口博览会暨虹桥国际经济论坛开幕式，并发表主旨演讲。李强强调，今年是中国改革开放45周年。中国将持续推进</w:t>
      </w:r>
      <w:r>
        <w:rPr>
          <w:rFonts w:hint="eastAsia" w:cs="Times New Roman"/>
          <w:kern w:val="2"/>
          <w:sz w:val="21"/>
          <w:szCs w:val="24"/>
          <w:lang w:val="en-US" w:eastAsia="zh-CN" w:bidi="ar-SA"/>
        </w:rPr>
        <w:t>（    ）</w:t>
      </w:r>
      <w:r>
        <w:rPr>
          <w:rFonts w:ascii="宋体" w:hAnsi="宋体" w:eastAsia="宋体" w:cs="Times New Roman"/>
          <w:kern w:val="2"/>
          <w:sz w:val="21"/>
          <w:szCs w:val="24"/>
          <w:lang w:val="en-US" w:eastAsia="zh-CN" w:bidi="ar-SA"/>
        </w:rPr>
        <w:t>的开放，同时更好发挥上海在对外开放中的重要作用，推进上海自由贸易试验区高水平制度型开放，并在上海建设“丝路电商”合作先行区。</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A.</w:t>
      </w:r>
      <w:r>
        <w:rPr>
          <w:rFonts w:ascii="宋体" w:hAnsi="宋体" w:eastAsia="宋体" w:cs="Times New Roman"/>
          <w:kern w:val="2"/>
          <w:sz w:val="21"/>
          <w:szCs w:val="24"/>
          <w:lang w:val="en-US" w:eastAsia="zh-CN" w:bidi="ar-SA"/>
        </w:rPr>
        <w:t>“市场机遇更大”</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B.</w:t>
      </w:r>
      <w:r>
        <w:rPr>
          <w:rFonts w:ascii="宋体" w:hAnsi="宋体" w:eastAsia="宋体" w:cs="Times New Roman"/>
          <w:kern w:val="2"/>
          <w:sz w:val="21"/>
          <w:szCs w:val="24"/>
          <w:lang w:val="en-US" w:eastAsia="zh-CN" w:bidi="ar-SA"/>
        </w:rPr>
        <w:t>“规则对接更好”</w:t>
      </w:r>
      <w:r>
        <w:rPr>
          <w:rFonts w:hint="eastAsia"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C.</w:t>
      </w:r>
      <w:r>
        <w:rPr>
          <w:rFonts w:ascii="宋体" w:hAnsi="宋体" w:eastAsia="宋体" w:cs="Times New Roman"/>
          <w:kern w:val="2"/>
          <w:sz w:val="21"/>
          <w:szCs w:val="24"/>
          <w:lang w:val="en-US" w:eastAsia="zh-CN" w:bidi="ar-SA"/>
        </w:rPr>
        <w:t>“创新动能更足”</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D.</w:t>
      </w:r>
      <w:r>
        <w:rPr>
          <w:rFonts w:ascii="宋体" w:hAnsi="宋体" w:eastAsia="宋体" w:cs="Times New Roman"/>
          <w:kern w:val="2"/>
          <w:sz w:val="21"/>
          <w:szCs w:val="24"/>
          <w:lang w:val="en-US" w:eastAsia="zh-CN" w:bidi="ar-SA"/>
        </w:rPr>
        <w:t>“包容共享更强”</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Times New Roman"/>
          <w:color w:val="FF0000"/>
          <w:kern w:val="2"/>
          <w:sz w:val="21"/>
          <w:szCs w:val="24"/>
          <w:lang w:val="en-US" w:eastAsia="zh-CN" w:bidi="ar-SA"/>
        </w:rPr>
      </w:pPr>
      <w:r>
        <w:rPr>
          <w:rFonts w:hint="eastAsia" w:ascii="宋体" w:hAnsi="宋体" w:eastAsia="宋体" w:cs="Times New Roman"/>
          <w:color w:val="FF0000"/>
          <w:kern w:val="2"/>
          <w:sz w:val="21"/>
          <w:szCs w:val="24"/>
          <w:lang w:val="en-US" w:eastAsia="zh-CN" w:bidi="ar-SA"/>
        </w:rPr>
        <w:t>23.【答案】ABCD。解析：</w:t>
      </w:r>
      <w:r>
        <w:rPr>
          <w:rFonts w:ascii="宋体" w:hAnsi="宋体" w:eastAsia="宋体" w:cs="Times New Roman"/>
          <w:color w:val="FF0000"/>
          <w:kern w:val="2"/>
          <w:sz w:val="21"/>
          <w:szCs w:val="24"/>
          <w:lang w:val="en-US" w:eastAsia="zh-CN" w:bidi="ar-SA"/>
        </w:rPr>
        <w:t>11月5日，国务院总理李强在上海出席第六届中国国际进口博览会暨虹桥国际经济论坛开幕式，并发表主旨演讲。李强强调，今年是中国改革开放45周年。中国将持续推进“市场机遇更大”的开放，持续推进“规则对接更好”的开放，持续推进“创新动能更足”的开放，持续推进“包容共享更强”的开放，同时更好发挥上海在对外开放中的重要作用，推进上海自由贸易试验区高水平制度型开放，并在上海建设“丝路电商”合作先行区。</w:t>
      </w:r>
      <w:r>
        <w:rPr>
          <w:rFonts w:hint="eastAsia" w:ascii="宋体" w:hAnsi="宋体" w:eastAsia="宋体" w:cs="Times New Roman"/>
          <w:color w:val="FF0000"/>
          <w:kern w:val="2"/>
          <w:sz w:val="21"/>
          <w:szCs w:val="24"/>
          <w:lang w:val="en-US" w:eastAsia="zh-CN" w:bidi="ar-SA"/>
        </w:rPr>
        <w:t>故本题选ABCD。</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ascii="宋体" w:hAnsi="宋体"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cs="Times New Roman"/>
          <w:kern w:val="2"/>
          <w:sz w:val="21"/>
          <w:szCs w:val="24"/>
          <w:lang w:val="en-US" w:eastAsia="zh-CN" w:bidi="ar-SA"/>
        </w:rPr>
        <w:t>24</w:t>
      </w:r>
      <w:r>
        <w:rPr>
          <w:rFonts w:hint="eastAsia" w:ascii="宋体" w:hAnsi="宋体" w:eastAsia="宋体" w:cs="Times New Roman"/>
          <w:kern w:val="2"/>
          <w:sz w:val="21"/>
          <w:szCs w:val="24"/>
          <w:lang w:val="en-US" w:eastAsia="zh-CN" w:bidi="ar-SA"/>
        </w:rPr>
        <w:t>.</w:t>
      </w:r>
      <w:r>
        <w:rPr>
          <w:rFonts w:hint="eastAsia" w:cs="Times New Roman"/>
          <w:kern w:val="2"/>
          <w:sz w:val="21"/>
          <w:szCs w:val="24"/>
          <w:lang w:val="en-US" w:eastAsia="zh-CN" w:bidi="ar-SA"/>
        </w:rPr>
        <w:t>2023年</w:t>
      </w:r>
      <w:r>
        <w:rPr>
          <w:rFonts w:ascii="宋体" w:hAnsi="宋体" w:eastAsia="宋体" w:cs="Times New Roman"/>
          <w:kern w:val="2"/>
          <w:sz w:val="21"/>
          <w:szCs w:val="24"/>
          <w:lang w:val="en-US" w:eastAsia="zh-CN" w:bidi="ar-SA"/>
        </w:rPr>
        <w:t>11月7日上午，由世界互联网大会和浙江省人民政府主办的2023年世界互联网大会“互联网之光”博览会在浙江乌镇开幕。本次博览会围绕“建设包容、普惠、有韧性的数字世界——携手构建网络空间命运共同体”的大会主题，突出</w:t>
      </w:r>
      <w:r>
        <w:rPr>
          <w:rFonts w:hint="eastAsia" w:cs="Times New Roman"/>
          <w:kern w:val="2"/>
          <w:sz w:val="21"/>
          <w:szCs w:val="24"/>
          <w:lang w:val="en-US" w:eastAsia="zh-CN" w:bidi="ar-SA"/>
        </w:rPr>
        <w:t>（    ）</w:t>
      </w:r>
      <w:r>
        <w:rPr>
          <w:rFonts w:ascii="宋体" w:hAnsi="宋体"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A.</w:t>
      </w:r>
      <w:r>
        <w:rPr>
          <w:rFonts w:hint="eastAsia" w:cs="Times New Roman"/>
          <w:kern w:val="2"/>
          <w:sz w:val="21"/>
          <w:szCs w:val="24"/>
          <w:lang w:val="en-US" w:eastAsia="zh-CN" w:bidi="ar-SA"/>
        </w:rPr>
        <w:t>国际性</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B.</w:t>
      </w:r>
      <w:r>
        <w:rPr>
          <w:rFonts w:hint="eastAsia" w:cs="Times New Roman"/>
          <w:kern w:val="2"/>
          <w:sz w:val="21"/>
          <w:szCs w:val="24"/>
          <w:lang w:val="en-US" w:eastAsia="zh-CN" w:bidi="ar-SA"/>
        </w:rPr>
        <w:t>创新性</w:t>
      </w:r>
      <w:r>
        <w:rPr>
          <w:rFonts w:hint="eastAsia"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C.</w:t>
      </w:r>
      <w:r>
        <w:rPr>
          <w:rFonts w:hint="eastAsia" w:cs="Times New Roman"/>
          <w:kern w:val="2"/>
          <w:sz w:val="21"/>
          <w:szCs w:val="24"/>
          <w:lang w:val="en-US" w:eastAsia="zh-CN" w:bidi="ar-SA"/>
        </w:rPr>
        <w:t>引领性</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D.</w:t>
      </w:r>
      <w:r>
        <w:rPr>
          <w:rFonts w:hint="eastAsia" w:cs="Times New Roman"/>
          <w:kern w:val="2"/>
          <w:sz w:val="21"/>
          <w:szCs w:val="24"/>
          <w:lang w:val="en-US" w:eastAsia="zh-CN" w:bidi="ar-SA"/>
        </w:rPr>
        <w:t>包容性</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cs="Times New Roman"/>
          <w:color w:val="FF0000"/>
          <w:kern w:val="2"/>
          <w:sz w:val="21"/>
          <w:szCs w:val="24"/>
          <w:lang w:val="en-US" w:eastAsia="zh-CN" w:bidi="ar-SA"/>
        </w:rPr>
        <w:t>24</w:t>
      </w:r>
      <w:r>
        <w:rPr>
          <w:rFonts w:hint="eastAsia" w:ascii="宋体" w:hAnsi="宋体" w:eastAsia="宋体" w:cs="Times New Roman"/>
          <w:color w:val="FF0000"/>
          <w:kern w:val="2"/>
          <w:sz w:val="21"/>
          <w:szCs w:val="24"/>
          <w:lang w:val="en-US" w:eastAsia="zh-CN" w:bidi="ar-SA"/>
        </w:rPr>
        <w:t>.【答案】ABC。解析：</w:t>
      </w:r>
      <w:r>
        <w:rPr>
          <w:rFonts w:ascii="宋体" w:hAnsi="宋体" w:eastAsia="宋体" w:cs="Times New Roman"/>
          <w:color w:val="FF0000"/>
          <w:kern w:val="2"/>
          <w:sz w:val="21"/>
          <w:szCs w:val="24"/>
          <w:lang w:val="en-US" w:eastAsia="zh-CN" w:bidi="ar-SA"/>
        </w:rPr>
        <w:t>11月7日上午，由世界互联网大会和浙江省人民政府主办的2023年世界互联网大会“互联网之光”博览会在浙江乌镇开幕。本次博览会围绕“建设包容、普惠、有韧性的数字世界——携手构建网络空间命运共同体”的大会主题，突出国际性、创新性和引领性。</w:t>
      </w:r>
      <w:r>
        <w:rPr>
          <w:rFonts w:hint="eastAsia" w:ascii="宋体" w:hAnsi="宋体" w:eastAsia="宋体" w:cs="Times New Roman"/>
          <w:color w:val="FF0000"/>
          <w:kern w:val="2"/>
          <w:sz w:val="21"/>
          <w:szCs w:val="24"/>
          <w:lang w:val="en-US" w:eastAsia="zh-CN" w:bidi="ar-SA"/>
        </w:rPr>
        <w:t>故本题选ABC。</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eastAsia" w:cs="Times New Roman"/>
          <w:lang w:val="en-US" w:eastAsia="zh-CN"/>
        </w:rPr>
        <w:t>25.2023年11月，（    ）通过专家评审，正式被联合国粮农组织认定为全球重要农业文化遗产。截至目前，我国全球重要农业文化遗产增至22项，数量继续保持世界首位。</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A.河北宽城传统板栗栽培系统</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B.安徽铜陵白姜种植系统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C.浙江仙居古杨梅群复合种养系统</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D.</w:t>
      </w:r>
      <w:r>
        <w:rPr>
          <w:rFonts w:hint="eastAsia" w:ascii="宋体" w:hAnsi="宋体" w:eastAsia="宋体" w:cs="Times New Roman"/>
          <w:kern w:val="2"/>
          <w:sz w:val="21"/>
          <w:szCs w:val="24"/>
          <w:lang w:val="en-US" w:eastAsia="zh-CN" w:bidi="ar-SA"/>
        </w:rPr>
        <w:fldChar w:fldCharType="begin"/>
      </w:r>
      <w:r>
        <w:rPr>
          <w:rFonts w:hint="eastAsia" w:ascii="宋体" w:hAnsi="宋体" w:eastAsia="宋体" w:cs="Times New Roman"/>
          <w:kern w:val="2"/>
          <w:sz w:val="21"/>
          <w:szCs w:val="24"/>
          <w:lang w:val="en-US" w:eastAsia="zh-CN" w:bidi="ar-SA"/>
        </w:rPr>
        <w:instrText xml:space="preserve"> HYPERLINK "https://baike.baidu.com/item/%E5%86%85%E8%92%99%E5%8F%A4%E9%98%BF%E9%B2%81%E7%A7%91%E5%B0%94%E6%B2%81%E8%8D%89%E5%8E%9F%E6%B8%B8%E7%89%A7%E7%B3%BB%E7%BB%9F/61132486?structureClickId=61132486&amp;structureId=dfbc67e9650d521aaff83c30&amp;structureItemId=3401e8c2ca0644b0b7e8fa77&amp;lemmaFrom=starMapContent_star&amp;fromModule=starMap_content&amp;lemmaIdFrom=8952879" \t "https://baike.baidu.com/starmap/_blank" </w:instrText>
      </w:r>
      <w:r>
        <w:rPr>
          <w:rFonts w:hint="eastAsia" w:ascii="宋体" w:hAnsi="宋体" w:eastAsia="宋体" w:cs="Times New Roman"/>
          <w:kern w:val="2"/>
          <w:sz w:val="21"/>
          <w:szCs w:val="24"/>
          <w:lang w:val="en-US" w:eastAsia="zh-CN" w:bidi="ar-SA"/>
        </w:rPr>
        <w:fldChar w:fldCharType="separate"/>
      </w:r>
      <w:r>
        <w:rPr>
          <w:rFonts w:hint="default" w:ascii="宋体" w:hAnsi="宋体" w:eastAsia="宋体" w:cs="Times New Roman"/>
          <w:kern w:val="2"/>
          <w:sz w:val="21"/>
          <w:szCs w:val="24"/>
          <w:lang w:val="en-US" w:eastAsia="zh-CN" w:bidi="ar-SA"/>
        </w:rPr>
        <w:t>内蒙古阿鲁科尔沁草原游牧系统</w:t>
      </w:r>
      <w:r>
        <w:rPr>
          <w:rFonts w:hint="default" w:ascii="宋体" w:hAnsi="宋体" w:eastAsia="宋体" w:cs="Times New Roman"/>
          <w:kern w:val="2"/>
          <w:sz w:val="21"/>
          <w:szCs w:val="24"/>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25</w:t>
      </w:r>
      <w:r>
        <w:rPr>
          <w:rFonts w:hint="eastAsia" w:ascii="宋体" w:hAnsi="宋体" w:eastAsia="宋体" w:cs="Times New Roman"/>
          <w:color w:val="FF0000"/>
          <w:kern w:val="2"/>
          <w:sz w:val="21"/>
          <w:szCs w:val="24"/>
          <w:lang w:val="en-US" w:eastAsia="zh-CN" w:bidi="ar-SA"/>
        </w:rPr>
        <w:t>.【答案】ABC。解析：</w:t>
      </w:r>
      <w:r>
        <w:rPr>
          <w:rFonts w:hint="eastAsia" w:cs="Times New Roman"/>
          <w:color w:val="FF0000"/>
          <w:kern w:val="2"/>
          <w:sz w:val="21"/>
          <w:szCs w:val="24"/>
          <w:lang w:val="en-US" w:eastAsia="zh-CN" w:bidi="ar-SA"/>
        </w:rPr>
        <w:t>2023年11月，</w:t>
      </w:r>
      <w:r>
        <w:rPr>
          <w:rFonts w:hint="eastAsia" w:ascii="宋体" w:hAnsi="宋体" w:eastAsia="宋体" w:cs="Times New Roman"/>
          <w:color w:val="FF0000"/>
          <w:kern w:val="2"/>
          <w:sz w:val="21"/>
          <w:szCs w:val="24"/>
          <w:lang w:val="en-US" w:eastAsia="zh-CN" w:bidi="ar-SA"/>
        </w:rPr>
        <w:t>河北宽城传统板栗栽培系统、安徽铜陵白姜种植系统和浙江仙居古杨梅群复合种养系统通过专家评审，正式被联合国粮农组织认定为全球重要农业文化遗产。截至目前，我国全球重要农业文化遗产增至22项，数量继续保持世界首位。</w:t>
      </w:r>
      <w:r>
        <w:rPr>
          <w:rFonts w:hint="eastAsia" w:cs="Times New Roman"/>
          <w:color w:val="FF0000"/>
          <w:kern w:val="2"/>
          <w:sz w:val="21"/>
          <w:szCs w:val="24"/>
          <w:lang w:val="en-US" w:eastAsia="zh-CN" w:bidi="ar-SA"/>
        </w:rPr>
        <w:t>故本题选ABC。</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ascii="宋体" w:hAnsi="宋体"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cs="Times New Roman"/>
          <w:lang w:val="en-US" w:eastAsia="zh-CN"/>
        </w:rPr>
        <w:t>26.2023年11月12日，2023年度邵逸夫奖颁奖典礼在香港会展中心举行。包括华裔数学家丘成桐在内共7位国际科学家分获（    ）3个奖项，每项奖金为120万美元。</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A.</w:t>
      </w:r>
      <w:r>
        <w:rPr>
          <w:rFonts w:hint="eastAsia" w:cs="Times New Roman"/>
          <w:kern w:val="2"/>
          <w:sz w:val="21"/>
          <w:szCs w:val="24"/>
          <w:lang w:val="en-US" w:eastAsia="zh-CN" w:bidi="ar-SA"/>
        </w:rPr>
        <w:t>数学科学</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B.</w:t>
      </w:r>
      <w:r>
        <w:rPr>
          <w:rFonts w:hint="eastAsia" w:cs="Times New Roman"/>
          <w:kern w:val="2"/>
          <w:sz w:val="21"/>
          <w:szCs w:val="24"/>
          <w:lang w:val="en-US" w:eastAsia="zh-CN" w:bidi="ar-SA"/>
        </w:rPr>
        <w:t>天文学</w:t>
      </w:r>
      <w:r>
        <w:rPr>
          <w:rFonts w:hint="eastAsia"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C.</w:t>
      </w:r>
      <w:r>
        <w:rPr>
          <w:rFonts w:hint="eastAsia" w:cs="Times New Roman"/>
          <w:kern w:val="2"/>
          <w:sz w:val="21"/>
          <w:szCs w:val="24"/>
          <w:lang w:val="en-US" w:eastAsia="zh-CN" w:bidi="ar-SA"/>
        </w:rPr>
        <w:t>物理学</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D.</w:t>
      </w:r>
      <w:r>
        <w:rPr>
          <w:rFonts w:hint="eastAsia" w:cs="Times New Roman"/>
          <w:kern w:val="2"/>
          <w:sz w:val="21"/>
          <w:szCs w:val="24"/>
          <w:lang w:val="en-US" w:eastAsia="zh-CN" w:bidi="ar-SA"/>
        </w:rPr>
        <w:t>生命科学与医学</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Times New Roman"/>
          <w:color w:val="FF0000"/>
          <w:kern w:val="2"/>
          <w:sz w:val="21"/>
          <w:szCs w:val="24"/>
          <w:lang w:val="en-US" w:eastAsia="zh-CN" w:bidi="ar-SA"/>
        </w:rPr>
      </w:pPr>
      <w:r>
        <w:rPr>
          <w:rFonts w:hint="eastAsia" w:ascii="宋体" w:hAnsi="宋体" w:eastAsia="宋体" w:cs="Times New Roman"/>
          <w:color w:val="FF0000"/>
          <w:kern w:val="2"/>
          <w:sz w:val="21"/>
          <w:szCs w:val="24"/>
          <w:lang w:val="en-US" w:eastAsia="zh-CN" w:bidi="ar-SA"/>
        </w:rPr>
        <w:t>26.【答案】ABD。解析：2023年度邵逸夫奖颁奖典礼12日在香港会展中心举行。包括华裔数学家丘成桐在内共7位国际科学家分获数学科学、天文学、生命科学与医学3个奖项，每项奖金为120万美元。故本题选ABD。</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ascii="宋体" w:hAnsi="宋体"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eastAsia" w:cs="Times New Roman"/>
          <w:lang w:val="en-US" w:eastAsia="zh-CN"/>
        </w:rPr>
        <w:t>27.2023年11月15日，国家主席习近平在美国旧金山斐洛里庄园同美国总统拜登举行中美元首会晤。两国元首就事关中美关系的（    ）问题以及事关世界和平和发展的重大问题坦诚深入地交换了意见。</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A.</w:t>
      </w:r>
      <w:r>
        <w:rPr>
          <w:rFonts w:hint="eastAsia" w:cs="Times New Roman"/>
          <w:kern w:val="2"/>
          <w:sz w:val="21"/>
          <w:szCs w:val="24"/>
          <w:lang w:val="en-US" w:eastAsia="zh-CN" w:bidi="ar-SA"/>
        </w:rPr>
        <w:t>战略性</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B.</w:t>
      </w:r>
      <w:r>
        <w:rPr>
          <w:rFonts w:hint="eastAsia" w:cs="Times New Roman"/>
          <w:kern w:val="2"/>
          <w:sz w:val="21"/>
          <w:szCs w:val="24"/>
          <w:lang w:val="en-US" w:eastAsia="zh-CN" w:bidi="ar-SA"/>
        </w:rPr>
        <w:t>全局性</w:t>
      </w:r>
      <w:r>
        <w:rPr>
          <w:rFonts w:hint="eastAsia"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C.</w:t>
      </w:r>
      <w:r>
        <w:rPr>
          <w:rFonts w:hint="eastAsia" w:cs="Times New Roman"/>
          <w:kern w:val="2"/>
          <w:sz w:val="21"/>
          <w:szCs w:val="24"/>
          <w:lang w:val="en-US" w:eastAsia="zh-CN" w:bidi="ar-SA"/>
        </w:rPr>
        <w:t>方向性</w:t>
      </w:r>
      <w:r>
        <w:rPr>
          <w:rFonts w:hint="eastAsia" w:ascii="宋体" w:hAnsi="宋体" w:eastAsia="宋体" w:cs="Times New Roman"/>
          <w:kern w:val="2"/>
          <w:sz w:val="21"/>
          <w:szCs w:val="24"/>
          <w:lang w:val="en-US" w:eastAsia="zh-CN" w:bidi="ar-SA"/>
        </w:rPr>
        <w:tab/>
      </w:r>
      <w:r>
        <w:rPr>
          <w:rFonts w:hint="eastAsia" w:ascii="宋体" w:hAnsi="宋体" w:eastAsia="宋体" w:cs="Times New Roman"/>
          <w:kern w:val="2"/>
          <w:sz w:val="21"/>
          <w:szCs w:val="24"/>
          <w:lang w:val="en-US" w:eastAsia="zh-CN" w:bidi="ar-SA"/>
        </w:rPr>
        <w:t>D.</w:t>
      </w:r>
      <w:r>
        <w:rPr>
          <w:rFonts w:hint="eastAsia" w:cs="Times New Roman"/>
          <w:kern w:val="2"/>
          <w:sz w:val="21"/>
          <w:szCs w:val="24"/>
          <w:lang w:val="en-US" w:eastAsia="zh-CN" w:bidi="ar-SA"/>
        </w:rPr>
        <w:t>原则性</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Times New Roman"/>
          <w:color w:val="FF0000"/>
          <w:kern w:val="2"/>
          <w:sz w:val="21"/>
          <w:szCs w:val="24"/>
          <w:lang w:val="en-US" w:eastAsia="zh-CN" w:bidi="ar-SA"/>
        </w:rPr>
      </w:pPr>
      <w:r>
        <w:rPr>
          <w:rFonts w:hint="eastAsia" w:ascii="宋体" w:hAnsi="宋体" w:eastAsia="宋体" w:cs="Times New Roman"/>
          <w:color w:val="FF0000"/>
          <w:kern w:val="2"/>
          <w:sz w:val="21"/>
          <w:szCs w:val="24"/>
          <w:lang w:val="en-US" w:eastAsia="zh-CN" w:bidi="ar-SA"/>
        </w:rPr>
        <w:t>27.【答案】ABC。解析：11月15日，国家主席习近平在美国旧金山斐洛里庄园同美国总统拜登举行中美元首会晤。两国元首就事关中美关系的战略性、全局性、方向性问题以及事关世界和平和发展的重大问题坦诚深入地交换了意见。故本题选ABC。</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Times New Roman"/>
          <w:color w:val="FF000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left"/>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28.2023年11月21日晚，国家主席习近平出席金砖国家领导人巴以问题特别视频峰会并发表题为《推动停火止战 实现持久和平安全》的重要讲话。习近平强调，巴以局势发展到今天，根本原因是巴勒斯坦人民的（    ）长期遭到漠视。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left"/>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A.建国权</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B.生存权</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C.回归权</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D.发展权</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left"/>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28</w:t>
      </w:r>
      <w:r>
        <w:rPr>
          <w:rFonts w:hint="default" w:ascii="宋体" w:hAnsi="宋体" w:eastAsia="宋体" w:cs="宋体"/>
          <w:color w:val="FF0000"/>
          <w:kern w:val="2"/>
          <w:sz w:val="21"/>
          <w:szCs w:val="24"/>
          <w:lang w:val="en-US" w:eastAsia="zh-CN" w:bidi="ar-SA"/>
        </w:rPr>
        <w:t>.</w:t>
      </w:r>
      <w:r>
        <w:rPr>
          <w:rFonts w:hint="eastAsia" w:ascii="宋体" w:hAnsi="宋体" w:eastAsia="宋体" w:cs="宋体"/>
          <w:color w:val="FF0000"/>
          <w:kern w:val="2"/>
          <w:sz w:val="21"/>
          <w:szCs w:val="24"/>
          <w:lang w:val="en-US" w:eastAsia="zh-CN" w:bidi="ar-SA"/>
        </w:rPr>
        <w:t>【答案】ABC。解析：</w:t>
      </w:r>
      <w:r>
        <w:rPr>
          <w:rFonts w:hint="default" w:ascii="宋体" w:hAnsi="宋体" w:eastAsia="宋体" w:cs="宋体"/>
          <w:color w:val="FF0000"/>
          <w:kern w:val="2"/>
          <w:sz w:val="21"/>
          <w:szCs w:val="24"/>
          <w:lang w:val="en-US" w:eastAsia="zh-CN" w:bidi="ar-SA"/>
        </w:rPr>
        <w:t>2023年11月21日晚，国家主席习近平出席金砖国家领导人巴以问题特别视频峰会并发表题为《推动停火止战 实现持久和平安全》的重要讲话。习近平强调，巴以局势发展到今天，根本原因是巴勒斯坦人民的建国权、生存权、回归权长期遭到漠视。</w:t>
      </w:r>
      <w:r>
        <w:rPr>
          <w:rFonts w:hint="eastAsia" w:ascii="宋体" w:hAnsi="宋体" w:eastAsia="宋体" w:cs="宋体"/>
          <w:color w:val="FF0000"/>
          <w:kern w:val="2"/>
          <w:sz w:val="21"/>
          <w:szCs w:val="24"/>
          <w:lang w:val="en-US" w:eastAsia="zh-CN" w:bidi="ar-SA"/>
        </w:rPr>
        <w:t>故本题选ABC。</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left"/>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left"/>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29.2023年11月20日，世界泳联宣布，明年游泳世界杯的三站比赛地分别是（    ）。</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left"/>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A.中国上海</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B.日本东京</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C.韩国仁川</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D.新加坡</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Times New Roman"/>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29.【答案】ACD。解析：</w:t>
      </w:r>
      <w:r>
        <w:rPr>
          <w:rFonts w:hint="default" w:ascii="宋体" w:hAnsi="宋体" w:eastAsia="宋体" w:cs="宋体"/>
          <w:color w:val="FF0000"/>
          <w:kern w:val="2"/>
          <w:sz w:val="21"/>
          <w:szCs w:val="24"/>
          <w:lang w:val="en-US" w:eastAsia="zh-CN" w:bidi="ar-SA"/>
        </w:rPr>
        <w:t>世界泳联11月20日宣布，明年游泳世界杯的三站比赛地分别是中国上海、韩国仁川和新加坡。</w:t>
      </w:r>
      <w:r>
        <w:rPr>
          <w:rFonts w:hint="eastAsia" w:ascii="宋体" w:hAnsi="宋体" w:eastAsia="宋体" w:cs="宋体"/>
          <w:color w:val="FF0000"/>
          <w:kern w:val="2"/>
          <w:sz w:val="21"/>
          <w:szCs w:val="24"/>
          <w:lang w:val="en-US" w:eastAsia="zh-CN" w:bidi="ar-SA"/>
        </w:rPr>
        <w:t>故本题选ACD。</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30.2023年11月28日，《全球供应链促进报告》发布。报告分析了当前全球供应链发展趋势，指出中国为全球供应链合作提供了（    ）。</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A.超大规模的市场机遇</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B.部门齐全的产业机遇</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C.对外开放的政策机遇</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D.不断涌现的创新机遇</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30.【答案】ABCD。解析：2023年11月28日，《全球供应链促进报告》发布。报告分析了当前全球供应链发展趋势，指出中国为全球供应链合作提供了超大规模的市场机遇、部门齐全的产业机遇、对外开放的政策机遇和不断涌现的创新机遇。故本题选ABCD。</w:t>
      </w:r>
    </w:p>
    <w:p>
      <w:pPr>
        <w:pStyle w:val="4"/>
        <w:rPr>
          <w:rFonts w:hint="default"/>
          <w:lang w:val="en-US" w:eastAsia="zh-CN"/>
        </w:rPr>
      </w:pPr>
    </w:p>
    <w:p>
      <w:pPr>
        <w:pStyle w:val="8"/>
        <w:bidi w:val="0"/>
        <w:rPr>
          <w:rFonts w:hint="eastAsia"/>
          <w:lang w:val="en-US" w:eastAsia="zh-CN"/>
        </w:rPr>
      </w:pPr>
      <w:r>
        <w:rPr>
          <w:rFonts w:hint="eastAsia"/>
          <w:lang w:val="en-US" w:eastAsia="zh-CN"/>
        </w:rPr>
        <w:t>三、判断题</w:t>
      </w:r>
    </w:p>
    <w:p>
      <w:pPr>
        <w:pStyle w:val="4"/>
        <w:keepNext w:val="0"/>
        <w:keepLines w:val="0"/>
        <w:pageBreakBefore w:val="0"/>
        <w:widowControl w:val="0"/>
        <w:kinsoku/>
        <w:wordWrap/>
        <w:overflowPunct/>
        <w:topLinePunct w:val="0"/>
        <w:autoSpaceDE/>
        <w:autoSpaceDN/>
        <w:bidi w:val="0"/>
        <w:adjustRightInd/>
        <w:snapToGrid/>
        <w:spacing w:after="0" w:afterLines="0"/>
        <w:ind w:left="0" w:leftChars="0" w:firstLine="420" w:firstLineChars="200"/>
        <w:jc w:val="both"/>
        <w:textAlignment w:val="auto"/>
        <w:rPr>
          <w:rFonts w:hint="eastAsia"/>
          <w:color w:val="auto"/>
          <w:lang w:val="en-US" w:eastAsia="zh-CN"/>
        </w:rPr>
      </w:pPr>
      <w:r>
        <w:rPr>
          <w:rFonts w:hint="eastAsia"/>
          <w:lang w:val="en-US" w:eastAsia="zh-CN"/>
        </w:rPr>
        <w:t>31.</w:t>
      </w:r>
      <w:r>
        <w:rPr>
          <w:rFonts w:hint="eastAsia"/>
          <w:color w:val="auto"/>
          <w:lang w:val="en-US" w:eastAsia="zh-CN"/>
        </w:rPr>
        <w:t>10月25日下午，国家主席习近平在人民大会堂会见美国加利福尼亚州州长纽森。习近平指出，中美关系基础在民间，希望在人民，未来在青年，活力在地方。</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color w:val="FF0000"/>
          <w:lang w:val="en-US" w:eastAsia="zh-CN"/>
        </w:rPr>
      </w:pPr>
      <w:r>
        <w:rPr>
          <w:rFonts w:hint="eastAsia"/>
          <w:color w:val="FF0000"/>
          <w:lang w:val="en-US" w:eastAsia="zh-CN"/>
        </w:rPr>
        <w:t>31.【答案】√。解析：10月25日下午，国家主席习近平在人民大会堂会见美国加利福尼亚州州长纽森。习近平指出，发展好中美关系，需要汇聚各方力量。中美关系基础在民间，希望在人民，未来在青年，活力在地方。故本题说法正确。</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eastAsia"/>
          <w:color w:val="FF000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Times New Roman"/>
          <w:kern w:val="2"/>
          <w:sz w:val="21"/>
          <w:szCs w:val="24"/>
          <w:lang w:val="en-US" w:eastAsia="zh-CN" w:bidi="ar-SA"/>
        </w:rPr>
      </w:pPr>
      <w:r>
        <w:rPr>
          <w:rFonts w:hint="eastAsia" w:cs="Times New Roman"/>
          <w:lang w:val="en-US" w:eastAsia="zh-CN"/>
        </w:rPr>
        <w:t>32.2023年11月11日，国家能源集团宣布，金沙江旭龙水电站当日成功实现大江截流。这是金沙江上游在建装机容量最大的水电站。</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Times New Roman"/>
          <w:color w:val="FF0000"/>
          <w:kern w:val="2"/>
          <w:sz w:val="21"/>
          <w:szCs w:val="24"/>
          <w:lang w:val="en-US" w:eastAsia="zh-CN" w:bidi="ar-SA"/>
        </w:rPr>
      </w:pPr>
      <w:r>
        <w:rPr>
          <w:rFonts w:hint="eastAsia" w:ascii="宋体" w:hAnsi="宋体" w:eastAsia="宋体" w:cs="Times New Roman"/>
          <w:color w:val="FF0000"/>
          <w:kern w:val="2"/>
          <w:sz w:val="21"/>
          <w:szCs w:val="24"/>
          <w:lang w:val="en-US" w:eastAsia="zh-CN" w:bidi="ar-SA"/>
        </w:rPr>
        <w:t>32.【答案】√。解析：2023年11月11日，国家能源集团宣布，金沙江旭龙水电站当日成功实现大江截流。这是金沙江上游在建装机容量最大的水电站。故本题说法正确。</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Times New Roman"/>
          <w:color w:val="FF000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default" w:cs="Times New Roman"/>
          <w:lang w:val="en-US" w:eastAsia="zh-CN"/>
        </w:rPr>
      </w:pPr>
      <w:r>
        <w:rPr>
          <w:rFonts w:hint="eastAsia" w:cs="Times New Roman"/>
          <w:lang w:val="en-US" w:eastAsia="zh-CN"/>
        </w:rPr>
        <w:t>33.2023年11月9日，在法国巴黎举行的联合国教育科学文化组织第42届大会通过了在中国北京设立教科文组织国际STEM（科学、技术、工程和数学）教育研究所的决议，标志着教科文组织一类中心首次落户中国。</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Times New Roman"/>
          <w:color w:val="FF0000"/>
          <w:kern w:val="2"/>
          <w:sz w:val="21"/>
          <w:szCs w:val="24"/>
          <w:lang w:val="en-US" w:eastAsia="zh-CN" w:bidi="ar-SA"/>
        </w:rPr>
      </w:pPr>
      <w:r>
        <w:rPr>
          <w:rFonts w:hint="eastAsia" w:ascii="宋体" w:hAnsi="宋体" w:eastAsia="宋体" w:cs="Times New Roman"/>
          <w:color w:val="FF0000"/>
          <w:kern w:val="2"/>
          <w:sz w:val="21"/>
          <w:szCs w:val="24"/>
          <w:lang w:val="en-US" w:eastAsia="zh-CN" w:bidi="ar-SA"/>
        </w:rPr>
        <w:t>33.【答案】×。解析：11月9日，在法国巴黎举行的联合国教育科学文化组织第42届大会通过了在中国上海设立教科文组织国际STEM（科学、技术、工程和数学）教育研究所的决议，标志着教科文组织一类中心首次落户中国。题干中在“北京”设立说法错误。故本题说法错误。</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left"/>
        <w:textAlignment w:val="auto"/>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34.2023年</w:t>
      </w:r>
      <w:r>
        <w:rPr>
          <w:rFonts w:hint="default" w:ascii="宋体" w:hAnsi="宋体" w:eastAsia="宋体" w:cs="宋体"/>
          <w:color w:val="auto"/>
          <w:kern w:val="2"/>
          <w:sz w:val="21"/>
          <w:szCs w:val="24"/>
          <w:lang w:val="en-US" w:eastAsia="zh-CN" w:bidi="ar-SA"/>
        </w:rPr>
        <w:t>11月22日下午，国家主席习近平在人民大会堂同来华进行国事访问的乌拉圭总统拉卡列举行会谈。两国元首宣布，将中乌关系提升为全面战略伙伴关系。</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left"/>
        <w:textAlignment w:val="auto"/>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34.【答案】√。解析：</w:t>
      </w:r>
      <w:r>
        <w:rPr>
          <w:rFonts w:hint="default" w:ascii="宋体" w:hAnsi="宋体" w:eastAsia="宋体" w:cs="宋体"/>
          <w:color w:val="FF0000"/>
          <w:kern w:val="2"/>
          <w:sz w:val="21"/>
          <w:szCs w:val="24"/>
          <w:lang w:val="en-US" w:eastAsia="zh-CN" w:bidi="ar-SA"/>
        </w:rPr>
        <w:t>11月22日下午，国家主席习近平在人民大会堂同来华进行国事访问的乌拉圭总统拉卡列举行会谈。两国元首宣布，将中乌关系提升为全面战略伙伴关系。</w:t>
      </w:r>
      <w:r>
        <w:rPr>
          <w:rFonts w:hint="eastAsia" w:ascii="宋体" w:hAnsi="宋体" w:eastAsia="宋体" w:cs="宋体"/>
          <w:color w:val="FF0000"/>
          <w:kern w:val="2"/>
          <w:sz w:val="21"/>
          <w:szCs w:val="24"/>
          <w:lang w:val="en-US" w:eastAsia="zh-CN" w:bidi="ar-SA"/>
        </w:rPr>
        <w:t>故本题说法正确。</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left"/>
        <w:textAlignment w:val="auto"/>
        <w:rPr>
          <w:rFonts w:hint="default" w:ascii="宋体" w:hAnsi="宋体" w:eastAsia="宋体" w:cs="宋体"/>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left"/>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35.《习近平关于尊重和保障人权论述摘编》（西汉对照）全球首发式暨“全球治理的人类智慧”交流研讨会2023年11月22日在葡萄牙首都里斯本成功举办。</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left"/>
        <w:textAlignment w:val="auto"/>
        <w:rPr>
          <w:rFonts w:hint="default" w:ascii="宋体" w:hAnsi="宋体" w:eastAsia="宋体" w:cs="宋体"/>
          <w:color w:val="FF0000"/>
          <w:spacing w:val="-6"/>
          <w:kern w:val="2"/>
          <w:sz w:val="21"/>
          <w:szCs w:val="24"/>
          <w:lang w:val="en-US" w:eastAsia="zh-CN" w:bidi="ar-SA"/>
        </w:rPr>
      </w:pPr>
      <w:r>
        <w:rPr>
          <w:rFonts w:hint="eastAsia" w:ascii="宋体" w:hAnsi="宋体" w:eastAsia="宋体" w:cs="宋体"/>
          <w:color w:val="FF0000"/>
          <w:kern w:val="2"/>
          <w:sz w:val="21"/>
          <w:szCs w:val="24"/>
          <w:lang w:val="en-US" w:eastAsia="zh-CN" w:bidi="ar-SA"/>
        </w:rPr>
        <w:t>35.【答案】×。解析：</w:t>
      </w:r>
      <w:r>
        <w:rPr>
          <w:rFonts w:hint="default" w:ascii="宋体" w:hAnsi="宋体" w:eastAsia="宋体" w:cs="宋体"/>
          <w:color w:val="FF0000"/>
          <w:kern w:val="2"/>
          <w:sz w:val="21"/>
          <w:szCs w:val="24"/>
          <w:lang w:val="en-US" w:eastAsia="zh-CN" w:bidi="ar-SA"/>
        </w:rPr>
        <w:t>《习近平关于尊重和保障人权论述摘编》（西汉对照）全球首发式</w:t>
      </w:r>
      <w:r>
        <w:rPr>
          <w:rFonts w:hint="default" w:ascii="宋体" w:hAnsi="宋体" w:eastAsia="宋体" w:cs="宋体"/>
          <w:color w:val="FF0000"/>
          <w:spacing w:val="-6"/>
          <w:kern w:val="2"/>
          <w:sz w:val="21"/>
          <w:szCs w:val="24"/>
          <w:lang w:val="en-US" w:eastAsia="zh-CN" w:bidi="ar-SA"/>
        </w:rPr>
        <w:t>暨“全球治理的人类智慧”交流研讨会22日在西班牙首都马德里成功举办。</w:t>
      </w:r>
      <w:r>
        <w:rPr>
          <w:rFonts w:hint="eastAsia" w:ascii="宋体" w:hAnsi="宋体" w:eastAsia="宋体" w:cs="宋体"/>
          <w:color w:val="FF0000"/>
          <w:spacing w:val="-6"/>
          <w:kern w:val="2"/>
          <w:sz w:val="21"/>
          <w:szCs w:val="24"/>
          <w:lang w:val="en-US" w:eastAsia="zh-CN" w:bidi="ar-SA"/>
        </w:rPr>
        <w:t>故本题说法错误。</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36.2023年11月，国务院常务会议审议通过《空气质量持续改善行动计划》，这是我国第一份空气治理国家级行动计划。</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36.【答案】×。解析：2023年11月，</w:t>
      </w:r>
      <w:r>
        <w:rPr>
          <w:rFonts w:hint="default" w:ascii="宋体" w:hAnsi="宋体" w:eastAsia="宋体" w:cs="宋体"/>
          <w:color w:val="FF0000"/>
          <w:kern w:val="2"/>
          <w:sz w:val="21"/>
          <w:szCs w:val="24"/>
          <w:lang w:val="en-US" w:eastAsia="zh-CN" w:bidi="ar-SA"/>
        </w:rPr>
        <w:t>国务院常务会议日前审议通过《空气质量持续改善行动计划》，这是继2013年《大气污染防治行动计划》、2018年《打赢蓝天保卫战三年行动计划》后，第三份空气治理国家级行动计划。</w:t>
      </w:r>
      <w:r>
        <w:rPr>
          <w:rFonts w:hint="eastAsia" w:ascii="宋体" w:hAnsi="宋体" w:eastAsia="宋体" w:cs="宋体"/>
          <w:color w:val="FF0000"/>
          <w:kern w:val="2"/>
          <w:sz w:val="21"/>
          <w:szCs w:val="24"/>
          <w:lang w:val="en-US" w:eastAsia="zh-CN" w:bidi="ar-SA"/>
        </w:rPr>
        <w:t>故本题说法错误。</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37.2023年11月26日，运城航空口岸通过国家口岸管理办公室检查验收正式开放，成为山西省第三个航空口岸。</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37</w:t>
      </w:r>
      <w:r>
        <w:rPr>
          <w:rFonts w:hint="default" w:ascii="宋体" w:hAnsi="宋体" w:eastAsia="宋体" w:cs="宋体"/>
          <w:color w:val="FF0000"/>
          <w:kern w:val="2"/>
          <w:sz w:val="21"/>
          <w:szCs w:val="24"/>
          <w:lang w:val="en-US" w:eastAsia="zh-CN" w:bidi="ar-SA"/>
        </w:rPr>
        <w:t>.【答案】√。解析：2023年11月26日，运城航空口岸通过国家口岸管理办公室检查验收正式开放，成为山西省第三个航空口岸。</w:t>
      </w:r>
      <w:r>
        <w:rPr>
          <w:rFonts w:hint="eastAsia" w:ascii="宋体" w:hAnsi="宋体" w:eastAsia="宋体" w:cs="宋体"/>
          <w:color w:val="FF0000"/>
          <w:kern w:val="2"/>
          <w:sz w:val="21"/>
          <w:szCs w:val="24"/>
          <w:lang w:val="en-US" w:eastAsia="zh-CN" w:bidi="ar-SA"/>
        </w:rPr>
        <w:t>故本题说法正确。</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22791" o:spid="_x0000_s4097" o:spt="136" type="#_x0000_t136" style="position:absolute;left:0pt;height:147.45pt;width:517.95pt;mso-position-horizontal:center;mso-position-horizontal-relative:margin;mso-position-vertical:center;mso-position-vertical-relative:margin;rotation:-2949120f;z-index:-251656192;mso-width-relative:page;mso-height-relative:page;" fillcolor="#D0CECE" filled="t" stroked="f" coordsize="21600,21600" adj="10800">
          <v:path/>
          <v:fill on="t" opacity="32768f" focussize="0,0"/>
          <v:stroke on="f"/>
          <v:imagedata o:title=""/>
          <o:lock v:ext="edit" aspectratio="t"/>
          <v:textpath on="t" fitshape="t" fitpath="t" trim="t" xscale="f" string="展鸿教育" style="font-family:宋体;font-size:36pt;v-same-letter-heights:f;v-text-align:center;"/>
        </v:shape>
      </w:pict>
    </w: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AD558A"/>
    <w:rsid w:val="00F13531"/>
    <w:rsid w:val="016245C6"/>
    <w:rsid w:val="01753F17"/>
    <w:rsid w:val="019F1377"/>
    <w:rsid w:val="05051914"/>
    <w:rsid w:val="063E6798"/>
    <w:rsid w:val="074A2528"/>
    <w:rsid w:val="078D1611"/>
    <w:rsid w:val="096B2609"/>
    <w:rsid w:val="0D10137A"/>
    <w:rsid w:val="0D244E26"/>
    <w:rsid w:val="0D5B011C"/>
    <w:rsid w:val="10451771"/>
    <w:rsid w:val="1059101F"/>
    <w:rsid w:val="1211524D"/>
    <w:rsid w:val="12A75314"/>
    <w:rsid w:val="13C133CE"/>
    <w:rsid w:val="157E0E4B"/>
    <w:rsid w:val="15A30C01"/>
    <w:rsid w:val="17067464"/>
    <w:rsid w:val="18CD45C3"/>
    <w:rsid w:val="19BB79A1"/>
    <w:rsid w:val="1B614E2F"/>
    <w:rsid w:val="1DC1221D"/>
    <w:rsid w:val="1FB02549"/>
    <w:rsid w:val="21FB3F4F"/>
    <w:rsid w:val="22635651"/>
    <w:rsid w:val="228F3D7A"/>
    <w:rsid w:val="25CE197B"/>
    <w:rsid w:val="266B541C"/>
    <w:rsid w:val="29954C89"/>
    <w:rsid w:val="29C0238E"/>
    <w:rsid w:val="2BBD04C8"/>
    <w:rsid w:val="2CC118F2"/>
    <w:rsid w:val="2DCA6ECC"/>
    <w:rsid w:val="2F1C56BE"/>
    <w:rsid w:val="2F452CAE"/>
    <w:rsid w:val="2F776BDF"/>
    <w:rsid w:val="32DF2AD1"/>
    <w:rsid w:val="33260700"/>
    <w:rsid w:val="339935C8"/>
    <w:rsid w:val="38DE7398"/>
    <w:rsid w:val="3A2B6F44"/>
    <w:rsid w:val="3AC97F8B"/>
    <w:rsid w:val="3C391726"/>
    <w:rsid w:val="3E7964D0"/>
    <w:rsid w:val="3ED23E32"/>
    <w:rsid w:val="3EE651E8"/>
    <w:rsid w:val="3FF86D84"/>
    <w:rsid w:val="407B453B"/>
    <w:rsid w:val="424E0FC6"/>
    <w:rsid w:val="430D76CD"/>
    <w:rsid w:val="44F435FD"/>
    <w:rsid w:val="47250646"/>
    <w:rsid w:val="48B06F92"/>
    <w:rsid w:val="48F50E49"/>
    <w:rsid w:val="49674B8F"/>
    <w:rsid w:val="4A111CB3"/>
    <w:rsid w:val="4A8561FD"/>
    <w:rsid w:val="4AEB2504"/>
    <w:rsid w:val="4B493F03"/>
    <w:rsid w:val="4BEA35E1"/>
    <w:rsid w:val="4CBD7ED0"/>
    <w:rsid w:val="4DD1744D"/>
    <w:rsid w:val="4DEA4CF4"/>
    <w:rsid w:val="4EA330F5"/>
    <w:rsid w:val="4F4546D4"/>
    <w:rsid w:val="50871DC9"/>
    <w:rsid w:val="51917235"/>
    <w:rsid w:val="5224454D"/>
    <w:rsid w:val="52AB07CA"/>
    <w:rsid w:val="55F34E2C"/>
    <w:rsid w:val="56D133FC"/>
    <w:rsid w:val="57A203EE"/>
    <w:rsid w:val="5AB00C14"/>
    <w:rsid w:val="60F15F42"/>
    <w:rsid w:val="617C3329"/>
    <w:rsid w:val="62685D90"/>
    <w:rsid w:val="637349EC"/>
    <w:rsid w:val="64410989"/>
    <w:rsid w:val="66442670"/>
    <w:rsid w:val="6726313F"/>
    <w:rsid w:val="68064081"/>
    <w:rsid w:val="699551B0"/>
    <w:rsid w:val="6A615EE7"/>
    <w:rsid w:val="6A7B584F"/>
    <w:rsid w:val="6D463172"/>
    <w:rsid w:val="70261C3B"/>
    <w:rsid w:val="704F233D"/>
    <w:rsid w:val="70DC5E11"/>
    <w:rsid w:val="71AD4726"/>
    <w:rsid w:val="77040E3B"/>
    <w:rsid w:val="7AC20F2C"/>
    <w:rsid w:val="7B871525"/>
    <w:rsid w:val="7B9858A9"/>
    <w:rsid w:val="7C43369E"/>
    <w:rsid w:val="7F9F535A"/>
    <w:rsid w:val="7FFF1DD0"/>
    <w:rsid w:val="93DDA8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heading 1"/>
    <w:basedOn w:val="1"/>
    <w:next w:val="1"/>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unhideWhenUsed/>
    <w:qFormat/>
    <w:uiPriority w:val="0"/>
    <w:pPr>
      <w:keepNext/>
      <w:keepLines/>
      <w:spacing w:before="100" w:beforeLines="100" w:beforeAutospacing="0" w:after="100" w:afterLines="100" w:afterAutospacing="0" w:line="288" w:lineRule="auto"/>
      <w:ind w:firstLine="643" w:firstLineChars="200"/>
      <w:outlineLvl w:val="1"/>
    </w:pPr>
    <w:rPr>
      <w:rFonts w:ascii="黑体" w:hAnsi="黑体" w:eastAsia="黑体"/>
    </w:rPr>
  </w:style>
  <w:style w:type="paragraph" w:styleId="8">
    <w:name w:val="heading 3"/>
    <w:basedOn w:val="1"/>
    <w:next w:val="1"/>
    <w:unhideWhenUsed/>
    <w:qFormat/>
    <w:uiPriority w:val="0"/>
    <w:pPr>
      <w:keepNext/>
      <w:keepLines/>
      <w:spacing w:before="100" w:beforeLines="100" w:beforeAutospacing="0" w:after="100" w:afterLines="100" w:afterAutospacing="0" w:line="288" w:lineRule="auto"/>
      <w:outlineLvl w:val="2"/>
    </w:pPr>
    <w:rPr>
      <w:rFonts w:ascii="宋体" w:hAnsi="宋体" w:eastAsia="黑体"/>
      <w:color w:val="000000" w:themeColor="text1"/>
      <w14:textFill>
        <w14:solidFill>
          <w14:schemeClr w14:val="tx1"/>
        </w14:solidFill>
      </w14:textFill>
    </w:rPr>
  </w:style>
  <w:style w:type="paragraph" w:styleId="9">
    <w:name w:val="heading 4"/>
    <w:basedOn w:val="1"/>
    <w:next w:val="1"/>
    <w:link w:val="14"/>
    <w:semiHidden/>
    <w:unhideWhenUsed/>
    <w:qFormat/>
    <w:uiPriority w:val="0"/>
    <w:pPr>
      <w:keepNext w:val="0"/>
      <w:keepLines w:val="0"/>
      <w:pageBreakBefore w:val="0"/>
      <w:widowControl/>
      <w:spacing w:before="100" w:beforeLines="100" w:beforeAutospacing="0" w:afterAutospacing="0" w:line="240" w:lineRule="auto"/>
      <w:ind w:firstLine="643" w:firstLineChars="200"/>
      <w:jc w:val="left"/>
      <w:outlineLvl w:val="3"/>
    </w:pPr>
    <w:rPr>
      <w:rFonts w:ascii="宋体" w:hAnsi="宋体" w:eastAsia="宋体"/>
      <w:b/>
      <w:color w:val="000000" w:themeColor="text1"/>
      <w14:textFill>
        <w14:solidFill>
          <w14:schemeClr w14:val="tx1"/>
        </w14:solidFill>
      </w14:textFill>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next w:val="1"/>
    <w:qFormat/>
    <w:uiPriority w:val="0"/>
    <w:pPr>
      <w:spacing w:after="120" w:afterLines="0" w:afterAutospacing="0"/>
    </w:pPr>
  </w:style>
  <w:style w:type="paragraph" w:styleId="10">
    <w:name w:val="footer"/>
    <w:basedOn w:val="1"/>
    <w:qFormat/>
    <w:uiPriority w:val="0"/>
    <w:pPr>
      <w:tabs>
        <w:tab w:val="center" w:pos="4153"/>
        <w:tab w:val="right" w:pos="8306"/>
        <w:tab w:val="clear" w:pos="420"/>
        <w:tab w:val="clear" w:pos="2520"/>
        <w:tab w:val="clear" w:pos="4620"/>
        <w:tab w:val="clear" w:pos="6720"/>
      </w:tabs>
      <w:snapToGrid/>
      <w:ind w:firstLine="0" w:firstLineChars="0"/>
      <w:jc w:val="center"/>
    </w:pPr>
    <w:rPr>
      <w:rFonts w:ascii="宋体" w:hAnsi="宋体" w:eastAsia="宋体" w:cs="Times New Roman"/>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character" w:customStyle="1" w:styleId="14">
    <w:name w:val="标题 4 Char"/>
    <w:link w:val="9"/>
    <w:qFormat/>
    <w:uiPriority w:val="0"/>
    <w:rPr>
      <w:rFonts w:ascii="宋体" w:hAnsi="宋体" w:eastAsia="宋体" w:cs="Times New Roman"/>
      <w:color w:val="000000" w:themeColor="text1"/>
      <w:sz w:val="22"/>
      <w:szCs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6093</Words>
  <Characters>6616</Characters>
  <Lines>0</Lines>
  <Paragraphs>0</Paragraphs>
  <TotalTime>19</TotalTime>
  <ScaleCrop>false</ScaleCrop>
  <LinksUpToDate>false</LinksUpToDate>
  <CharactersWithSpaces>7669</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2023-08-30T06:51:00Z</dcterms:created>
  <dc:creator>娟</dc:creator>
  <cp:lastModifiedBy>张文静</cp:lastModifiedBy>
  <dcterms:modified xsi:type="dcterms:W3CDTF">2023-11-30T16:32:33Z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DE4C3692ED844C308BDDBB2A4D18302D_13</vt:lpwstr>
  </property>
</Properties>
</file>