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0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7" w:hRule="atLeast"/>
          <w:jc w:val="center"/>
        </w:trPr>
        <w:tc>
          <w:tcPr>
            <w:tcW w:w="766" w:type="dxa"/>
            <w:vMerge w:val="restart"/>
            <w:tcBorders>
              <w:top w:val="nil"/>
              <w:left w:val="nil"/>
              <w:bottom w:val="dotted" w:color="auto" w:sz="4" w:space="0"/>
              <w:right w:val="dashed" w:color="auto" w:sz="4" w:space="0"/>
            </w:tcBorders>
            <w:textDirection w:val="btLr"/>
          </w:tcPr>
          <w:p>
            <w:pPr>
              <w:widowControl w:val="0"/>
              <w:tabs>
                <w:tab w:val="left" w:pos="420"/>
                <w:tab w:val="left" w:pos="2520"/>
                <w:tab w:val="left" w:pos="4620"/>
                <w:tab w:val="left" w:pos="6720"/>
              </w:tabs>
              <w:kinsoku/>
              <w:wordWrap/>
              <w:overflowPunct/>
              <w:topLinePunct w:val="0"/>
              <w:autoSpaceDE/>
              <w:autoSpaceDN/>
              <w:bidi w:val="0"/>
              <w:adjustRightInd/>
              <w:ind w:left="113" w:right="113" w:firstLine="1680" w:firstLineChars="800"/>
              <w:textAlignment w:val="auto"/>
              <w:rPr>
                <w:rFonts w:hint="eastAsia" w:eastAsiaTheme="minorEastAsia"/>
                <w:vertAlign w:val="baseline"/>
                <w:lang w:val="en-US" w:eastAsia="zh-CN"/>
              </w:rPr>
            </w:pPr>
            <w:r>
              <w:rPr>
                <w:rFonts w:hint="eastAsia"/>
                <w:vertAlign w:val="baseline"/>
                <w:lang w:eastAsia="zh-CN"/>
              </w:rPr>
              <w:t>姓名：</w:t>
            </w:r>
            <w:r>
              <w:rPr>
                <w:rFonts w:hint="eastAsia"/>
                <w:vertAlign w:val="baseline"/>
                <w:lang w:val="en-US" w:eastAsia="zh-CN"/>
              </w:rPr>
              <w:t>_______________                                              准考证号：________________</w:t>
            </w:r>
          </w:p>
        </w:tc>
        <w:tc>
          <w:tcPr>
            <w:tcW w:w="9834" w:type="dxa"/>
            <w:tcBorders>
              <w:top w:val="nil"/>
              <w:left w:val="dashed" w:color="auto" w:sz="4" w:space="0"/>
              <w:bottom w:val="dashed" w:color="auto" w:sz="4" w:space="0"/>
              <w:right w:val="nil"/>
            </w:tcBorders>
          </w:tcPr>
          <w:p>
            <w:pPr>
              <w:widowControl w:val="0"/>
              <w:tabs>
                <w:tab w:val="left" w:pos="420"/>
                <w:tab w:val="left" w:pos="2520"/>
                <w:tab w:val="left" w:pos="4620"/>
                <w:tab w:val="left" w:pos="6720"/>
              </w:tabs>
              <w:kinsoku/>
              <w:wordWrap/>
              <w:overflowPunct/>
              <w:topLinePunct w:val="0"/>
              <w:autoSpaceDE/>
              <w:autoSpaceDN/>
              <w:bidi w:val="0"/>
              <w:adjustRightInd/>
              <w:jc w:val="center"/>
              <w:textAlignment w:val="auto"/>
              <w:rPr>
                <w:rFonts w:hint="eastAsia" w:ascii="仿宋" w:hAnsi="仿宋" w:eastAsia="仿宋" w:cs="仿宋"/>
                <w:b/>
                <w:bCs/>
                <w:sz w:val="32"/>
                <w:szCs w:val="32"/>
                <w:vertAlign w:val="baseline"/>
                <w:lang w:val="en-US" w:eastAsia="zh-CN"/>
              </w:rPr>
            </w:pPr>
          </w:p>
          <w:p>
            <w:pPr>
              <w:widowControl w:val="0"/>
              <w:tabs>
                <w:tab w:val="left" w:pos="420"/>
                <w:tab w:val="left" w:pos="2520"/>
                <w:tab w:val="left" w:pos="4620"/>
                <w:tab w:val="left" w:pos="6720"/>
              </w:tabs>
              <w:kinsoku/>
              <w:wordWrap/>
              <w:overflowPunct/>
              <w:topLinePunct w:val="0"/>
              <w:autoSpaceDE/>
              <w:autoSpaceDN/>
              <w:bidi w:val="0"/>
              <w:adjustRightInd/>
              <w:jc w:val="both"/>
              <w:textAlignment w:val="auto"/>
              <w:rPr>
                <w:rFonts w:hint="eastAsia" w:ascii="仿宋" w:hAnsi="仿宋" w:eastAsia="仿宋" w:cs="仿宋"/>
                <w:b/>
                <w:bCs/>
                <w:sz w:val="32"/>
                <w:szCs w:val="32"/>
                <w:vertAlign w:val="baseline"/>
                <w:lang w:val="en-US" w:eastAsia="zh-CN"/>
              </w:rPr>
            </w:pPr>
          </w:p>
          <w:p>
            <w:pPr>
              <w:widowControl w:val="0"/>
              <w:tabs>
                <w:tab w:val="left" w:pos="420"/>
                <w:tab w:val="left" w:pos="2520"/>
                <w:tab w:val="left" w:pos="4620"/>
                <w:tab w:val="left" w:pos="6720"/>
              </w:tabs>
              <w:kinsoku/>
              <w:wordWrap/>
              <w:overflowPunct/>
              <w:topLinePunct w:val="0"/>
              <w:autoSpaceDE/>
              <w:autoSpaceDN/>
              <w:bidi w:val="0"/>
              <w:adjustRightInd/>
              <w:jc w:val="center"/>
              <w:textAlignment w:val="auto"/>
              <w:rPr>
                <w:rFonts w:hint="eastAsia" w:ascii="仿宋" w:hAnsi="仿宋" w:eastAsia="仿宋" w:cs="仿宋"/>
                <w:b/>
                <w:bCs/>
                <w:sz w:val="32"/>
                <w:szCs w:val="32"/>
                <w:vertAlign w:val="baseline"/>
                <w:lang w:val="en-US" w:eastAsia="zh-CN"/>
              </w:rPr>
            </w:pPr>
          </w:p>
          <w:p>
            <w:pPr>
              <w:pStyle w:val="4"/>
              <w:widowControl w:val="0"/>
              <w:tabs>
                <w:tab w:val="left" w:pos="420"/>
                <w:tab w:val="left" w:pos="2520"/>
                <w:tab w:val="left" w:pos="4620"/>
                <w:tab w:val="left" w:pos="6720"/>
              </w:tabs>
              <w:kinsoku/>
              <w:wordWrap/>
              <w:overflowPunct/>
              <w:topLinePunct w:val="0"/>
              <w:autoSpaceDE/>
              <w:autoSpaceDN/>
              <w:bidi w:val="0"/>
              <w:adjustRightInd/>
              <w:ind w:left="0" w:leftChars="0" w:firstLine="0" w:firstLineChars="0"/>
              <w:textAlignment w:val="auto"/>
              <w:rPr>
                <w:rFonts w:hint="eastAsia"/>
                <w:lang w:val="en-US" w:eastAsia="zh-CN"/>
              </w:rPr>
            </w:pPr>
          </w:p>
          <w:p>
            <w:pPr>
              <w:pStyle w:val="2"/>
              <w:widowControl w:val="0"/>
              <w:tabs>
                <w:tab w:val="left" w:pos="420"/>
                <w:tab w:val="left" w:pos="2520"/>
                <w:tab w:val="left" w:pos="4620"/>
                <w:tab w:val="left" w:pos="6720"/>
              </w:tabs>
              <w:kinsoku/>
              <w:wordWrap/>
              <w:overflowPunct/>
              <w:topLinePunct w:val="0"/>
              <w:autoSpaceDE/>
              <w:autoSpaceDN/>
              <w:bidi w:val="0"/>
              <w:adjustRightInd/>
              <w:textAlignment w:val="auto"/>
              <w:rPr>
                <w:rFonts w:hint="eastAsia"/>
                <w:lang w:val="en-US" w:eastAsia="zh-CN"/>
              </w:rPr>
            </w:pPr>
          </w:p>
          <w:p>
            <w:pPr>
              <w:pStyle w:val="2"/>
              <w:widowControl w:val="0"/>
              <w:tabs>
                <w:tab w:val="left" w:pos="420"/>
                <w:tab w:val="left" w:pos="2520"/>
                <w:tab w:val="left" w:pos="4620"/>
                <w:tab w:val="left" w:pos="6720"/>
              </w:tabs>
              <w:kinsoku/>
              <w:wordWrap/>
              <w:overflowPunct/>
              <w:topLinePunct w:val="0"/>
              <w:autoSpaceDE/>
              <w:autoSpaceDN/>
              <w:bidi w:val="0"/>
              <w:adjustRightInd/>
              <w:textAlignment w:val="auto"/>
              <w:rPr>
                <w:rFonts w:hint="eastAsia"/>
                <w:lang w:val="en-US" w:eastAsia="zh-CN"/>
              </w:rPr>
            </w:pPr>
          </w:p>
          <w:p>
            <w:pPr>
              <w:widowControl w:val="0"/>
              <w:tabs>
                <w:tab w:val="left" w:pos="420"/>
                <w:tab w:val="left" w:pos="2520"/>
                <w:tab w:val="left" w:pos="4620"/>
                <w:tab w:val="left" w:pos="6720"/>
              </w:tabs>
              <w:kinsoku/>
              <w:wordWrap/>
              <w:overflowPunct/>
              <w:topLinePunct w:val="0"/>
              <w:autoSpaceDE/>
              <w:autoSpaceDN/>
              <w:bidi w:val="0"/>
              <w:adjustRightInd/>
              <w:jc w:val="center"/>
              <w:textAlignment w:val="auto"/>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展鸿2024年浙江省丽水社区考试模拟卷（一）</w:t>
            </w:r>
          </w:p>
          <w:p>
            <w:pPr>
              <w:pStyle w:val="4"/>
              <w:widowControl w:val="0"/>
              <w:tabs>
                <w:tab w:val="left" w:pos="420"/>
                <w:tab w:val="left" w:pos="2520"/>
                <w:tab w:val="left" w:pos="4620"/>
                <w:tab w:val="left" w:pos="6720"/>
              </w:tabs>
              <w:kinsoku/>
              <w:wordWrap/>
              <w:overflowPunct/>
              <w:topLinePunct w:val="0"/>
              <w:autoSpaceDE/>
              <w:autoSpaceDN/>
              <w:bidi w:val="0"/>
              <w:adjustRightInd/>
              <w:ind w:left="0" w:leftChars="0" w:firstLine="0" w:firstLineChars="0"/>
              <w:textAlignment w:val="auto"/>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904" w:firstLineChars="300"/>
              <w:jc w:val="both"/>
              <w:textAlignment w:val="auto"/>
              <w:outlineLvl w:val="9"/>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重要提示：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楷体" w:hAnsi="楷体" w:eastAsia="楷体" w:cs="楷体"/>
                <w:b w:val="0"/>
                <w:bCs w:val="0"/>
                <w:sz w:val="28"/>
                <w:szCs w:val="28"/>
                <w:vertAlign w:val="baseline"/>
                <w:lang w:val="en-US" w:eastAsia="zh-CN"/>
              </w:rPr>
            </w:pPr>
            <w:r>
              <w:rPr>
                <w:rFonts w:hint="eastAsia" w:ascii="楷体" w:hAnsi="楷体" w:eastAsia="楷体" w:cs="楷体"/>
                <w:b w:val="0"/>
                <w:bCs w:val="0"/>
                <w:sz w:val="28"/>
                <w:szCs w:val="28"/>
                <w:vertAlign w:val="baseline"/>
                <w:lang w:val="en-US" w:eastAsia="zh-CN"/>
              </w:rPr>
              <w:t>为维护您的个人权益，确保考试的公平公正，请您协助我们监督考试实施工作。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仿宋" w:hAnsi="仿宋" w:eastAsia="仿宋" w:cs="仿宋"/>
                <w:b/>
                <w:bCs/>
                <w:sz w:val="36"/>
                <w:szCs w:val="36"/>
                <w:vertAlign w:val="baseline"/>
                <w:lang w:val="en-US" w:eastAsia="zh-CN"/>
              </w:rPr>
            </w:pPr>
            <w:r>
              <w:rPr>
                <w:rFonts w:hint="eastAsia" w:ascii="楷体" w:hAnsi="楷体" w:eastAsia="楷体" w:cs="楷体"/>
                <w:b w:val="0"/>
                <w:bCs w:val="0"/>
                <w:sz w:val="28"/>
                <w:szCs w:val="28"/>
                <w:vertAlign w:val="baseline"/>
                <w:lang w:val="en-US" w:eastAsia="zh-CN"/>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6" w:hRule="atLeast"/>
          <w:jc w:val="center"/>
        </w:trPr>
        <w:tc>
          <w:tcPr>
            <w:tcW w:w="766" w:type="dxa"/>
            <w:vMerge w:val="continue"/>
            <w:tcBorders>
              <w:top w:val="dotted" w:color="auto" w:sz="4" w:space="0"/>
              <w:left w:val="nil"/>
              <w:bottom w:val="nil"/>
              <w:right w:val="dashed" w:color="auto" w:sz="4" w:space="0"/>
            </w:tcBorders>
          </w:tcPr>
          <w:p>
            <w:pPr>
              <w:widowControl w:val="0"/>
              <w:tabs>
                <w:tab w:val="left" w:pos="420"/>
                <w:tab w:val="left" w:pos="2520"/>
                <w:tab w:val="left" w:pos="4620"/>
                <w:tab w:val="left" w:pos="6720"/>
              </w:tabs>
              <w:kinsoku/>
              <w:wordWrap/>
              <w:overflowPunct/>
              <w:topLinePunct w:val="0"/>
              <w:autoSpaceDE/>
              <w:autoSpaceDN/>
              <w:bidi w:val="0"/>
              <w:adjustRightInd/>
              <w:textAlignment w:val="auto"/>
              <w:rPr>
                <w:vertAlign w:val="baseline"/>
              </w:rPr>
            </w:pPr>
          </w:p>
        </w:tc>
        <w:tc>
          <w:tcPr>
            <w:tcW w:w="9834" w:type="dxa"/>
            <w:tcBorders>
              <w:top w:val="dashed" w:color="auto" w:sz="4" w:space="0"/>
              <w:left w:val="dashed" w:color="auto" w:sz="4" w:space="0"/>
              <w:bottom w:val="nil"/>
              <w:right w:val="nil"/>
            </w:tcBorders>
          </w:tcPr>
          <w:p>
            <w:pPr>
              <w:widowControl w:val="0"/>
              <w:tabs>
                <w:tab w:val="left" w:pos="420"/>
                <w:tab w:val="left" w:pos="2520"/>
                <w:tab w:val="left" w:pos="4620"/>
                <w:tab w:val="left" w:pos="6720"/>
              </w:tabs>
              <w:kinsoku/>
              <w:wordWrap/>
              <w:overflowPunct/>
              <w:topLinePunct w:val="0"/>
              <w:autoSpaceDE/>
              <w:autoSpaceDN/>
              <w:bidi w:val="0"/>
              <w:adjustRightInd/>
              <w:jc w:val="both"/>
              <w:textAlignment w:val="auto"/>
              <w:rPr>
                <w:vertAlign w:val="baseline"/>
              </w:rPr>
            </w:pPr>
            <w:r>
              <w:rPr>
                <w:sz w:val="21"/>
              </w:rPr>
              <mc:AlternateContent>
                <mc:Choice Requires="wps">
                  <w:drawing>
                    <wp:anchor distT="0" distB="0" distL="114300" distR="114300" simplePos="0" relativeHeight="251660288" behindDoc="0" locked="0" layoutInCell="1" allowOverlap="1">
                      <wp:simplePos x="0" y="0"/>
                      <wp:positionH relativeFrom="column">
                        <wp:posOffset>2773045</wp:posOffset>
                      </wp:positionH>
                      <wp:positionV relativeFrom="paragraph">
                        <wp:posOffset>469900</wp:posOffset>
                      </wp:positionV>
                      <wp:extent cx="2318385" cy="2021840"/>
                      <wp:effectExtent l="0" t="0" r="5715" b="16510"/>
                      <wp:wrapNone/>
                      <wp:docPr id="2" name="文本框 2"/>
                      <wp:cNvGraphicFramePr/>
                      <a:graphic xmlns:a="http://schemas.openxmlformats.org/drawingml/2006/main">
                        <a:graphicData uri="http://schemas.microsoft.com/office/word/2010/wordprocessingShape">
                          <wps:wsp>
                            <wps:cNvSpPr txBox="1"/>
                            <wps:spPr>
                              <a:xfrm>
                                <a:off x="3742690" y="8554720"/>
                                <a:ext cx="2318385" cy="20218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drawing>
                                      <wp:inline distT="0" distB="0" distL="114300" distR="114300">
                                        <wp:extent cx="1920875" cy="1920875"/>
                                        <wp:effectExtent l="0" t="0" r="3175" b="3175"/>
                                        <wp:docPr id="6" name="图片 6" descr="最新丽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最新丽水"/>
                                                <pic:cNvPicPr>
                                                  <a:picLocks noChangeAspect="1"/>
                                                </pic:cNvPicPr>
                                              </pic:nvPicPr>
                                              <pic:blipFill>
                                                <a:blip r:embed="rId6"/>
                                                <a:stretch>
                                                  <a:fillRect/>
                                                </a:stretch>
                                              </pic:blipFill>
                                              <pic:spPr>
                                                <a:xfrm>
                                                  <a:off x="0" y="0"/>
                                                  <a:ext cx="1920875" cy="1920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37pt;height:159.2pt;width:182.55pt;z-index:251660288;mso-width-relative:page;mso-height-relative:page;" fillcolor="#FFFFFF [3201]" filled="t" stroked="f" coordsize="21600,21600" o:gfxdata="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JR&#10;vMTWAAAACgEAAA8AAAAAAAAAAQAgAAAAIgAAAGRycy9kb3ducmV2LnhtbFBLAQIUABQAAAAIAIdO&#10;4kBvOL59XgIAAJwEAAAOAAAAAAAAAAEAIAAAACUBAABkcnMvZTJvRG9jLnhtbFBLBQYAAAAABgAG&#10;AFkBAAD1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drawing>
                                <wp:inline distT="0" distB="0" distL="114300" distR="114300">
                                  <wp:extent cx="1920875" cy="1920875"/>
                                  <wp:effectExtent l="0" t="0" r="3175" b="3175"/>
                                  <wp:docPr id="6" name="图片 6" descr="最新丽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最新丽水"/>
                                          <pic:cNvPicPr>
                                            <a:picLocks noChangeAspect="1"/>
                                          </pic:cNvPicPr>
                                        </pic:nvPicPr>
                                        <pic:blipFill>
                                          <a:blip r:embed="rId6"/>
                                          <a:stretch>
                                            <a:fillRect/>
                                          </a:stretch>
                                        </pic:blipFill>
                                        <pic:spPr>
                                          <a:xfrm>
                                            <a:off x="0" y="0"/>
                                            <a:ext cx="1920875" cy="192087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1312"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5168;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jGPxbXAAAACgEAAA8AAAAAAAAAAQAgAAAAIgAAAGRycy9kb3du&#10;cmV2LnhtbFBLAQIUABQAAAAIAIdO4kCYLMK0cgIAAL8EAAAOAAAAAAAAAAEAIAAAACYBAABkcnMv&#10;ZTJvRG9jLnhtbFBLBQYAAAAABgAGAFkBAAAKBgAAAAA=&#10;">
                      <v:fill on="t" focussize="0,0"/>
                      <v:stroke on="f" weight="0.5pt"/>
                      <v:imagedata o:title=""/>
                      <o:lock v:ext="edit" aspectratio="f"/>
                      <v:textbox style="layout-flow:vertical-ideographic;">
                        <w:txbxContent>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1" name="文本框 1"/>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扫码领取答案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9264;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D8q532QAAAAoBAAAPAAAAAAAA&#10;AAEAIAAAACIAAABkcnMvZG93bnJldi54bWxQSwECFAAUAAAACACHTuJAlzPBX4MCAAACBQAADgAA&#10;AAAAAAABACAAAAAoAQAAZHJzL2Uyb0RvYy54bWxQSwUGAAAAAAYABgBZAQAAHQYAAAAA&#10;">
                      <v:fill on="t" focussize="0,0"/>
                      <v:stroke weight="0.5pt" color="#000000 [3204]" joinstyle="round" dashstyle="3 1"/>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扫码领取答案</w:t>
                            </w:r>
                          </w:p>
                        </w:txbxContent>
                      </v:textbox>
                    </v:shape>
                  </w:pict>
                </mc:Fallback>
              </mc:AlternateContent>
            </w:r>
          </w:p>
        </w:tc>
      </w:tr>
    </w:tbl>
    <w:p>
      <w:pPr>
        <w:widowControl w:val="0"/>
        <w:tabs>
          <w:tab w:val="left" w:pos="420"/>
          <w:tab w:val="left" w:pos="2520"/>
          <w:tab w:val="left" w:pos="4620"/>
          <w:tab w:val="left" w:pos="6720"/>
        </w:tabs>
        <w:kinsoku/>
        <w:wordWrap/>
        <w:overflowPunct/>
        <w:topLinePunct w:val="0"/>
        <w:autoSpaceDE/>
        <w:autoSpaceDN/>
        <w:bidi w:val="0"/>
        <w:adjustRightInd/>
        <w:textAlignment w:val="auto"/>
        <w:sectPr>
          <w:pgSz w:w="11906" w:h="16838"/>
          <w:pgMar w:top="0" w:right="0" w:bottom="0" w:left="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5"/>
        <w:widowControl w:val="0"/>
        <w:tabs>
          <w:tab w:val="left" w:pos="420"/>
          <w:tab w:val="left" w:pos="2520"/>
          <w:tab w:val="left" w:pos="4620"/>
          <w:tab w:val="left" w:pos="6720"/>
        </w:tabs>
        <w:kinsoku/>
        <w:wordWrap/>
        <w:overflowPunct/>
        <w:topLinePunct w:val="0"/>
        <w:autoSpaceDE/>
        <w:autoSpaceDN/>
        <w:bidi w:val="0"/>
        <w:adjustRightInd/>
        <w:textAlignment w:val="auto"/>
        <w:rPr>
          <w:rFonts w:hint="eastAsia"/>
          <w:lang w:val="en-US" w:eastAsia="zh-CN"/>
        </w:rPr>
      </w:pPr>
      <w:r>
        <w:rPr>
          <w:rFonts w:hint="eastAsia"/>
          <w:lang w:val="en-US" w:eastAsia="zh-CN"/>
        </w:rPr>
        <w:t>展鸿2024年浙江省丽水社区考试模拟卷（一）</w:t>
      </w:r>
      <w:r>
        <w:rPr>
          <w:rFonts w:hint="eastAsia"/>
          <w:lang w:val="en-US" w:eastAsia="zh-CN"/>
        </w:rPr>
        <w:br w:type="textWrapping"/>
      </w:r>
      <w:bookmarkStart w:id="0" w:name="_GoBack"/>
      <w:bookmarkEnd w:id="0"/>
    </w:p>
    <w:p>
      <w:pPr>
        <w:keepNext/>
        <w:keepLines/>
        <w:widowControl w:val="0"/>
        <w:tabs>
          <w:tab w:val="left" w:pos="420"/>
          <w:tab w:val="left" w:pos="2520"/>
          <w:tab w:val="left" w:pos="4620"/>
          <w:tab w:val="left" w:pos="6720"/>
        </w:tabs>
        <w:kinsoku/>
        <w:wordWrap/>
        <w:overflowPunct/>
        <w:topLinePunct w:val="0"/>
        <w:autoSpaceDE/>
        <w:autoSpaceDN/>
        <w:bidi w:val="0"/>
        <w:adjustRightIn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一、单项选择题（每小题1分，共25分）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1.2023年4月，中共中央总书记、国家主席、中央军委主席、中央全面深化改革委员会主任习近平主持召开二十届中央全面深化改革委员会第一次会议并发表重要讲话。会议指出，（    ）是深化科技体制改革、推动实现高水平科技自立自强的关键举措。</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A.强化企业科技创新主体地位</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B.加强和改进国有经济管理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C.支持民营经济发展</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D.引导民营企业找准定位</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2.2023年3月15日，在中国共产党与世界政党高层对话会上，国家主席习近平发表主旨讲话，首次提出（    ）。这是新时代中国为国际社会提供的又一重要公共产品。</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A.全球发展倡议</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B.全球安全倡议</w:t>
      </w:r>
      <w:r>
        <w:rPr>
          <w:rFonts w:hint="eastAsia" w:ascii="宋体" w:hAnsi="宋体" w:eastAsia="宋体" w:cs="宋体"/>
          <w:kern w:val="2"/>
          <w:sz w:val="21"/>
          <w:szCs w:val="24"/>
          <w:lang w:val="en-US" w:eastAsia="zh-CN" w:bidi="ar-SA"/>
        </w:rPr>
        <w:tab/>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C.全球文明倡议</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D.推动高质量共建“一带一路”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3.2023年3月4日，感动中国2022年度人物揭晓。投身导弹研制，从此隐姓埋名60余载的（    ）当选。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A.杨宁</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B.陈清泉</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C.林占熺</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D.沈忠芳</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4.下列构成商业银行利润主要来源的是（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A.存款业务</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B.贷款业务</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C.信用卡业务</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D.结算业务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5.党的二十大报告指出，（    ）是党永葆生机活力、走好新的赶考之路的必由之路。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A.全面从严治党</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B.贯彻新发展理念</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C.勇于自我革命</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D.艰苦奋斗</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6.根据《中华人民共和国宪法》规定，中华人民共和国的根本制度是（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A.社会主义制度</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B.人民民主专政制度</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C.政治协商制度</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D.人民代表大会制度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7.根据《中华人民共和国劳动合同法》规定，劳动者在试用期内提前（    ）通知用人单位，可以解除劳动合同。</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A.一日</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B.三日</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C.五日</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D.七日</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8.政府为实现其职能的需要，凭借其政治权力并按照特定的标准，强制、无偿地取得财政收入的一种形式是（    ），它是现代国家财政收入最重要的收入形式和最主要的收入来源。</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A.收费收入</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B.税收</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C.国有资产收益</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D.债务收入</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9.我国四大名亭是因古代文人雅士的诗歌文章而闻名的景点。其中位于浙江杭州西湖的是（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A.陶然亭</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B.爱晚亭</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C.醉翁亭</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D.湖心亭</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10.关于二十四节气，下列说法不正确的是（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A.春秋战国时代，汉族劳动人民中就有了日南至、日北至的概念</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B.西汉时制定的《太初历》正式把二十四节气订于历法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C.雨水、谷雨、小雪、大雪都能反映降水现象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D.处暑过后，我国医院里中暑病人会持续增加</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11.习近平总书记曾指出要把农村建设成现代版的《富春山居图》。该图是我国古代水墨山水画的巅峰之作，它的创作者是（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A.张择端</w:t>
      </w:r>
      <w:r>
        <w:rPr>
          <w:rFonts w:hint="eastAsia" w:ascii="宋体" w:hAnsi="宋体" w:eastAsia="宋体" w:cs="宋体"/>
          <w:lang w:val="en-US" w:eastAsia="zh-CN"/>
        </w:rPr>
        <w:tab/>
      </w:r>
      <w:r>
        <w:rPr>
          <w:rFonts w:hint="eastAsia" w:ascii="宋体" w:hAnsi="宋体" w:eastAsia="宋体" w:cs="宋体"/>
          <w:lang w:val="en-US" w:eastAsia="zh-CN"/>
        </w:rPr>
        <w:t>B.黄公望</w:t>
      </w:r>
      <w:r>
        <w:rPr>
          <w:rFonts w:hint="eastAsia" w:ascii="宋体" w:hAnsi="宋体" w:eastAsia="宋体" w:cs="宋体"/>
          <w:lang w:val="en-US" w:eastAsia="zh-CN"/>
        </w:rPr>
        <w:tab/>
      </w:r>
      <w:r>
        <w:rPr>
          <w:rFonts w:hint="eastAsia" w:ascii="宋体" w:hAnsi="宋体" w:eastAsia="宋体" w:cs="宋体"/>
          <w:lang w:val="en-US" w:eastAsia="zh-CN"/>
        </w:rPr>
        <w:t>C.赵孟頫</w:t>
      </w:r>
      <w:r>
        <w:rPr>
          <w:rFonts w:hint="eastAsia" w:ascii="宋体" w:hAnsi="宋体" w:eastAsia="宋体" w:cs="宋体"/>
          <w:lang w:val="en-US" w:eastAsia="zh-CN"/>
        </w:rPr>
        <w:tab/>
      </w:r>
      <w:r>
        <w:rPr>
          <w:rFonts w:hint="eastAsia" w:ascii="宋体" w:hAnsi="宋体" w:eastAsia="宋体" w:cs="宋体"/>
          <w:lang w:val="en-US" w:eastAsia="zh-CN"/>
        </w:rPr>
        <w:t>D.王蒙</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12.神舟十三号乘组航天员翟志刚、王亚平、叶光富在中国空间站进行了太空授课，他们生动地演示了一些在太空微重力环境中才会出现的奇特现象，比如微重力环境下细胞学实验、人体运动、液体表面张力等神奇现象，并讲解了实验背后的科学原理，这表明（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①人能够能动地认识世界</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②只要发挥主观能动性，就能取得成功</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③规律是客观的，是不以人的意志为转移的，但是我们可以认识、把握和利用规律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④太空实验不受客观规律的制约</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A.①③</w:t>
      </w:r>
      <w:r>
        <w:rPr>
          <w:rFonts w:hint="eastAsia" w:ascii="宋体" w:hAnsi="宋体" w:eastAsia="宋体" w:cs="宋体"/>
          <w:lang w:val="en-US" w:eastAsia="zh-CN"/>
        </w:rPr>
        <w:tab/>
      </w:r>
      <w:r>
        <w:rPr>
          <w:rFonts w:hint="eastAsia" w:ascii="宋体" w:hAnsi="宋体" w:eastAsia="宋体" w:cs="宋体"/>
          <w:lang w:val="en-US" w:eastAsia="zh-CN"/>
        </w:rPr>
        <w:t>B.②④</w:t>
      </w:r>
      <w:r>
        <w:rPr>
          <w:rFonts w:hint="eastAsia" w:ascii="宋体" w:hAnsi="宋体" w:eastAsia="宋体" w:cs="宋体"/>
          <w:lang w:val="en-US" w:eastAsia="zh-CN"/>
        </w:rPr>
        <w:tab/>
      </w:r>
      <w:r>
        <w:rPr>
          <w:rFonts w:hint="eastAsia" w:ascii="宋体" w:hAnsi="宋体" w:eastAsia="宋体" w:cs="宋体"/>
          <w:lang w:val="en-US" w:eastAsia="zh-CN"/>
        </w:rPr>
        <w:t>C.①④</w:t>
      </w:r>
      <w:r>
        <w:rPr>
          <w:rFonts w:hint="eastAsia" w:ascii="宋体" w:hAnsi="宋体" w:eastAsia="宋体" w:cs="宋体"/>
          <w:lang w:val="en-US" w:eastAsia="zh-CN"/>
        </w:rPr>
        <w:tab/>
      </w:r>
      <w:r>
        <w:rPr>
          <w:rFonts w:hint="eastAsia" w:ascii="宋体" w:hAnsi="宋体" w:eastAsia="宋体" w:cs="宋体"/>
          <w:lang w:val="en-US" w:eastAsia="zh-CN"/>
        </w:rPr>
        <w:t>D.③④</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13.联合行文以（    ）为公文的生效日期。</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A.公文的拟定日期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B.实际发出日期</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C.首位签发机关负责人的签发日期</w:t>
      </w:r>
      <w:r>
        <w:rPr>
          <w:rFonts w:hint="eastAsia" w:ascii="宋体" w:hAnsi="宋体" w:eastAsia="宋体" w:cs="宋体"/>
          <w:lang w:val="en-US" w:eastAsia="zh-CN"/>
        </w:rPr>
        <w:tab/>
      </w:r>
      <w:r>
        <w:rPr>
          <w:rFonts w:hint="eastAsia" w:ascii="宋体" w:hAnsi="宋体" w:eastAsia="宋体" w:cs="宋体"/>
          <w:lang w:val="en-US" w:eastAsia="zh-CN"/>
        </w:rPr>
        <w:t>D.最后签发机关负责人的签发日期</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14.中国共产党在进行社会革命的同时不断进行（    ），这是中国共产党区别于其他政党的最显著标志。</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A.自我监督</w:t>
      </w:r>
      <w:r>
        <w:rPr>
          <w:rFonts w:hint="eastAsia" w:ascii="宋体" w:hAnsi="宋体" w:eastAsia="宋体" w:cs="宋体"/>
          <w:lang w:val="en-US" w:eastAsia="zh-CN"/>
        </w:rPr>
        <w:tab/>
      </w:r>
      <w:r>
        <w:rPr>
          <w:rFonts w:hint="eastAsia" w:ascii="宋体" w:hAnsi="宋体" w:eastAsia="宋体" w:cs="宋体"/>
          <w:lang w:val="en-US" w:eastAsia="zh-CN"/>
        </w:rPr>
        <w:t>B.理论武装</w:t>
      </w:r>
      <w:r>
        <w:rPr>
          <w:rFonts w:hint="eastAsia" w:ascii="宋体" w:hAnsi="宋体" w:eastAsia="宋体" w:cs="宋体"/>
          <w:lang w:val="en-US" w:eastAsia="zh-CN"/>
        </w:rPr>
        <w:tab/>
      </w:r>
      <w:r>
        <w:rPr>
          <w:rFonts w:hint="eastAsia" w:ascii="宋体" w:hAnsi="宋体" w:eastAsia="宋体" w:cs="宋体"/>
          <w:lang w:val="en-US" w:eastAsia="zh-CN"/>
        </w:rPr>
        <w:t>C.自我革命</w:t>
      </w:r>
      <w:r>
        <w:rPr>
          <w:rFonts w:hint="eastAsia" w:ascii="宋体" w:hAnsi="宋体" w:eastAsia="宋体" w:cs="宋体"/>
          <w:lang w:val="en-US" w:eastAsia="zh-CN"/>
        </w:rPr>
        <w:tab/>
      </w:r>
      <w:r>
        <w:rPr>
          <w:rFonts w:hint="eastAsia" w:ascii="宋体" w:hAnsi="宋体" w:eastAsia="宋体" w:cs="宋体"/>
          <w:lang w:val="en-US" w:eastAsia="zh-CN"/>
        </w:rPr>
        <w:t>D.理论创新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15.下列各项说法中，正确的是（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A.中国共产党的最高理想和最终目标是实现社会主义现代化</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B.党在领导社会主义事业中，必须坚持以经济建设为中心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C.新中国的成立标志着社会主义制度在我国基本确立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D.党员对所受党纪处分不服的，可依照党章及有关规定提出控告</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16.最能体现中国特色社会主义最本质特征的是（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A.建设中国特色社会主义市场经济</w:t>
      </w:r>
      <w:r>
        <w:rPr>
          <w:rFonts w:hint="eastAsia" w:ascii="宋体" w:hAnsi="宋体" w:eastAsia="宋体" w:cs="宋体"/>
          <w:lang w:val="en-US" w:eastAsia="zh-CN"/>
        </w:rPr>
        <w:tab/>
      </w:r>
      <w:r>
        <w:rPr>
          <w:rFonts w:hint="eastAsia" w:ascii="宋体" w:hAnsi="宋体" w:eastAsia="宋体" w:cs="宋体"/>
          <w:lang w:val="en-US" w:eastAsia="zh-CN"/>
        </w:rPr>
        <w:t>B.“五位一体”总体布局</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C.中国共产党的领导</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D.依法治国</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17.《中国共产党章程》总纲指出，不断提高党的创造力、凝聚力、战斗力、建设学习型、(    ）、创新型的马克思主义的执政党，使我们党始终走在时代前列，成为领导全国人民沿着中国特色社会主义道路不断前进的坚强核心。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A.科学型</w:t>
      </w:r>
      <w:r>
        <w:rPr>
          <w:rFonts w:hint="eastAsia" w:ascii="宋体" w:hAnsi="宋体" w:eastAsia="宋体" w:cs="宋体"/>
          <w:lang w:val="en-US" w:eastAsia="zh-CN"/>
        </w:rPr>
        <w:tab/>
      </w:r>
      <w:r>
        <w:rPr>
          <w:rFonts w:hint="eastAsia" w:ascii="宋体" w:hAnsi="宋体" w:eastAsia="宋体" w:cs="宋体"/>
          <w:lang w:val="en-US" w:eastAsia="zh-CN"/>
        </w:rPr>
        <w:t>B.制度型</w:t>
      </w:r>
      <w:r>
        <w:rPr>
          <w:rFonts w:hint="eastAsia" w:ascii="宋体" w:hAnsi="宋体" w:eastAsia="宋体" w:cs="宋体"/>
          <w:lang w:val="en-US" w:eastAsia="zh-CN"/>
        </w:rPr>
        <w:tab/>
      </w:r>
      <w:r>
        <w:rPr>
          <w:rFonts w:hint="eastAsia" w:ascii="宋体" w:hAnsi="宋体" w:eastAsia="宋体" w:cs="宋体"/>
          <w:lang w:val="en-US" w:eastAsia="zh-CN"/>
        </w:rPr>
        <w:t>C.服务型</w:t>
      </w:r>
      <w:r>
        <w:rPr>
          <w:rFonts w:hint="eastAsia" w:ascii="宋体" w:hAnsi="宋体" w:eastAsia="宋体" w:cs="宋体"/>
          <w:lang w:val="en-US" w:eastAsia="zh-CN"/>
        </w:rPr>
        <w:tab/>
      </w:r>
      <w:r>
        <w:rPr>
          <w:rFonts w:hint="eastAsia" w:ascii="宋体" w:hAnsi="宋体" w:eastAsia="宋体" w:cs="宋体"/>
          <w:lang w:val="en-US" w:eastAsia="zh-CN"/>
        </w:rPr>
        <w:t>D.先进型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18.中国共产党领导的多党合作和政治协商制度是中国共产党、中国人民和各民主党派、无党派人士的伟大政治创举，是从中国的土壤中生长出来的新型政党制度，是我国的（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A.国体</w:t>
      </w:r>
      <w:r>
        <w:rPr>
          <w:rFonts w:hint="eastAsia" w:ascii="宋体" w:hAnsi="宋体" w:eastAsia="宋体" w:cs="宋体"/>
          <w:lang w:val="en-US" w:eastAsia="zh-CN"/>
        </w:rPr>
        <w:tab/>
      </w:r>
      <w:r>
        <w:rPr>
          <w:rFonts w:hint="eastAsia" w:ascii="宋体" w:hAnsi="宋体" w:eastAsia="宋体" w:cs="宋体"/>
          <w:lang w:val="en-US" w:eastAsia="zh-CN"/>
        </w:rPr>
        <w:t>B.基本政治制度</w:t>
      </w:r>
      <w:r>
        <w:rPr>
          <w:rFonts w:hint="eastAsia" w:ascii="宋体" w:hAnsi="宋体" w:eastAsia="宋体" w:cs="宋体"/>
          <w:lang w:val="en-US" w:eastAsia="zh-CN"/>
        </w:rPr>
        <w:tab/>
      </w:r>
      <w:r>
        <w:rPr>
          <w:rFonts w:hint="eastAsia" w:ascii="宋体" w:hAnsi="宋体" w:eastAsia="宋体" w:cs="宋体"/>
          <w:lang w:val="en-US" w:eastAsia="zh-CN"/>
        </w:rPr>
        <w:t>C.政体</w:t>
      </w:r>
      <w:r>
        <w:rPr>
          <w:rFonts w:hint="eastAsia" w:ascii="宋体" w:hAnsi="宋体" w:eastAsia="宋体" w:cs="宋体"/>
          <w:lang w:val="en-US" w:eastAsia="zh-CN"/>
        </w:rPr>
        <w:tab/>
      </w:r>
      <w:r>
        <w:rPr>
          <w:rFonts w:hint="eastAsia" w:ascii="宋体" w:hAnsi="宋体" w:eastAsia="宋体" w:cs="宋体"/>
          <w:lang w:val="en-US" w:eastAsia="zh-CN"/>
        </w:rPr>
        <w:t>D.根本政治制度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19.社会工作者小戴在社区走访过程中了解到社区有两户低保家庭，小戴打算着手为他们提供帮助。从社会工作价值观的角度出发，下列做法中能体现小戴保护服务对象权益的是（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A.提高自己开展社区活动的能力</w:t>
      </w:r>
      <w:r>
        <w:rPr>
          <w:rFonts w:hint="eastAsia" w:ascii="宋体" w:hAnsi="宋体" w:eastAsia="宋体" w:cs="宋体"/>
          <w:lang w:val="en-US" w:eastAsia="zh-CN"/>
        </w:rPr>
        <w:tab/>
      </w:r>
      <w:r>
        <w:rPr>
          <w:rFonts w:hint="eastAsia" w:ascii="宋体" w:hAnsi="宋体" w:eastAsia="宋体" w:cs="宋体"/>
          <w:lang w:val="en-US" w:eastAsia="zh-CN"/>
        </w:rPr>
        <w:t>B.呼吁全社会给予低保家庭更多的同情</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C.策划宣传救助低保家庭的主题活动方案</w:t>
      </w:r>
      <w:r>
        <w:rPr>
          <w:rFonts w:hint="eastAsia" w:ascii="宋体" w:hAnsi="宋体" w:eastAsia="宋体" w:cs="宋体"/>
          <w:lang w:val="en-US" w:eastAsia="zh-CN"/>
        </w:rPr>
        <w:tab/>
      </w:r>
      <w:r>
        <w:rPr>
          <w:rFonts w:hint="eastAsia" w:ascii="宋体" w:hAnsi="宋体" w:eastAsia="宋体" w:cs="宋体"/>
          <w:lang w:val="en-US" w:eastAsia="zh-CN"/>
        </w:rPr>
        <w:t>D.举办针对低保家庭成员需要的就业技能培训</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装修工人老许被包工头拖欠工资，生活陷入困境，老许非常气愤，扬言要和包工头同归于尽，作为社会工作者的小王劝解道：“我知道您很生气，可是采取打击报复会使您面临牢狱之灾，您的家人怎么办呢？”请问小王采取的面谈技巧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A.鼓励</w:t>
      </w:r>
      <w:r>
        <w:rPr>
          <w:rFonts w:hint="eastAsia" w:ascii="宋体" w:hAnsi="宋体" w:eastAsia="宋体" w:cs="宋体"/>
          <w:lang w:val="en-US" w:eastAsia="zh-CN"/>
        </w:rPr>
        <w:tab/>
      </w:r>
      <w:r>
        <w:rPr>
          <w:rFonts w:hint="eastAsia" w:ascii="宋体" w:hAnsi="宋体" w:eastAsia="宋体" w:cs="宋体"/>
          <w:lang w:val="en-US" w:eastAsia="zh-CN"/>
        </w:rPr>
        <w:t>B.对质</w:t>
      </w:r>
      <w:r>
        <w:rPr>
          <w:rFonts w:hint="eastAsia" w:ascii="宋体" w:hAnsi="宋体" w:eastAsia="宋体" w:cs="宋体"/>
          <w:lang w:val="en-US" w:eastAsia="zh-CN"/>
        </w:rPr>
        <w:tab/>
      </w:r>
      <w:r>
        <w:rPr>
          <w:rFonts w:hint="eastAsia" w:ascii="宋体" w:hAnsi="宋体" w:eastAsia="宋体" w:cs="宋体"/>
          <w:lang w:val="en-US" w:eastAsia="zh-CN"/>
        </w:rPr>
        <w:t>C.忠告</w:t>
      </w:r>
      <w:r>
        <w:rPr>
          <w:rFonts w:hint="eastAsia" w:ascii="宋体" w:hAnsi="宋体" w:eastAsia="宋体" w:cs="宋体"/>
          <w:lang w:val="en-US" w:eastAsia="zh-CN"/>
        </w:rPr>
        <w:tab/>
      </w:r>
      <w:r>
        <w:rPr>
          <w:rFonts w:hint="eastAsia" w:ascii="宋体" w:hAnsi="宋体" w:eastAsia="宋体" w:cs="宋体"/>
          <w:lang w:val="en-US" w:eastAsia="zh-CN"/>
        </w:rPr>
        <w:t>D.中立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21.邻里互助、救济贫弱等助人为乐的善心古已有之，但直到帮助人的活动出现（    ）特征以后，这种具有普遍意义的社会服务活动才被称为社会工作。</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A.专业化、商业化、制度化</w:t>
      </w:r>
      <w:r>
        <w:rPr>
          <w:rFonts w:hint="eastAsia" w:ascii="宋体" w:hAnsi="宋体" w:eastAsia="宋体" w:cs="宋体"/>
          <w:lang w:val="en-US" w:eastAsia="zh-CN"/>
        </w:rPr>
        <w:tab/>
      </w:r>
      <w:r>
        <w:rPr>
          <w:rFonts w:hint="eastAsia" w:ascii="宋体" w:hAnsi="宋体" w:eastAsia="宋体" w:cs="宋体"/>
          <w:lang w:val="en-US" w:eastAsia="zh-CN"/>
        </w:rPr>
        <w:t>B.科学化、政治化、制度化</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C.商业化、政治化、专业化</w:t>
      </w:r>
      <w:r>
        <w:rPr>
          <w:rFonts w:hint="eastAsia" w:ascii="宋体" w:hAnsi="宋体" w:eastAsia="宋体" w:cs="宋体"/>
          <w:lang w:val="en-US" w:eastAsia="zh-CN"/>
        </w:rPr>
        <w:tab/>
      </w:r>
      <w:r>
        <w:rPr>
          <w:rFonts w:hint="eastAsia" w:ascii="宋体" w:hAnsi="宋体" w:eastAsia="宋体" w:cs="宋体"/>
          <w:lang w:val="en-US" w:eastAsia="zh-CN"/>
        </w:rPr>
        <w:t>D.科学化、专业化、制度化</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22.某社区在推进老旧小区改造工作过程中，社会工作者促成所辖街道与居民一起商讨改造计划，居民的这种社会参与形式是（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A.咨询</w:t>
      </w:r>
      <w:r>
        <w:rPr>
          <w:rFonts w:hint="eastAsia" w:ascii="宋体" w:hAnsi="宋体" w:eastAsia="宋体" w:cs="宋体"/>
          <w:lang w:val="en-US" w:eastAsia="zh-CN"/>
        </w:rPr>
        <w:tab/>
      </w:r>
      <w:r>
        <w:rPr>
          <w:rFonts w:hint="eastAsia" w:ascii="宋体" w:hAnsi="宋体" w:eastAsia="宋体" w:cs="宋体"/>
          <w:lang w:val="en-US" w:eastAsia="zh-CN"/>
        </w:rPr>
        <w:t>B.协商</w:t>
      </w:r>
      <w:r>
        <w:rPr>
          <w:rFonts w:hint="eastAsia" w:ascii="宋体" w:hAnsi="宋体" w:eastAsia="宋体" w:cs="宋体"/>
          <w:lang w:val="en-US" w:eastAsia="zh-CN"/>
        </w:rPr>
        <w:tab/>
      </w:r>
      <w:r>
        <w:rPr>
          <w:rFonts w:hint="eastAsia" w:ascii="宋体" w:hAnsi="宋体" w:eastAsia="宋体" w:cs="宋体"/>
          <w:lang w:val="en-US" w:eastAsia="zh-CN"/>
        </w:rPr>
        <w:t>C.告知</w:t>
      </w:r>
      <w:r>
        <w:rPr>
          <w:rFonts w:hint="eastAsia" w:ascii="宋体" w:hAnsi="宋体" w:eastAsia="宋体" w:cs="宋体"/>
          <w:lang w:val="en-US" w:eastAsia="zh-CN"/>
        </w:rPr>
        <w:tab/>
      </w:r>
      <w:r>
        <w:rPr>
          <w:rFonts w:hint="eastAsia" w:ascii="宋体" w:hAnsi="宋体" w:eastAsia="宋体" w:cs="宋体"/>
          <w:lang w:val="en-US" w:eastAsia="zh-CN"/>
        </w:rPr>
        <w:t>D.共同行动</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23.为了帮助某社区发展，社会工作者们通过宣传转变居民的思想观念，发动居民积极参加社区建设活动，并调动各种社会资源投入社区，还对相关政府部门进行政策倡导，这种介入属于（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A.综合介入</w:t>
      </w:r>
      <w:r>
        <w:rPr>
          <w:rFonts w:hint="eastAsia" w:ascii="宋体" w:hAnsi="宋体" w:eastAsia="宋体" w:cs="宋体"/>
          <w:lang w:val="en-US" w:eastAsia="zh-CN"/>
        </w:rPr>
        <w:tab/>
      </w:r>
      <w:r>
        <w:rPr>
          <w:rFonts w:hint="eastAsia" w:ascii="宋体" w:hAnsi="宋体" w:eastAsia="宋体" w:cs="宋体"/>
          <w:lang w:val="en-US" w:eastAsia="zh-CN"/>
        </w:rPr>
        <w:t>B.集体介入</w:t>
      </w:r>
      <w:r>
        <w:rPr>
          <w:rFonts w:hint="eastAsia" w:ascii="宋体" w:hAnsi="宋体" w:eastAsia="宋体" w:cs="宋体"/>
          <w:lang w:val="en-US" w:eastAsia="zh-CN"/>
        </w:rPr>
        <w:tab/>
      </w:r>
      <w:r>
        <w:rPr>
          <w:rFonts w:hint="eastAsia" w:ascii="宋体" w:hAnsi="宋体" w:eastAsia="宋体" w:cs="宋体"/>
          <w:lang w:val="en-US" w:eastAsia="zh-CN"/>
        </w:rPr>
        <w:t>C.直接介入</w:t>
      </w:r>
      <w:r>
        <w:rPr>
          <w:rFonts w:hint="eastAsia" w:ascii="宋体" w:hAnsi="宋体" w:eastAsia="宋体" w:cs="宋体"/>
          <w:lang w:val="en-US" w:eastAsia="zh-CN"/>
        </w:rPr>
        <w:tab/>
      </w:r>
      <w:r>
        <w:rPr>
          <w:rFonts w:hint="eastAsia" w:ascii="宋体" w:hAnsi="宋体" w:eastAsia="宋体" w:cs="宋体"/>
          <w:lang w:val="en-US" w:eastAsia="zh-CN"/>
        </w:rPr>
        <w:t>D.间接介入</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24.在社区工作中，社会工作者通过多种途径加强社区居民对自身权利和义务的了解，增强居民解决社区问题的信心、能力和技巧，发现和培育社区居民骨干参与社区事务，这反映了社区工作的（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A.过程目标</w:t>
      </w:r>
      <w:r>
        <w:rPr>
          <w:rFonts w:hint="eastAsia" w:ascii="宋体" w:hAnsi="宋体" w:eastAsia="宋体" w:cs="宋体"/>
          <w:lang w:val="en-US" w:eastAsia="zh-CN"/>
        </w:rPr>
        <w:tab/>
      </w:r>
      <w:r>
        <w:rPr>
          <w:rFonts w:hint="eastAsia" w:ascii="宋体" w:hAnsi="宋体" w:eastAsia="宋体" w:cs="宋体"/>
          <w:lang w:val="en-US" w:eastAsia="zh-CN"/>
        </w:rPr>
        <w:t>B.任务目标</w:t>
      </w:r>
      <w:r>
        <w:rPr>
          <w:rFonts w:hint="eastAsia" w:ascii="宋体" w:hAnsi="宋体" w:eastAsia="宋体" w:cs="宋体"/>
          <w:lang w:val="en-US" w:eastAsia="zh-CN"/>
        </w:rPr>
        <w:tab/>
      </w:r>
      <w:r>
        <w:rPr>
          <w:rFonts w:hint="eastAsia" w:ascii="宋体" w:hAnsi="宋体" w:eastAsia="宋体" w:cs="宋体"/>
          <w:lang w:val="en-US" w:eastAsia="zh-CN"/>
        </w:rPr>
        <w:t>C.伦理目标</w:t>
      </w:r>
      <w:r>
        <w:rPr>
          <w:rFonts w:hint="eastAsia" w:ascii="宋体" w:hAnsi="宋体" w:eastAsia="宋体" w:cs="宋体"/>
          <w:lang w:val="en-US" w:eastAsia="zh-CN"/>
        </w:rPr>
        <w:tab/>
      </w:r>
      <w:r>
        <w:rPr>
          <w:rFonts w:hint="eastAsia" w:ascii="宋体" w:hAnsi="宋体" w:eastAsia="宋体" w:cs="宋体"/>
          <w:lang w:val="en-US" w:eastAsia="zh-CN"/>
        </w:rPr>
        <w:t>D.评估目标</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25.小王来自单亲家庭，与妈妈的关系比较紧张，沉迷电脑游戏而不愿回家。有一次社工问小王：“与你妈妈的紧张关系是从什么时候开始的？”小王说：“记不太清楚了，很小的时候就这样了，有很长时间，她个性太强，做事很武断，总是命令我，没有商量的余地。”社工问：“那你觉得你妈妈这种个性对你的影响是什么？”从社会工作的角度看，上述交流具有诊断作用，体现了“心理社会治疗模式”中的（    ）特点。</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A.提升对方的反思与自助能力</w:t>
      </w:r>
      <w:r>
        <w:rPr>
          <w:rFonts w:hint="eastAsia" w:ascii="宋体" w:hAnsi="宋体" w:eastAsia="宋体" w:cs="宋体"/>
          <w:lang w:val="en-US" w:eastAsia="zh-CN"/>
        </w:rPr>
        <w:tab/>
      </w:r>
      <w:r>
        <w:rPr>
          <w:rFonts w:hint="eastAsia" w:ascii="宋体" w:hAnsi="宋体" w:eastAsia="宋体" w:cs="宋体"/>
          <w:lang w:val="en-US" w:eastAsia="zh-CN"/>
        </w:rPr>
        <w:t>B.在人际交往的情境中了解对象状况</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C.利用心理动态诊断方法了解对象状况</w:t>
      </w:r>
      <w:r>
        <w:rPr>
          <w:rFonts w:hint="eastAsia" w:ascii="宋体" w:hAnsi="宋体" w:eastAsia="宋体" w:cs="宋体"/>
          <w:lang w:val="en-US" w:eastAsia="zh-CN"/>
        </w:rPr>
        <w:tab/>
      </w:r>
      <w:r>
        <w:rPr>
          <w:rFonts w:hint="eastAsia" w:ascii="宋体" w:hAnsi="宋体" w:eastAsia="宋体" w:cs="宋体"/>
          <w:lang w:val="en-US" w:eastAsia="zh-CN"/>
        </w:rPr>
        <w:t>D.让对方理性看待问题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二、多项选择题（每小题2分，共20分）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26.2023年3月1日，中共中央党校建校90周年庆祝大会暨2023年春季学期开学典礼在北京举行。习近平强调，党校始终不变的初心就是（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A.为党育才</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B.为党献策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C.为党尽责</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D.为党分忧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27.中国式现代化的本质要求有（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A.坚持中国共产党领导，坚持中国特色社会主义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B.实现全体人民共同富裕，促进人与自然和谐共生</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C.实现高质量发展，发展全过程人民民主，丰富人民精神世界</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D.推动构建人类命运共同体，创造人类文明新形态</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28.下列哪些不属于预备党员的权利？（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A.表决权</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B.选举权</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C.被选举权</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D.知情权</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29.“三会一课”制度是党的基层党支部长期坚持的重要制度。其中，“三会”是指定期召开（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A.党小组会</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B.党支部委员会</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C.支部党员大会</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D.党支部书记例会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30.“四个意识”是指政治意识、大局意识、核心意识、看齐意识。“四个意识”是一个意蕴深刻、相互联系的有机整体，集中体现了根本的（    ），是检验党员、干部政治素养的基本标准。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A.政治诉求</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B.政治方向</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C.政治立场</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D.政治要求</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31.社区干部应掌握的谈话艺术有（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A.说话要谨慎，刚柔得体</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B.谈话要简洁明快</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C.统一谈话的格调，公平对待</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D.谈话要生动幽默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32.以下属于影响社区居民参与社区事务积极性的主要因素有（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A.居民愿意参加与自身利益相关的社区活动</w:t>
      </w:r>
      <w:r>
        <w:rPr>
          <w:rFonts w:hint="eastAsia" w:ascii="宋体" w:hAnsi="宋体" w:eastAsia="宋体" w:cs="宋体"/>
          <w:kern w:val="2"/>
          <w:sz w:val="21"/>
          <w:szCs w:val="24"/>
          <w:lang w:val="en-US" w:eastAsia="zh-CN" w:bidi="ar-SA"/>
        </w:rPr>
        <w:tab/>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B.居民参与社区活动主要受环境因素的影响</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C.居民参与社区活动时需要具备参与知识和技巧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D.居民参与社区活动需要时间和资金</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33.某社区社会工作者，上门动员居民参加定期举办的邻里恳谈会，其中一位居民表示自己平时很忙、有空的时候会来。但据该社会工作者的观察，这位居民有很多闲暇时间。针对该居民的情况，社会工作者适当的做法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A.向对方承诺参加活动可以得到辛苦费</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B.分辨对方是否是找借口推辞</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C.向对方说明参加邻里恳谈会所需时间不多</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D.在下次举办活动之前仍然邀请对方参加</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34.最近，社会工作者小张被派到某社区开展独居老人居家养老服务。为了更好地了解独居老人的需求，他设计了一份调查问卷。机构督导老李发现：问卷的某些问题针对性不强，开放式问题较多，专业术语较多。根据这一情况，老李需要向小张督导的内容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A.说明本机构的服务使命</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B.讲解独居老人的人际交往特征</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C.分析独居老人服务的政策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D.帮助小李了解问卷设计的原则</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35.下列影响居民消费的因素中，属于主要因素的有（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A.物价水平</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B.服务态度</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C.居民收入</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D.购买方式</w:t>
      </w:r>
    </w:p>
    <w:p>
      <w:pPr>
        <w:keepNext/>
        <w:keepLines/>
        <w:widowControl w:val="0"/>
        <w:tabs>
          <w:tab w:val="left" w:pos="420"/>
          <w:tab w:val="left" w:pos="2520"/>
          <w:tab w:val="left" w:pos="4620"/>
          <w:tab w:val="left" w:pos="6720"/>
        </w:tabs>
        <w:kinsoku/>
        <w:wordWrap/>
        <w:overflowPunct/>
        <w:topLinePunct w:val="0"/>
        <w:autoSpaceDE/>
        <w:autoSpaceDN/>
        <w:bidi w:val="0"/>
        <w:adjustRightIn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三、判断题（每小题1分，共15分。正确的选“A”，错误的选“B”）</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36.博鳌亚洲论坛2023年年会于3月28日至31日在海南博鳌举行，年会主题为“不确定的世界：团结合作迎挑战，开放包容促发展”。</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37.在社会工作研究的结构式访问中，研究者事先只需设计初步访问大纲即可。</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38.家庭服务也叫家庭社会工作，是对因社会或家庭成员方面的原因而陷入困境的家庭进行支持性服务。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39.社会工作研究与其他社会研究的重要区别是其采用社会工作视角开展研究。</w:t>
      </w:r>
    </w:p>
    <w:p>
      <w:pPr>
        <w:pStyle w:val="4"/>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40.社会工作价值观源于西方宗教理念和工业文明的发展，它注重个人的价值和尊严，强调受助者个人价值的独立性和重要性，主张个人自决，具有强烈的个人主义色彩。</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41.中国共产党历史上的第一部党章诞生于党的三大。</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42.党的阶级性是指中国共产党以无产阶级为基础。</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43.中国共产党的成立标志着中国新民主主义革命的开端。</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44.加强党的政治建设的首要任务是增强“四个自信”。</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45.加强社会治理制度建设，打造共建共治共享的社会治理格局，共治是基础，共建是关键，共享是目标。</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46.某女婚前全款购买房屋一套，婚后，该房屋出租所得租金属于某女的个人财产。</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47.恩格尔系数的降低，反映了人们生活水平的提高。</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48.九品中正制是魏晋南北朝时期的官吏选拔制度。</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49.相比于清水，果蔬洗涤剂能够有效除尽农药残留，阻止细菌增生。</w:t>
      </w:r>
    </w:p>
    <w:p>
      <w:pPr>
        <w:pStyle w:val="2"/>
        <w:keepNext w:val="0"/>
        <w:keepLines w:val="0"/>
        <w:pageBreakBefore w:val="0"/>
        <w:widowControl w:val="0"/>
        <w:kinsoku/>
        <w:wordWrap/>
        <w:overflowPunct/>
        <w:topLinePunct w:val="0"/>
        <w:autoSpaceDE/>
        <w:autoSpaceDN/>
        <w:bidi w:val="0"/>
        <w:adjustRightInd/>
        <w:snapToGrid/>
        <w:spacing w:after="0" w:afterLines="0"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50.“天问一号”是我国首个空间实验室。</w:t>
      </w:r>
    </w:p>
    <w:p>
      <w:pPr>
        <w:keepNext/>
        <w:keepLines/>
        <w:widowControl w:val="0"/>
        <w:tabs>
          <w:tab w:val="left" w:pos="420"/>
          <w:tab w:val="left" w:pos="2520"/>
          <w:tab w:val="left" w:pos="4620"/>
          <w:tab w:val="left" w:pos="6720"/>
        </w:tabs>
        <w:kinsoku/>
        <w:wordWrap/>
        <w:overflowPunct/>
        <w:topLinePunct w:val="0"/>
        <w:autoSpaceDE/>
        <w:autoSpaceDN/>
        <w:bidi w:val="0"/>
        <w:adjustRightIn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四、材料作文题（共40分）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eastAsia="zh-CN" w:bidi="ar-SA"/>
        </w:rPr>
      </w:pPr>
      <w:r>
        <w:rPr>
          <w:rFonts w:hint="eastAsia" w:ascii="宋体" w:hAnsi="宋体" w:eastAsia="宋体" w:cs="宋体"/>
          <w:sz w:val="21"/>
          <w:szCs w:val="21"/>
          <w:lang w:eastAsia="zh-CN" w:bidi="ar-SA"/>
        </w:rPr>
        <w:t>湖北宜昌把“雪亮工程”与网格化管理深度融合，市级云平台中心与市综治中心互通、横向连接29个市直部门，纵向贯通市县乡村五级网格，打造了一万多个“雪亮网格”，构建起高效精准、联动融合、开放共治的基层社会治理新格局；山东烟台探索和破解经济落后村、偏远村、小村等视频监控投资难、建设难、联网难等难题，走出了一条打通“雪亮工程”视频监控建设“最后一公里”、实现村村通的新路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eastAsia="zh-CN" w:bidi="ar-SA"/>
        </w:rPr>
      </w:pPr>
      <w:r>
        <w:rPr>
          <w:rFonts w:hint="eastAsia" w:ascii="宋体" w:hAnsi="宋体" w:eastAsia="宋体" w:cs="宋体"/>
          <w:sz w:val="21"/>
          <w:szCs w:val="21"/>
          <w:lang w:eastAsia="zh-CN" w:bidi="ar-SA"/>
        </w:rPr>
        <w:t>河北在全国率先建成省级综治共享平台，打造了“雪亮护城河工程”新模式；江苏淮安运用市场化手段，提升了居民小区“雪亮工程”综合应用……如今“雪亮工程”正在全国范围内普遍推广开来。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eastAsia="zh-CN" w:bidi="ar-SA"/>
        </w:rPr>
      </w:pPr>
      <w:r>
        <w:rPr>
          <w:rFonts w:hint="eastAsia" w:ascii="宋体" w:hAnsi="宋体" w:eastAsia="宋体" w:cs="宋体"/>
          <w:sz w:val="21"/>
          <w:szCs w:val="21"/>
          <w:lang w:eastAsia="zh-CN" w:bidi="ar-SA"/>
        </w:rPr>
        <w:t>上海市公安局通过大数据技术，成功刻画出涉枪人群的数据“基因图谱”，据此将符合其中一个或多个行为“标签”的人员自动筛选出来，建立了3.7万余名涉枪人员的数据档案。从此，上海公安每天保证动态更新，清楚掌握了涉枪人群的现状和动向，有效强化了社会面管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eastAsia="zh-CN" w:bidi="ar-SA"/>
        </w:rPr>
      </w:pPr>
      <w:r>
        <w:rPr>
          <w:rFonts w:hint="eastAsia" w:ascii="宋体" w:hAnsi="宋体" w:eastAsia="宋体" w:cs="宋体"/>
          <w:sz w:val="21"/>
          <w:szCs w:val="21"/>
          <w:lang w:eastAsia="zh-CN" w:bidi="ar-SA"/>
        </w:rPr>
        <w:t>江苏依托公安机关大数据，全面整合综治、金融、电商、旅游等全省18类政务大数据，最终形成“1+18”的大数据联动应用服务体系，将原有的省市县三级公安指挥中心更名为“大数据指挥服务中心”，搭建起集数据、情报、指挥于一体的工作平台。目前，在该平台上已建立了情报研判、风险预测、人员管控、消防火眼、犯罪预防等几百个智能警务实战预测模型，警方打防管控从此更具针对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sz w:val="21"/>
          <w:szCs w:val="21"/>
          <w:lang w:eastAsia="zh-CN" w:bidi="ar-SA"/>
        </w:rPr>
      </w:pPr>
      <w:r>
        <w:rPr>
          <w:rFonts w:hint="eastAsia" w:ascii="宋体" w:hAnsi="宋体" w:eastAsia="宋体" w:cs="宋体"/>
          <w:sz w:val="21"/>
          <w:szCs w:val="21"/>
          <w:lang w:eastAsia="zh-CN" w:bidi="ar-SA"/>
        </w:rPr>
        <w:t>全国各地纷纷建立社会治安评估预警等大数据中心，通过对警情、发案量等数据的量化分析，实现了治安形势精准研判、风险隐患精确预警。同时，各地不断提升人员密集场所安全风险防控，善于应用智能探测传感技术敏锐感知危险源，增强了安全防控智能化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2" w:firstLineChars="200"/>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结合以上材料，联系实际，自选角度，自拟题目，写一篇议论文。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b/>
          <w:bCs/>
          <w:lang w:val="en-US" w:eastAsia="zh-CN"/>
        </w:rPr>
      </w:pPr>
      <w:r>
        <w:rPr>
          <w:rFonts w:hint="eastAsia" w:ascii="宋体" w:hAnsi="宋体" w:eastAsia="宋体"/>
          <w:b/>
          <w:bCs/>
          <w:lang w:val="en-US" w:eastAsia="zh-CN"/>
        </w:rPr>
        <w:t>要求：（1）自选角度，观点明确，见解深刻；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b/>
          <w:bCs/>
          <w:lang w:val="en-US" w:eastAsia="zh-CN"/>
        </w:rPr>
      </w:pPr>
      <w:r>
        <w:rPr>
          <w:rFonts w:hint="eastAsia" w:ascii="宋体" w:hAnsi="宋体" w:eastAsia="宋体"/>
          <w:b/>
          <w:bCs/>
          <w:lang w:val="en-US" w:eastAsia="zh-CN"/>
        </w:rPr>
        <w:t xml:space="preserve">      （2）联系实际，不拘泥于给定材料；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b/>
          <w:bCs/>
          <w:lang w:val="en-US" w:eastAsia="zh-CN"/>
        </w:rPr>
      </w:pPr>
      <w:r>
        <w:rPr>
          <w:rFonts w:hint="eastAsia" w:ascii="宋体" w:hAnsi="宋体" w:eastAsia="宋体"/>
          <w:b/>
          <w:bCs/>
          <w:lang w:val="en-US" w:eastAsia="zh-CN"/>
        </w:rPr>
        <w:t xml:space="preserve">      （3）思路清晰，语言流畅；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2" w:firstLineChars="200"/>
        <w:textAlignment w:val="auto"/>
        <w:rPr>
          <w:rFonts w:hint="eastAsia"/>
          <w:color w:val="FF0000"/>
          <w:lang w:val="en-US" w:eastAsia="zh-CN"/>
        </w:rPr>
      </w:pPr>
      <w:r>
        <w:rPr>
          <w:rFonts w:hint="eastAsia" w:ascii="宋体" w:hAnsi="宋体" w:eastAsia="宋体"/>
          <w:b/>
          <w:bCs/>
          <w:lang w:val="en-US" w:eastAsia="zh-CN"/>
        </w:rPr>
        <w:t xml:space="preserve">      （4）总字数不少于800字。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afterAutospacing="0" w:line="240" w:lineRule="auto"/>
        <w:ind w:left="0" w:leftChars="0" w:firstLine="420" w:firstLineChars="200"/>
        <w:jc w:val="both"/>
        <w:textAlignment w:val="auto"/>
        <w:rPr>
          <w:rFonts w:hint="eastAsia" w:ascii="宋体" w:hAnsi="宋体" w:eastAsia="宋体" w:cs="宋体"/>
          <w:color w:val="auto"/>
          <w:kern w:val="2"/>
          <w:sz w:val="21"/>
          <w:szCs w:val="24"/>
          <w:lang w:val="en-US" w:eastAsia="zh-CN" w:bidi="ar-SA"/>
        </w:rPr>
      </w:pPr>
    </w:p>
    <w:sectPr>
      <w:headerReference r:id="rId3" w:type="default"/>
      <w:footerReference r:id="rId4" w:type="default"/>
      <w:pgSz w:w="11906" w:h="16838"/>
      <w:pgMar w:top="1871" w:right="1247" w:bottom="1247" w:left="124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88" w:lineRule="auto"/>
      <w:ind w:firstLine="360" w:firstLineChars="200"/>
      <w:jc w:val="left"/>
      <w:rPr>
        <w:rFonts w:ascii="宋体" w:hAnsi="宋体" w:eastAsia="宋体" w:cstheme="minorBidi"/>
        <w:kern w:val="2"/>
        <w:sz w:val="18"/>
        <w:szCs w:val="24"/>
        <w:lang w:val="en-US" w:eastAsia="zh-CN" w:bidi="ar-SA"/>
      </w:rPr>
    </w:pPr>
    <w:r>
      <w:rPr>
        <w:rFonts w:ascii="宋体" w:hAnsi="宋体" w:eastAsia="宋体" w:cstheme="minorBidi"/>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288" w:lineRule="auto"/>
                            <w:ind w:left="0" w:leftChars="0"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fldChar w:fldCharType="begin"/>
                          </w:r>
                          <w:r>
                            <w:rPr>
                              <w:rFonts w:hint="eastAsia" w:ascii="宋体" w:hAnsi="宋体" w:eastAsia="宋体" w:cs="宋体"/>
                              <w:kern w:val="2"/>
                              <w:sz w:val="18"/>
                              <w:szCs w:val="18"/>
                              <w:lang w:val="en-US" w:eastAsia="zh-CN" w:bidi="ar-SA"/>
                            </w:rPr>
                            <w:instrText xml:space="preserve"> PAGE  \* MERGEFORMAT </w:instrText>
                          </w:r>
                          <w:r>
                            <w:rPr>
                              <w:rFonts w:hint="eastAsia" w:ascii="宋体" w:hAnsi="宋体" w:eastAsia="宋体" w:cs="宋体"/>
                              <w:kern w:val="2"/>
                              <w:sz w:val="18"/>
                              <w:szCs w:val="18"/>
                              <w:lang w:val="en-US" w:eastAsia="zh-CN" w:bidi="ar-SA"/>
                            </w:rPr>
                            <w:fldChar w:fldCharType="separate"/>
                          </w:r>
                          <w:r>
                            <w:rPr>
                              <w:rFonts w:hint="eastAsia" w:ascii="宋体" w:hAnsi="宋体" w:eastAsia="宋体" w:cs="宋体"/>
                              <w:kern w:val="2"/>
                              <w:sz w:val="18"/>
                              <w:szCs w:val="18"/>
                              <w:lang w:val="en-US" w:eastAsia="zh-CN" w:bidi="ar-SA"/>
                            </w:rPr>
                            <w:t>1</w:t>
                          </w:r>
                          <w:r>
                            <w:rPr>
                              <w:rFonts w:hint="eastAsia" w:ascii="宋体" w:hAnsi="宋体" w:eastAsia="宋体" w:cs="宋体"/>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widowControl w:val="0"/>
                      <w:snapToGrid w:val="0"/>
                      <w:spacing w:line="288" w:lineRule="auto"/>
                      <w:ind w:left="0" w:leftChars="0"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fldChar w:fldCharType="begin"/>
                    </w:r>
                    <w:r>
                      <w:rPr>
                        <w:rFonts w:hint="eastAsia" w:ascii="宋体" w:hAnsi="宋体" w:eastAsia="宋体" w:cs="宋体"/>
                        <w:kern w:val="2"/>
                        <w:sz w:val="18"/>
                        <w:szCs w:val="18"/>
                        <w:lang w:val="en-US" w:eastAsia="zh-CN" w:bidi="ar-SA"/>
                      </w:rPr>
                      <w:instrText xml:space="preserve"> PAGE  \* MERGEFORMAT </w:instrText>
                    </w:r>
                    <w:r>
                      <w:rPr>
                        <w:rFonts w:hint="eastAsia" w:ascii="宋体" w:hAnsi="宋体" w:eastAsia="宋体" w:cs="宋体"/>
                        <w:kern w:val="2"/>
                        <w:sz w:val="18"/>
                        <w:szCs w:val="18"/>
                        <w:lang w:val="en-US" w:eastAsia="zh-CN" w:bidi="ar-SA"/>
                      </w:rPr>
                      <w:fldChar w:fldCharType="separate"/>
                    </w:r>
                    <w:r>
                      <w:rPr>
                        <w:rFonts w:hint="eastAsia" w:ascii="宋体" w:hAnsi="宋体" w:eastAsia="宋体" w:cs="宋体"/>
                        <w:kern w:val="2"/>
                        <w:sz w:val="18"/>
                        <w:szCs w:val="18"/>
                        <w:lang w:val="en-US" w:eastAsia="zh-CN" w:bidi="ar-SA"/>
                      </w:rPr>
                      <w:t>1</w:t>
                    </w:r>
                    <w:r>
                      <w:rPr>
                        <w:rFonts w:hint="eastAsia" w:ascii="宋体" w:hAnsi="宋体" w:eastAsia="宋体" w:cs="宋体"/>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4" name="图片 1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theme="minorBidi"/>
        <w:b/>
        <w:bCs/>
        <w:color w:val="FF0000"/>
        <w:kern w:val="2"/>
        <w:sz w:val="21"/>
        <w:szCs w:val="32"/>
        <w:u w:val="none"/>
        <w:lang w:val="en-US" w:eastAsia="zh-CN" w:bidi="ar-SA"/>
      </w:rPr>
      <w:t xml:space="preserve">      展鸿许老师13754314183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YWMyZGNjYTFlY2IxOWMyNDMzNmUwNWMyZmEyMDAifQ=="/>
  </w:docVars>
  <w:rsids>
    <w:rsidRoot w:val="7BA90758"/>
    <w:rsid w:val="01A56261"/>
    <w:rsid w:val="02693A1E"/>
    <w:rsid w:val="02CD1F13"/>
    <w:rsid w:val="032104EB"/>
    <w:rsid w:val="036839EA"/>
    <w:rsid w:val="049422C0"/>
    <w:rsid w:val="051F5666"/>
    <w:rsid w:val="053718C6"/>
    <w:rsid w:val="05404487"/>
    <w:rsid w:val="056A57F8"/>
    <w:rsid w:val="056D52E8"/>
    <w:rsid w:val="05750421"/>
    <w:rsid w:val="05AD7DDA"/>
    <w:rsid w:val="069D1BFD"/>
    <w:rsid w:val="06A91D04"/>
    <w:rsid w:val="07612C2A"/>
    <w:rsid w:val="07CA7109"/>
    <w:rsid w:val="08534C69"/>
    <w:rsid w:val="088D6755"/>
    <w:rsid w:val="08B4032B"/>
    <w:rsid w:val="09581E0B"/>
    <w:rsid w:val="09A432A2"/>
    <w:rsid w:val="09AE7C5A"/>
    <w:rsid w:val="0A3F63D7"/>
    <w:rsid w:val="0A5B6057"/>
    <w:rsid w:val="0A78735B"/>
    <w:rsid w:val="0B9237A0"/>
    <w:rsid w:val="0CBB102F"/>
    <w:rsid w:val="0CC872A8"/>
    <w:rsid w:val="0CD67C16"/>
    <w:rsid w:val="0D3B1010"/>
    <w:rsid w:val="0E806F54"/>
    <w:rsid w:val="0EBB3568"/>
    <w:rsid w:val="0EF83E74"/>
    <w:rsid w:val="0F1B4006"/>
    <w:rsid w:val="0FDD12BC"/>
    <w:rsid w:val="110F1E55"/>
    <w:rsid w:val="115F467E"/>
    <w:rsid w:val="12723F3D"/>
    <w:rsid w:val="131E40C5"/>
    <w:rsid w:val="14474FE9"/>
    <w:rsid w:val="15744470"/>
    <w:rsid w:val="160F7CF5"/>
    <w:rsid w:val="161A5018"/>
    <w:rsid w:val="189E3ADC"/>
    <w:rsid w:val="18EF453A"/>
    <w:rsid w:val="1A004525"/>
    <w:rsid w:val="1A2975D8"/>
    <w:rsid w:val="1A3B2563"/>
    <w:rsid w:val="1A7C3989"/>
    <w:rsid w:val="1C676ADD"/>
    <w:rsid w:val="1CEE68B6"/>
    <w:rsid w:val="1CF21631"/>
    <w:rsid w:val="1D976F4E"/>
    <w:rsid w:val="1DDC7057"/>
    <w:rsid w:val="1EFF4DAB"/>
    <w:rsid w:val="1F617814"/>
    <w:rsid w:val="1F69491A"/>
    <w:rsid w:val="21686790"/>
    <w:rsid w:val="217F12C2"/>
    <w:rsid w:val="227E692E"/>
    <w:rsid w:val="231A6657"/>
    <w:rsid w:val="233A2855"/>
    <w:rsid w:val="2382376C"/>
    <w:rsid w:val="23C75278"/>
    <w:rsid w:val="2406098A"/>
    <w:rsid w:val="24E62827"/>
    <w:rsid w:val="25683041"/>
    <w:rsid w:val="2587547A"/>
    <w:rsid w:val="25D50266"/>
    <w:rsid w:val="25F41C17"/>
    <w:rsid w:val="27797227"/>
    <w:rsid w:val="288A7DDB"/>
    <w:rsid w:val="299D769A"/>
    <w:rsid w:val="29E452C9"/>
    <w:rsid w:val="2A391AB9"/>
    <w:rsid w:val="2B485D2C"/>
    <w:rsid w:val="2BC058B3"/>
    <w:rsid w:val="2CF75313"/>
    <w:rsid w:val="2D0839C4"/>
    <w:rsid w:val="2D0D0FDB"/>
    <w:rsid w:val="2D1063D5"/>
    <w:rsid w:val="2D722614"/>
    <w:rsid w:val="2E8C5F2F"/>
    <w:rsid w:val="2EEA0CBD"/>
    <w:rsid w:val="2F7964B4"/>
    <w:rsid w:val="2FC736C3"/>
    <w:rsid w:val="300D4E4E"/>
    <w:rsid w:val="324D7509"/>
    <w:rsid w:val="332812F8"/>
    <w:rsid w:val="33D20888"/>
    <w:rsid w:val="33E42ACA"/>
    <w:rsid w:val="351E57CF"/>
    <w:rsid w:val="35C30488"/>
    <w:rsid w:val="360311CD"/>
    <w:rsid w:val="36462E68"/>
    <w:rsid w:val="36575075"/>
    <w:rsid w:val="367B0D63"/>
    <w:rsid w:val="36F01751"/>
    <w:rsid w:val="371751D3"/>
    <w:rsid w:val="37EF4933"/>
    <w:rsid w:val="38451629"/>
    <w:rsid w:val="38B642D4"/>
    <w:rsid w:val="38B92017"/>
    <w:rsid w:val="394915ED"/>
    <w:rsid w:val="3A6366DE"/>
    <w:rsid w:val="3A6C5593"/>
    <w:rsid w:val="3A706BA6"/>
    <w:rsid w:val="3C7340FD"/>
    <w:rsid w:val="3CD967E3"/>
    <w:rsid w:val="3D303FD9"/>
    <w:rsid w:val="3E38578C"/>
    <w:rsid w:val="3EA65570"/>
    <w:rsid w:val="3EE53B65"/>
    <w:rsid w:val="3F4B21EC"/>
    <w:rsid w:val="3FC1012F"/>
    <w:rsid w:val="402B37FA"/>
    <w:rsid w:val="40457C57"/>
    <w:rsid w:val="40994C08"/>
    <w:rsid w:val="409F5F96"/>
    <w:rsid w:val="41EB0742"/>
    <w:rsid w:val="426934F3"/>
    <w:rsid w:val="42B51AA1"/>
    <w:rsid w:val="42C910A8"/>
    <w:rsid w:val="43644843"/>
    <w:rsid w:val="4379360A"/>
    <w:rsid w:val="447716AE"/>
    <w:rsid w:val="44DF1057"/>
    <w:rsid w:val="45D726BE"/>
    <w:rsid w:val="477737C9"/>
    <w:rsid w:val="47CF53B3"/>
    <w:rsid w:val="47FB61A8"/>
    <w:rsid w:val="48945CB4"/>
    <w:rsid w:val="4B5F1E09"/>
    <w:rsid w:val="4B9E7576"/>
    <w:rsid w:val="4BC82845"/>
    <w:rsid w:val="4C3F7A43"/>
    <w:rsid w:val="4D73233C"/>
    <w:rsid w:val="4E105DDD"/>
    <w:rsid w:val="4E731436"/>
    <w:rsid w:val="4EC13788"/>
    <w:rsid w:val="4EC2357B"/>
    <w:rsid w:val="4F8847C5"/>
    <w:rsid w:val="508036EE"/>
    <w:rsid w:val="519047C4"/>
    <w:rsid w:val="52750905"/>
    <w:rsid w:val="52B4142D"/>
    <w:rsid w:val="53876B42"/>
    <w:rsid w:val="53BA6F17"/>
    <w:rsid w:val="542E16B3"/>
    <w:rsid w:val="549C486F"/>
    <w:rsid w:val="55144929"/>
    <w:rsid w:val="552C5BF2"/>
    <w:rsid w:val="55747599"/>
    <w:rsid w:val="55821CB6"/>
    <w:rsid w:val="55CC7CF3"/>
    <w:rsid w:val="55E133CC"/>
    <w:rsid w:val="56467104"/>
    <w:rsid w:val="568C2E33"/>
    <w:rsid w:val="57007337"/>
    <w:rsid w:val="5712706A"/>
    <w:rsid w:val="571B7CCD"/>
    <w:rsid w:val="588024F7"/>
    <w:rsid w:val="58D454D8"/>
    <w:rsid w:val="59282F0A"/>
    <w:rsid w:val="59C7413C"/>
    <w:rsid w:val="5C277114"/>
    <w:rsid w:val="5E766130"/>
    <w:rsid w:val="5E8C325E"/>
    <w:rsid w:val="5EEA48BC"/>
    <w:rsid w:val="6065020A"/>
    <w:rsid w:val="609C40CB"/>
    <w:rsid w:val="60C56EFB"/>
    <w:rsid w:val="61077514"/>
    <w:rsid w:val="610854F4"/>
    <w:rsid w:val="610E08A2"/>
    <w:rsid w:val="618D5C6B"/>
    <w:rsid w:val="62EA60F0"/>
    <w:rsid w:val="632F68AE"/>
    <w:rsid w:val="642D7291"/>
    <w:rsid w:val="65F00576"/>
    <w:rsid w:val="665309A4"/>
    <w:rsid w:val="67713939"/>
    <w:rsid w:val="67A05FCC"/>
    <w:rsid w:val="68012F0F"/>
    <w:rsid w:val="68330BEE"/>
    <w:rsid w:val="687E00BB"/>
    <w:rsid w:val="69543059"/>
    <w:rsid w:val="6A2922A9"/>
    <w:rsid w:val="6A815C41"/>
    <w:rsid w:val="6BB52BB7"/>
    <w:rsid w:val="6BC56001"/>
    <w:rsid w:val="6BF3491C"/>
    <w:rsid w:val="6C301509"/>
    <w:rsid w:val="6C44786E"/>
    <w:rsid w:val="6C635F46"/>
    <w:rsid w:val="6C924135"/>
    <w:rsid w:val="6D535020"/>
    <w:rsid w:val="6EC10D02"/>
    <w:rsid w:val="6EC625E0"/>
    <w:rsid w:val="7000585A"/>
    <w:rsid w:val="70B623BC"/>
    <w:rsid w:val="72B859E6"/>
    <w:rsid w:val="72F06416"/>
    <w:rsid w:val="76206C56"/>
    <w:rsid w:val="76764AC8"/>
    <w:rsid w:val="77144054"/>
    <w:rsid w:val="772D3018"/>
    <w:rsid w:val="7803238B"/>
    <w:rsid w:val="78AD22F7"/>
    <w:rsid w:val="79AE7955"/>
    <w:rsid w:val="79C85C4F"/>
    <w:rsid w:val="7AEA5A84"/>
    <w:rsid w:val="7AF35321"/>
    <w:rsid w:val="7BA2010D"/>
    <w:rsid w:val="7BA90758"/>
    <w:rsid w:val="7BD05CF1"/>
    <w:rsid w:val="7C501917"/>
    <w:rsid w:val="7CF67D0E"/>
    <w:rsid w:val="7D6A07B6"/>
    <w:rsid w:val="7D762EBC"/>
    <w:rsid w:val="7E046E5D"/>
    <w:rsid w:val="7E062BD5"/>
    <w:rsid w:val="7EA90F3F"/>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cs="Times New Roman"/>
      <w:b/>
      <w:kern w:val="44"/>
      <w:sz w:val="32"/>
    </w:rPr>
  </w:style>
  <w:style w:type="paragraph" w:styleId="6">
    <w:name w:val="heading 2"/>
    <w:basedOn w:val="1"/>
    <w:next w:val="1"/>
    <w:unhideWhenUsed/>
    <w:qFormat/>
    <w:uiPriority w:val="0"/>
    <w:pPr>
      <w:spacing w:before="150" w:beforeLines="150" w:after="150" w:afterLines="150" w:line="288" w:lineRule="auto"/>
      <w:ind w:left="0" w:firstLine="0" w:firstLineChars="0"/>
      <w:jc w:val="center"/>
      <w:outlineLvl w:val="1"/>
    </w:pPr>
    <w:rPr>
      <w:rFonts w:ascii="微软雅黑" w:hAnsi="微软雅黑" w:eastAsia="黑体" w:cs="Microsoft JhengHei"/>
      <w:bCs/>
      <w:sz w:val="24"/>
      <w:szCs w:val="20"/>
    </w:rPr>
  </w:style>
  <w:style w:type="paragraph" w:styleId="7">
    <w:name w:val="heading 3"/>
    <w:basedOn w:val="1"/>
    <w:next w:val="1"/>
    <w:unhideWhenUsed/>
    <w:qFormat/>
    <w:uiPriority w:val="0"/>
    <w:pPr>
      <w:keepNext/>
      <w:keepLines/>
      <w:spacing w:before="100" w:beforeLines="100" w:after="100" w:afterLines="100" w:line="288" w:lineRule="auto"/>
      <w:ind w:firstLine="420" w:firstLineChars="200"/>
      <w:jc w:val="both"/>
      <w:outlineLvl w:val="2"/>
    </w:pPr>
    <w:rPr>
      <w:rFonts w:ascii="黑体" w:hAnsi="黑体" w:eastAsia="黑体" w:cs="黑体"/>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9">
    <w:name w:val="footer"/>
    <w:basedOn w:val="1"/>
    <w:qFormat/>
    <w:uiPriority w:val="0"/>
    <w:pPr>
      <w:tabs>
        <w:tab w:val="center" w:pos="4153"/>
        <w:tab w:val="right" w:pos="8306"/>
      </w:tabs>
      <w:snapToGrid w:val="0"/>
      <w:ind w:firstLine="0" w:firstLineChars="0"/>
      <w:jc w:val="center"/>
    </w:pPr>
    <w:rPr>
      <w:rFonts w:ascii="Times New Roman" w:hAnsi="Times New Roman" w:eastAsia="宋体" w:cs="Times New Roman"/>
      <w:color w:val="000000" w:themeColor="text1"/>
      <w:sz w:val="18"/>
      <w:szCs w:val="21"/>
      <w14:textFill>
        <w14:solidFill>
          <w14:schemeClr w14:val="tx1"/>
        </w14:solidFill>
      </w14:textFill>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宋体" w:cs="Times New Roman"/>
      <w:color w:val="000000" w:themeColor="text1"/>
      <w:sz w:val="18"/>
      <w14:textFill>
        <w14:solidFill>
          <w14:schemeClr w14:val="tx1"/>
        </w14:solidFill>
      </w14:textFill>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4951</Words>
  <Characters>5260</Characters>
  <Lines>0</Lines>
  <Paragraphs>0</Paragraphs>
  <TotalTime>3</TotalTime>
  <ScaleCrop>false</ScaleCrop>
  <LinksUpToDate>false</LinksUpToDate>
  <CharactersWithSpaces>5554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2018-05-11T05:58:00Z</dcterms:created>
  <dc:creator>付璐</dc:creator>
  <cp:lastModifiedBy>展鸿许</cp:lastModifiedBy>
  <dcterms:modified xsi:type="dcterms:W3CDTF">2024-06-13T07:42:37Z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2D607A2EAAA34AE09F7D2EA561E4FF49_13</vt:lpwstr>
  </property>
</Properties>
</file>