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洪合镇公开招聘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村（社区）</w:t>
      </w:r>
      <w:r>
        <w:rPr>
          <w:rFonts w:hint="eastAsia" w:ascii="方正小标宋简体" w:eastAsia="方正小标宋简体"/>
          <w:sz w:val="44"/>
          <w:szCs w:val="44"/>
        </w:rPr>
        <w:t>专职网格员</w:t>
      </w:r>
    </w:p>
    <w:p>
      <w:pPr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简体" w:eastAsia="方正小标宋简体"/>
          <w:sz w:val="44"/>
          <w:szCs w:val="44"/>
        </w:rPr>
        <w:t>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告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因工作需要，经研究，洪合镇决定公开招聘专职网格员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。现将有关事项公告如下：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 一、招聘计划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招聘的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具体岗位和资格条件等详见《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洪合镇公开招聘村（社区）专职网格员岗位要求表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 二、招聘条件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1.有良好的政治思想素质，拥护党的路线、方针、政策，品行端正、遵纪守法，具备良好的职业道德；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2.具有较强的语言沟通能力、文字表达能力，具备熟练操作电脑、手机等终端办公应用软件的能力；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3.有较强的责任感，能吃苦耐劳，积极履行工作职责。能适应夜间值班、网格夜巡，全面开展网格工作，做好政策法规、矛盾纠纷化解、安全隐患排查、平安建设宣传等，配合所在村社做好中心工作，服从工作安排和调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4.年龄要求在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 w:bidi="ar-SA"/>
        </w:rPr>
        <w:t>40周岁及以下（1983年3月27日之后出生），洪聚村社区管理员年龄可放宽至45周岁及以下（1978年3月27日之后出生）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5.具有招聘岗位所需的其他条件（详见附件一）。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有下列情形之一的人员，不能参加公开招聘：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受处分期间或者未满处分期限的；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正在接受审计、纪律审查，或者涉嫌犯罪，司法程序尚未终结的；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原人员身份为洪合镇机关岗位合同工，辞职未满一年或被开除过的人员；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原人员身份为洪合镇派出所、交警队、毛衫城等单位在职人员，辞职未满一年或被开除过的人员；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近三年内报考洪合镇机关部门岗位合同工，考察不合格的；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有不宜录用的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法规规定的其他情形。  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三、招聘程序和办法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招聘工作贯彻公开、平等、竞争、择优的原则，坚持德才兼备的用人标准，按照发布招聘公告、报名、笔试、面试、体检、联合审查、公示、聘用等程序进行。</w:t>
      </w:r>
    </w:p>
    <w:p>
      <w:pPr>
        <w:pStyle w:val="2"/>
        <w:widowControl/>
        <w:shd w:val="clear" w:color="auto" w:fill="FFFFFF"/>
        <w:spacing w:beforeAutospacing="0" w:afterAutospacing="0"/>
        <w:ind w:firstLine="555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1. 报名、资格审查。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本次公开招聘采用现场报名方式，报名后对报名考生进行资格审查。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个工作日。（上午8：30-11:30，下午13:30-16: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），逾期不再受理报名。报名地点：嘉兴市秀洲区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洪合镇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绿园路123号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洪合镇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治理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404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0573-8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3348861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widowControl/>
        <w:shd w:val="clear" w:color="auto" w:fill="FFFFFF"/>
        <w:spacing w:beforeAutospacing="0" w:afterAutospacing="0"/>
        <w:ind w:firstLine="555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 w:bidi="ar-SA"/>
        </w:rPr>
        <w:t>报名时需提供以下材料：报名表（见附件2）、彩色一寸照一张、身份证（原件及复印件）、户口簿（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户口本户主页、本人页原件、复印件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 w:bidi="ar-SA"/>
        </w:rPr>
        <w:t>）、学历证书（原件及复印件）。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非嘉兴市秀洲区户籍的需提供在秀暂住证。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 w:bidi="ar-SA"/>
        </w:rPr>
        <w:t>退伍军人另需提供退伍证原件及复印件。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如本人不能到现场报名的，可委托他人代报，代报人须在提供报考人相关证件材料的同时，提供代报人的身份证原件、复印件和书面委托书。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2. 笔试。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经审核符合报名条件的，由用工单位组织人员笔试。笔试内容为综合能力测试，满分为100分，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不分专业类别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，合格分为60分，笔试不合格者，不能入围面试。笔试时间、地点另行通知。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如报考人数低于招聘岗位开考比例1:3的要求，将予以取消或核减招聘计划。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3. 面试。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按笔试总成绩从高分到低分按招聘人数1:3的比例确定面试对象。如面试对象放弃面试的，则按笔试成绩从高分到低分依次递补。面试采取结构化面试方式进行，主要测试报考人员的应变能力、分析问题能力、逻辑思维和语言表达能力等，满分为100分，合格分为60分，面试不合格者，不能列入体检、联合审查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4. 体检。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按总成绩（总成绩100%=笔试成绩*40%+面试成绩*60%）从高分到低分按招聘人数1:1的比例确定体检对象，费用由考生自理；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报考人员不按规定的时间、地点参加体检，视作放弃体检。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体检不合格或放弃资格的，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视情况在相应岗位面试合格人员中按总成绩从高分到低分依次递补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5. 考察、公示与聘用。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考察工作由招聘单位组织考察组，对考察人选进行考察。联合审查主要审查范围为有无违规违法违纪情况。考察不合格或自愿放弃的，在面试合格人员中按总成绩从高分到低分依次递补。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考生经笔试、面试、体检、联合审查（政审）合格后，在嘉兴人才人力网（www.jxrc.cn）上进行公示3天，公示期满后无异议的，没有反映问题或反映有问题经查实不影响聘用的，予以聘用。对反映有影响聘用问题并查有实据的，不予聘用；对反映的问题一时难以查实的，将暂缓聘用，待查清后再决定是否聘用。决定不予聘用的，在相应总成绩中按从高分到低分依次递补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本次招聘用工形式为劳务派遣，最终聘用人员将与嘉兴市洪聚城市管理有限公司签订劳动合同。聘用人员须服从安排，在规定时间内办理报到手续，对无正当理由逾期报到者，取消聘用资格。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按规定约定试用期。试用期满后，考核合格者，予以正式聘用；考核不合格者，取消聘用。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 w:bidi="ar-SA"/>
        </w:rPr>
        <w:t>1.报考人员参加相关考试时，必须带身份证（或临时身份证），否则不得进入考场。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 w:bidi="ar-SA"/>
        </w:rPr>
        <w:t>2.报考人员填写报名表及提供的相关材料应当真实、准确、有效。凡提供虚假材料获取报考资格的，一经查实，即取消报考资格。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 w:bidi="ar-SA"/>
        </w:rPr>
        <w:t>3.未尽事宜，由招聘单位依据有关文件规定执行。</w:t>
      </w:r>
    </w:p>
    <w:p>
      <w:pPr>
        <w:pStyle w:val="2"/>
        <w:widowControl/>
        <w:shd w:val="clear" w:color="auto" w:fill="FFFFFF"/>
        <w:spacing w:beforeAutospacing="0" w:afterAutospacing="0"/>
        <w:ind w:firstLine="555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咨询电话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0573-8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3348861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一：洪合镇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村（社区）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专职网格员岗位要求表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二：洪合镇公开招聘村（社区）专职网格员报名表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eastAsia="仿宋_GB231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附件一：</w:t>
      </w:r>
    </w:p>
    <w:tbl>
      <w:tblPr>
        <w:tblStyle w:val="3"/>
        <w:tblW w:w="1372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745"/>
        <w:gridCol w:w="749"/>
        <w:gridCol w:w="736"/>
        <w:gridCol w:w="750"/>
        <w:gridCol w:w="1950"/>
        <w:gridCol w:w="982"/>
        <w:gridCol w:w="1364"/>
        <w:gridCol w:w="2808"/>
        <w:gridCol w:w="2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41" w:hRule="atLeast"/>
        </w:trPr>
        <w:tc>
          <w:tcPr>
            <w:tcW w:w="11586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4"/>
                <w:szCs w:val="34"/>
                <w:lang w:val="en-US" w:eastAsia="zh-CN"/>
              </w:rPr>
              <w:t xml:space="preserve">            洪合镇公开招聘村（社区）专职网格员岗位要求表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基本要求</w:t>
            </w:r>
          </w:p>
        </w:tc>
        <w:tc>
          <w:tcPr>
            <w:tcW w:w="21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2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专职网格员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（岗位1）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W01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40周岁及以下（1983年3月27日及以后出生）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具有秀洲区户籍人员或非秀户籍但长期在秀居住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需要参与夜间巡防、驻夜值班等工作。洪聚村社区管理员年龄可放宽至45周岁及以下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（1978年3月27日及以后出生）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专职网格员  （岗位2）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W02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40周岁及以下（1983年3月27日及以后出生）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具有秀洲区户籍人员或非秀户籍但长期在秀居住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需要参与夜间巡防、驻夜值班等工作。洪聚村社区管理员年龄可放宽至45周岁及以下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（1978年3月27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日及以后出生）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rPr>
          <w:rFonts w:hint="eastAsia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  <w:t>附件二：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zh-CN"/>
        </w:rPr>
        <w:t>洪合镇公开招聘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村（社区）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zh-CN"/>
        </w:rPr>
        <w:t>专职网格员报名表</w:t>
      </w:r>
    </w:p>
    <w:p>
      <w:pPr>
        <w:spacing w:line="320" w:lineRule="exact"/>
        <w:rPr>
          <w:rFonts w:hint="eastAsia"/>
        </w:rPr>
      </w:pPr>
    </w:p>
    <w:tbl>
      <w:tblPr>
        <w:tblStyle w:val="3"/>
        <w:tblpPr w:leftFromText="180" w:rightFromText="180" w:vertAnchor="text" w:horzAnchor="page" w:tblpX="2951" w:tblpY="-4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427"/>
        <w:gridCol w:w="4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7" w:type="dxa"/>
            <w:noWrap w:val="0"/>
            <w:vAlign w:val="top"/>
          </w:tcPr>
          <w:p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27" w:type="dxa"/>
            <w:noWrap w:val="0"/>
            <w:vAlign w:val="top"/>
          </w:tcPr>
          <w:p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27" w:type="dxa"/>
            <w:noWrap w:val="0"/>
            <w:vAlign w:val="top"/>
          </w:tcPr>
          <w:p>
            <w:pPr>
              <w:spacing w:line="320" w:lineRule="exact"/>
              <w:rPr>
                <w:rFonts w:hint="eastAsia"/>
              </w:rPr>
            </w:pPr>
          </w:p>
        </w:tc>
      </w:tr>
    </w:tbl>
    <w:p>
      <w:pPr>
        <w:spacing w:after="120" w:line="320" w:lineRule="exact"/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报名序号</w:t>
      </w:r>
      <w:r>
        <w:rPr>
          <w:rFonts w:hint="eastAsia"/>
        </w:rPr>
        <w:t>：</w:t>
      </w:r>
    </w:p>
    <w:tbl>
      <w:tblPr>
        <w:tblStyle w:val="3"/>
        <w:tblW w:w="9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4"/>
        <w:gridCol w:w="743"/>
        <w:gridCol w:w="2"/>
        <w:gridCol w:w="488"/>
        <w:gridCol w:w="973"/>
        <w:gridCol w:w="4"/>
        <w:gridCol w:w="133"/>
        <w:gridCol w:w="252"/>
        <w:gridCol w:w="236"/>
        <w:gridCol w:w="239"/>
        <w:gridCol w:w="236"/>
        <w:gridCol w:w="171"/>
        <w:gridCol w:w="65"/>
        <w:gridCol w:w="259"/>
        <w:gridCol w:w="251"/>
        <w:gridCol w:w="239"/>
        <w:gridCol w:w="238"/>
        <w:gridCol w:w="215"/>
        <w:gridCol w:w="24"/>
        <w:gridCol w:w="238"/>
        <w:gridCol w:w="249"/>
        <w:gridCol w:w="240"/>
        <w:gridCol w:w="241"/>
        <w:gridCol w:w="238"/>
        <w:gridCol w:w="239"/>
        <w:gridCol w:w="238"/>
        <w:gridCol w:w="240"/>
        <w:gridCol w:w="125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0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23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26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9" w:hRule="exact"/>
          <w:jc w:val="center"/>
        </w:trPr>
        <w:tc>
          <w:tcPr>
            <w:tcW w:w="109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位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2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109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2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9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 间</w:t>
            </w:r>
          </w:p>
        </w:tc>
        <w:tc>
          <w:tcPr>
            <w:tcW w:w="12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    称</w:t>
            </w:r>
          </w:p>
        </w:tc>
        <w:tc>
          <w:tcPr>
            <w:tcW w:w="1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  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9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备用电话</w:t>
            </w:r>
          </w:p>
        </w:tc>
        <w:tc>
          <w:tcPr>
            <w:tcW w:w="2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2" w:hRule="exact"/>
          <w:jc w:val="center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现工作单位及  职  务</w:t>
            </w:r>
          </w:p>
        </w:tc>
        <w:tc>
          <w:tcPr>
            <w:tcW w:w="40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95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95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3" w:hRule="atLeast"/>
          <w:jc w:val="center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</w:t>
            </w:r>
          </w:p>
        </w:tc>
        <w:tc>
          <w:tcPr>
            <w:tcW w:w="795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atLeast"/>
          <w:jc w:val="center"/>
        </w:trPr>
        <w:tc>
          <w:tcPr>
            <w:tcW w:w="109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称谓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2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09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09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09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2" w:hRule="atLeast"/>
          <w:jc w:val="center"/>
        </w:trPr>
        <w:tc>
          <w:tcPr>
            <w:tcW w:w="109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09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9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9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cantSplit/>
          <w:trHeight w:val="710" w:hRule="atLeast"/>
          <w:jc w:val="center"/>
        </w:trPr>
        <w:tc>
          <w:tcPr>
            <w:tcW w:w="10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需要公务回避情况</w:t>
            </w:r>
          </w:p>
        </w:tc>
        <w:tc>
          <w:tcPr>
            <w:tcW w:w="7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14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744" w:type="dxa"/>
            <w:gridSpan w:val="2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90" w:hRule="atLeast"/>
          <w:jc w:val="center"/>
        </w:trPr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4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90" w:hRule="atLeast"/>
          <w:jc w:val="center"/>
        </w:trPr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4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665" w:hRule="atLeast"/>
          <w:jc w:val="center"/>
        </w:trPr>
        <w:tc>
          <w:tcPr>
            <w:tcW w:w="9045" w:type="dxa"/>
            <w:gridSpan w:val="2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本表填写内容和提供的相应报名资料如有不实，后果自负。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报名人员签名：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年    月    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cantSplit/>
          <w:trHeight w:val="3147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招考部门审核意见</w:t>
            </w:r>
          </w:p>
        </w:tc>
        <w:tc>
          <w:tcPr>
            <w:tcW w:w="796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审核人签名：                      部门盖章              年     月 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ODA1ODQ1NWI3MDg0YmNmMDUwZmE2NThlMTE0ZmMifQ=="/>
  </w:docVars>
  <w:rsids>
    <w:rsidRoot w:val="2D4613C0"/>
    <w:rsid w:val="1BAF1BD8"/>
    <w:rsid w:val="2D4613C0"/>
    <w:rsid w:val="3A017ABA"/>
    <w:rsid w:val="3ECB5E8C"/>
    <w:rsid w:val="5F2902B2"/>
    <w:rsid w:val="63CF0154"/>
    <w:rsid w:val="79E5E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2024-03-11T14:33:00Z</dcterms:created>
  <dc:creator>satox</dc:creator>
  <cp:lastModifiedBy>zgcc</cp:lastModifiedBy>
  <dcterms:modified xsi:type="dcterms:W3CDTF">2024-03-27T08:44:27Z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4B01A315D34D417981E9E97E48F81371_11</vt:lpwstr>
  </property>
</Properties>
</file>