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热点事件：别让自愿参保变成被“参保”</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一、热点概述</w:t>
      </w:r>
    </w:p>
    <w:p>
      <w:pPr>
        <w:pStyle w:val="2"/>
        <w:ind w:left="0" w:leftChars="0" w:firstLine="420" w:firstLineChars="200"/>
        <w:rPr>
          <w:rFonts w:hint="eastAsia" w:ascii="宋体" w:hAnsi="宋体" w:eastAsia="宋体" w:cs="宋体"/>
        </w:rPr>
      </w:pPr>
      <w:r>
        <w:rPr>
          <w:rFonts w:hint="eastAsia" w:ascii="宋体" w:hAnsi="宋体" w:eastAsia="宋体" w:cs="宋体"/>
        </w:rPr>
        <w:t>不达标，就罚款？近日，有媒体报道，安徽亳州谯城区大杨镇用“征缴医保进度”考核村集体和村干部，达标的奖励经费，不达标的罚款。相关通报截图显示，对个人征缴进度未达到70%且后20名的罚款200元。据悉，此举是针对辖区内各村集体征缴城乡居民医疗保险的进度进行考核。</w:t>
      </w:r>
    </w:p>
    <w:p>
      <w:pPr>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1.事实（举例）论证</w:t>
      </w:r>
      <w:r>
        <w:rPr>
          <w:rFonts w:hint="eastAsia" w:hAnsi="宋体" w:cs="宋体"/>
          <w:b/>
          <w:bCs/>
          <w:kern w:val="0"/>
          <w:sz w:val="21"/>
          <w:szCs w:val="21"/>
          <w:lang w:val="en-US" w:eastAsia="zh-CN" w:bidi="ar"/>
        </w:rPr>
        <w:t>：</w:t>
      </w:r>
    </w:p>
    <w:p>
      <w:pPr>
        <w:pStyle w:val="17"/>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w:t>
      </w:r>
      <w:r>
        <w:rPr>
          <w:rFonts w:hint="eastAsia" w:ascii="楷体" w:hAnsi="楷体" w:eastAsia="楷体" w:cs="楷体"/>
          <w:b w:val="0"/>
          <w:bCs w:val="0"/>
          <w:lang w:val="en-US" w:eastAsia="zh-CN"/>
        </w:rPr>
        <w:t>1）12月7日，一张通报图片在网络上流传开来，据该通报显示，截至11月23日上午9点，全镇居民医保缴费共计31714人，占比52.43%。通报中指出，征缴进度第一名的大王村完成率为73.01%，个人征缴进度达70%以上有18人。根据评比办法，大王村获得1000元工作经费的奖励，而郝屯村、胡桥村因未达到要求被罚款500元和400元。此外，个人征缴进度未达到70%且排名靠后的居民也将受到200元罚款。</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w:t>
      </w:r>
      <w:r>
        <w:rPr>
          <w:rFonts w:hint="eastAsia" w:ascii="楷体" w:hAnsi="楷体" w:eastAsia="楷体" w:cs="楷体"/>
          <w:b w:val="0"/>
          <w:bCs w:val="0"/>
          <w:lang w:val="en-US" w:eastAsia="zh-CN"/>
        </w:rPr>
        <w:t>2）</w:t>
      </w:r>
      <w:r>
        <w:rPr>
          <w:rFonts w:hint="eastAsia" w:ascii="楷体" w:hAnsi="楷体" w:eastAsia="楷体" w:cs="楷体"/>
          <w:b w:val="0"/>
          <w:bCs w:val="0"/>
          <w:lang w:eastAsia="zh-CN"/>
        </w:rPr>
        <w:t>2021年亳州市医疗保障局曾在官网发布了一篇名为《谯城区：突出“三个早”扎实做好2021年城乡居民医疗保险费征缴工作》的文章。其中提到，谯城区政府将城乡居民基本医疗保险征缴工作纳入效能考评和年度绩效考评，采取以奖代补方式拨付征缴工作经费，以指标化促进工作落实，确保不折不扣完成参保率96%以上工作目标。</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2.道理论证：</w:t>
      </w:r>
    </w:p>
    <w:p>
      <w:pPr>
        <w:pStyle w:val="15"/>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eastAsia="楷体" w:cs="楷体"/>
          <w:b w:val="0"/>
          <w:kern w:val="2"/>
          <w:sz w:val="21"/>
          <w:szCs w:val="22"/>
          <w:lang w:val="en-US" w:eastAsia="zh-CN" w:bidi="ar-SA"/>
        </w:rPr>
      </w:pPr>
      <w:r>
        <w:rPr>
          <w:rFonts w:hint="eastAsia" w:ascii="楷体" w:hAnsi="楷体" w:eastAsia="楷体" w:cs="楷体"/>
          <w:b w:val="0"/>
          <w:kern w:val="2"/>
          <w:sz w:val="21"/>
          <w:szCs w:val="22"/>
          <w:lang w:val="en-US" w:eastAsia="zh-CN" w:bidi="ar-SA"/>
        </w:rPr>
        <w:t>（1）缴纳医保本就应本着自愿原则在村民间开展，与其逼着村干部征缴，不如换个思路看待此事，相关部门多在疏通和沟通方面下功夫，在宣传效果上做文章，让村民真正理解医保的作用和益处。应该说，民生工程要做到群众的心坎上，是一门艺术，讲究方式方法才能得到群众的认可。买医保，有保障，但一涉及掏钱，老百姓心里就会掂量掂量，如果相关部门不把工作做实做细做得深得人心，群众难免犯嘀咕，乃至心生抵触。</w:t>
      </w:r>
    </w:p>
    <w:p>
      <w:pPr>
        <w:rPr>
          <w:rFonts w:hint="eastAsia" w:ascii="楷体" w:hAnsi="楷体" w:eastAsia="楷体" w:cs="楷体"/>
          <w:lang w:val="en-US" w:eastAsia="zh-CN"/>
        </w:rPr>
      </w:pPr>
      <w:r>
        <w:rPr>
          <w:rFonts w:hint="eastAsia" w:ascii="楷体" w:hAnsi="楷体" w:eastAsia="楷体" w:cs="楷体"/>
          <w:b w:val="0"/>
          <w:kern w:val="2"/>
          <w:sz w:val="21"/>
          <w:szCs w:val="22"/>
          <w:lang w:val="en-US" w:eastAsia="zh-CN" w:bidi="ar-SA"/>
        </w:rPr>
        <w:t>（2）实践一再证明，凡事一旦强行摊派就会变味，乃至变质。从这个角度上讲，亳州相关部门应该思量的是，如何更好地改进工作方法？如何更有效地刷新工作理念？如果让自愿参保变为“被参保”，只会导致更恶劣的结果。相反，如果设身处地为群众着想，多从群众的实际情况和真正需求出发，采取卓有成效的激励措施，才会有事半功倍之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3.开头/结尾</w:t>
      </w:r>
      <w:r>
        <w:rPr>
          <w:rFonts w:hint="eastAsia" w:hAnsi="宋体" w:cs="宋体"/>
          <w:b/>
          <w:bCs/>
          <w:kern w:val="0"/>
          <w:sz w:val="21"/>
          <w:szCs w:val="21"/>
          <w:lang w:val="en-US" w:eastAsia="zh-CN" w:bidi="ar"/>
        </w:rPr>
        <w:t>：</w:t>
      </w:r>
    </w:p>
    <w:p>
      <w:pPr>
        <w:pStyle w:val="2"/>
        <w:rPr>
          <w:rFonts w:hint="eastAsia" w:ascii="楷体" w:hAnsi="楷体" w:eastAsia="楷体" w:cs="楷体"/>
          <w:lang w:val="en-US" w:eastAsia="zh-CN"/>
        </w:rPr>
      </w:pPr>
      <w:r>
        <w:rPr>
          <w:rFonts w:hint="eastAsia" w:ascii="楷体" w:hAnsi="楷体" w:eastAsia="楷体" w:cs="楷体"/>
          <w:lang w:val="en-US" w:eastAsia="zh-CN"/>
        </w:rPr>
        <w:t>（1）实践一再证明，凡事一旦强行摊派就会变味，乃至变质……</w:t>
      </w:r>
    </w:p>
    <w:p>
      <w:pPr>
        <w:rPr>
          <w:rFonts w:hint="eastAsia" w:ascii="楷体" w:hAnsi="楷体" w:eastAsia="楷体" w:cs="楷体"/>
          <w:lang w:val="en-US" w:eastAsia="zh-CN"/>
        </w:rPr>
      </w:pPr>
      <w:r>
        <w:rPr>
          <w:rFonts w:hint="eastAsia" w:ascii="楷体" w:hAnsi="楷体" w:eastAsia="楷体" w:cs="楷体"/>
          <w:lang w:val="en-US" w:eastAsia="zh-CN"/>
        </w:rPr>
        <w:t>（2）民生工程要做到群众的心坎上，是一门艺术，讲究方式方法才能得到群众的认可……</w:t>
      </w:r>
    </w:p>
    <w:p>
      <w:pPr>
        <w:pStyle w:val="2"/>
        <w:tabs>
          <w:tab w:val="right" w:pos="8992"/>
        </w:tabs>
        <w:rPr>
          <w:rFonts w:hint="eastAsia" w:ascii="楷体" w:hAnsi="楷体" w:eastAsia="楷体" w:cs="楷体"/>
          <w:lang w:val="en-US" w:eastAsia="zh-CN"/>
        </w:rPr>
      </w:pPr>
      <w:r>
        <w:rPr>
          <w:rFonts w:hint="eastAsia" w:ascii="楷体" w:hAnsi="楷体" w:eastAsia="楷体" w:cs="楷体"/>
          <w:lang w:val="en-US" w:eastAsia="zh-CN"/>
        </w:rPr>
        <w:t>（</w:t>
      </w:r>
      <w:r>
        <w:rPr>
          <w:rFonts w:hint="eastAsia" w:ascii="楷体" w:hAnsi="楷体" w:cs="楷体"/>
          <w:lang w:val="en-US" w:eastAsia="zh-CN"/>
        </w:rPr>
        <w:t>3</w:t>
      </w:r>
      <w:r>
        <w:rPr>
          <w:rFonts w:hint="eastAsia" w:ascii="楷体" w:hAnsi="楷体" w:eastAsia="楷体" w:cs="楷体"/>
          <w:lang w:val="en-US" w:eastAsia="zh-CN"/>
        </w:rPr>
        <w:t>）诚然，医保是一项个人缴费、国家补助、互助共济的民生工程，动员村民买医保是有必要的。但是，动员不等于强制，不能采取强人所难的做法……</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8"/>
        <w:ind w:firstLine="440"/>
        <w:rPr>
          <w:rFonts w:hint="default" w:eastAsia="宋体"/>
          <w:lang w:val="en-US" w:eastAsia="zh-CN"/>
        </w:rPr>
      </w:pPr>
      <w:r>
        <w:rPr>
          <w:rFonts w:hint="eastAsia"/>
        </w:rPr>
        <w:t>1.</w:t>
      </w:r>
      <w:r>
        <w:rPr>
          <w:rFonts w:hint="eastAsia"/>
          <w:lang w:val="en-US" w:eastAsia="zh-CN"/>
        </w:rPr>
        <w:t>不达标，就罚款？近日，有媒体报道，安徽亳州谯城区大杨镇用“征缴医保进度”考核村集体和村干部，达标的奖励经费，不达标的罚款。相关通报截图显示，对个人征缴进度未达到70%且后20名的罚款200元。对此，你怎么看？</w:t>
      </w:r>
    </w:p>
    <w:p>
      <w:pPr>
        <w:pStyle w:val="19"/>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（热点现象类）——答题结构【点题/破题-</w:t>
      </w:r>
      <w:r>
        <w:rPr>
          <w:rFonts w:hint="eastAsia"/>
          <w:lang w:val="en-US" w:eastAsia="zh-CN"/>
        </w:rPr>
        <w:t>影响</w:t>
      </w:r>
      <w:r>
        <w:rPr>
          <w:rFonts w:hint="default"/>
          <w:lang w:val="en-US"/>
        </w:rPr>
        <w:t>-</w:t>
      </w:r>
      <w:r>
        <w:rPr>
          <w:rFonts w:hint="eastAsia"/>
          <w:lang w:val="en-US" w:eastAsia="zh-CN"/>
        </w:rPr>
        <w:t>原因</w:t>
      </w:r>
      <w:r>
        <w:rPr>
          <w:rFonts w:hint="default"/>
          <w:lang w:val="en-US" w:eastAsia="zh-CN"/>
        </w:rPr>
        <w:t>分析</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9"/>
        <w:ind w:firstLine="422"/>
      </w:pPr>
      <w:r>
        <w:rPr>
          <w:rFonts w:hint="eastAsia"/>
        </w:rPr>
        <w:t>◎解题思路</w:t>
      </w:r>
    </w:p>
    <w:p>
      <w:pPr>
        <w:pStyle w:val="19"/>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诚然，医保是一项个人缴费、国家补助、互助共济的民生工程，动员村民买医保是有必要的。但是，动员不等于强制，不能采取强人所难的做法。用“征缴医保进度”来考核数量，为了完成所谓的任务，就把压力转嫁到村干部、村民身上，如此一来，医保缴纳就变了味……</w:t>
      </w:r>
    </w:p>
    <w:p>
      <w:pPr>
        <w:pStyle w:val="19"/>
        <w:ind w:firstLine="422"/>
        <w:rPr>
          <w:rFonts w:hint="eastAsia"/>
          <w:lang w:val="en-US" w:eastAsia="zh-CN"/>
        </w:rPr>
      </w:pPr>
      <w:r>
        <w:rPr>
          <w:rFonts w:hint="eastAsia"/>
        </w:rPr>
        <w:t>第二步——</w:t>
      </w:r>
      <w:r>
        <w:rPr>
          <w:rFonts w:hint="eastAsia"/>
          <w:lang w:val="en-US" w:eastAsia="zh-CN"/>
        </w:rPr>
        <w:t>影响：</w:t>
      </w:r>
    </w:p>
    <w:p>
      <w:pPr>
        <w:pStyle w:val="2"/>
        <w:rPr>
          <w:rFonts w:hint="eastAsia" w:ascii="楷体" w:hAnsi="楷体" w:eastAsia="楷体" w:cs="楷体"/>
          <w:lang w:val="en-US" w:eastAsia="zh-CN"/>
        </w:rPr>
      </w:pPr>
      <w:r>
        <w:rPr>
          <w:rFonts w:hint="eastAsia" w:ascii="楷体" w:hAnsi="楷体" w:eastAsia="楷体" w:cs="楷体"/>
          <w:lang w:val="en-US" w:eastAsia="zh-CN"/>
        </w:rPr>
        <w:t>其一，</w:t>
      </w:r>
      <w:r>
        <w:rPr>
          <w:rFonts w:hint="eastAsia" w:ascii="楷体" w:hAnsi="楷体" w:cs="楷体"/>
          <w:lang w:val="en-US" w:eastAsia="zh-CN"/>
        </w:rPr>
        <w:t>违背群众意愿</w:t>
      </w:r>
      <w:r>
        <w:rPr>
          <w:rFonts w:hint="eastAsia" w:ascii="楷体" w:hAnsi="楷体" w:eastAsia="楷体" w:cs="楷体"/>
          <w:lang w:val="en-US" w:eastAsia="zh-CN"/>
        </w:rPr>
        <w:t>：</w:t>
      </w:r>
      <w:r>
        <w:rPr>
          <w:rFonts w:hint="eastAsia" w:ascii="楷体" w:hAnsi="楷体" w:cs="楷体"/>
          <w:lang w:val="en-US" w:eastAsia="zh-CN"/>
        </w:rPr>
        <w:t>相关施压政策可能导致村干部为了完成考核，采取强制措施，违背了村民自愿参保的原则，甚至在进行医保征缴工作时，采取不正当手段，侵害村民的合法权益</w:t>
      </w:r>
      <w:r>
        <w:rPr>
          <w:rFonts w:hint="eastAsia" w:ascii="楷体" w:hAnsi="楷体" w:eastAsia="楷体" w:cs="楷体"/>
          <w:lang w:val="en-US" w:eastAsia="zh-CN"/>
        </w:rPr>
        <w:t>……</w:t>
      </w:r>
    </w:p>
    <w:p>
      <w:pPr>
        <w:rPr>
          <w:rFonts w:hint="eastAsia" w:ascii="楷体" w:hAnsi="楷体" w:eastAsia="楷体" w:cs="楷体"/>
          <w:lang w:val="en-US" w:eastAsia="zh-CN"/>
        </w:rPr>
      </w:pPr>
      <w:r>
        <w:rPr>
          <w:rFonts w:hint="eastAsia" w:ascii="楷体" w:hAnsi="楷体" w:eastAsia="楷体" w:cs="楷体"/>
          <w:lang w:val="en-US" w:eastAsia="zh-CN"/>
        </w:rPr>
        <w:t>其二，滋生形式主义：为了避免被罚款，一些村干部可能会搞形式主义，大搞排场做表面文章来</w:t>
      </w:r>
    </w:p>
    <w:p>
      <w:pPr>
        <w:rPr>
          <w:rFonts w:hint="eastAsia" w:ascii="楷体" w:hAnsi="楷体" w:eastAsia="楷体" w:cs="楷体"/>
          <w:lang w:val="en-US" w:eastAsia="zh-CN"/>
        </w:rPr>
      </w:pPr>
      <w:r>
        <w:rPr>
          <w:rFonts w:hint="eastAsia" w:ascii="楷体" w:hAnsi="楷体" w:eastAsia="楷体" w:cs="楷体"/>
          <w:lang w:val="en-US" w:eastAsia="zh-CN"/>
        </w:rPr>
        <w:t>推进工作，而不是真正去考虑群众难题。这不仅会影响工作效果，还会损害政府的公信力……</w:t>
      </w:r>
    </w:p>
    <w:p>
      <w:pPr>
        <w:pStyle w:val="2"/>
        <w:rPr>
          <w:rFonts w:hint="default"/>
          <w:lang w:val="en-US" w:eastAsia="zh-CN"/>
        </w:rPr>
      </w:pPr>
      <w:r>
        <w:rPr>
          <w:rFonts w:hint="eastAsia" w:ascii="楷体" w:hAnsi="楷体" w:cs="楷体"/>
          <w:lang w:val="en-US" w:eastAsia="zh-CN"/>
        </w:rPr>
        <w:t>其三，影响干群关系：盲目推进的做法可能会让群众觉得政府部门只关心任务的完成，而不关心群众的实际困难，从而影响干群关系，曝光之后会破坏政府形象</w:t>
      </w:r>
      <w:r>
        <w:rPr>
          <w:rFonts w:hint="eastAsia" w:ascii="楷体" w:hAnsi="楷体" w:eastAsia="楷体" w:cs="楷体"/>
          <w:lang w:val="en-US" w:eastAsia="zh-CN"/>
        </w:rPr>
        <w:t>……</w:t>
      </w:r>
    </w:p>
    <w:p>
      <w:pPr>
        <w:pStyle w:val="19"/>
        <w:ind w:firstLine="422"/>
        <w:rPr>
          <w:rFonts w:hint="default" w:eastAsia="楷体"/>
          <w:lang w:val="en-US" w:eastAsia="zh-CN"/>
        </w:rPr>
      </w:pPr>
      <w:r>
        <w:rPr>
          <w:rFonts w:hint="eastAsia"/>
        </w:rPr>
        <w:t>第</w:t>
      </w:r>
      <w:r>
        <w:rPr>
          <w:rFonts w:hint="eastAsia"/>
          <w:lang w:val="en-US" w:eastAsia="zh-CN"/>
        </w:rPr>
        <w:t>三</w:t>
      </w:r>
      <w:r>
        <w:rPr>
          <w:rFonts w:hint="eastAsia"/>
        </w:rPr>
        <w:t>步——</w:t>
      </w:r>
      <w:r>
        <w:rPr>
          <w:rFonts w:hint="eastAsia"/>
          <w:lang w:val="en-US" w:eastAsia="zh-CN"/>
        </w:rPr>
        <w:t>原因分析：</w:t>
      </w:r>
    </w:p>
    <w:p>
      <w:pPr>
        <w:ind w:firstLine="420"/>
        <w:rPr>
          <w:rFonts w:hint="eastAsia" w:ascii="楷体" w:hAnsi="楷体" w:eastAsia="楷体" w:cs="楷体"/>
          <w:lang w:val="en-US" w:eastAsia="zh-CN"/>
        </w:rPr>
      </w:pPr>
      <w:r>
        <w:rPr>
          <w:rFonts w:hint="eastAsia" w:ascii="楷体" w:hAnsi="楷体" w:eastAsia="楷体" w:cs="楷体"/>
          <w:lang w:val="en-US" w:eastAsia="zh-CN"/>
        </w:rPr>
        <w:t>首先</w:t>
      </w:r>
      <w:r>
        <w:rPr>
          <w:rFonts w:hint="eastAsia" w:ascii="楷体" w:hAnsi="楷体" w:eastAsia="楷体" w:cs="楷体"/>
          <w:lang w:val="en-US"/>
        </w:rPr>
        <w:t>，</w:t>
      </w:r>
      <w:r>
        <w:rPr>
          <w:rFonts w:hint="eastAsia" w:ascii="楷体" w:hAnsi="楷体" w:eastAsia="楷体" w:cs="楷体"/>
          <w:lang w:val="en-US" w:eastAsia="zh-CN"/>
        </w:rPr>
        <w:t>缺乏宣传教育：在推进医保缴费的过程中，如果没有做好对村民的宣传和教育工作，村民可能对医保政策不了解，从而影响村民们的参保积极性……</w:t>
      </w:r>
    </w:p>
    <w:p>
      <w:pPr>
        <w:pStyle w:val="2"/>
        <w:rPr>
          <w:rFonts w:hint="eastAsia" w:ascii="楷体" w:hAnsi="楷体" w:eastAsia="楷体" w:cs="楷体"/>
          <w:lang w:val="en-US" w:eastAsia="zh-CN"/>
        </w:rPr>
      </w:pPr>
      <w:r>
        <w:rPr>
          <w:rFonts w:hint="eastAsia"/>
          <w:lang w:val="en-US" w:eastAsia="zh-CN"/>
        </w:rPr>
        <w:t>其次，基层工作压力：正所谓“上面千条线，下面一根针”，基层政府可能面临上级政府的压力，要求完成医保征缴任务，这时就会出现一些简单粗暴的方式，如罚款</w:t>
      </w:r>
      <w:r>
        <w:rPr>
          <w:rFonts w:hint="eastAsia" w:ascii="楷体" w:hAnsi="楷体" w:eastAsia="楷体" w:cs="楷体"/>
          <w:lang w:val="en-US" w:eastAsia="zh-CN"/>
        </w:rPr>
        <w:t>……</w:t>
      </w:r>
    </w:p>
    <w:p>
      <w:pPr>
        <w:pStyle w:val="19"/>
        <w:ind w:firstLine="422"/>
        <w:rPr>
          <w:rFonts w:hint="eastAsia"/>
          <w:lang w:val="en-US" w:eastAsia="zh-CN"/>
        </w:rPr>
      </w:pPr>
      <w:r>
        <w:rPr>
          <w:rFonts w:hint="eastAsia"/>
        </w:rPr>
        <w:t>第</w:t>
      </w:r>
      <w:r>
        <w:rPr>
          <w:rFonts w:hint="eastAsia"/>
          <w:lang w:val="en-US" w:eastAsia="zh-CN"/>
        </w:rPr>
        <w:t>四</w:t>
      </w:r>
      <w:r>
        <w:rPr>
          <w:rFonts w:hint="eastAsia"/>
        </w:rPr>
        <w:t>步——</w:t>
      </w:r>
      <w:r>
        <w:rPr>
          <w:rFonts w:hint="eastAsia"/>
          <w:lang w:val="en-US" w:eastAsia="zh-CN"/>
        </w:rPr>
        <w:t>过渡：</w:t>
      </w:r>
    </w:p>
    <w:p>
      <w:pPr>
        <w:ind w:firstLine="420"/>
        <w:rPr>
          <w:rFonts w:hint="eastAsia" w:ascii="楷体" w:hAnsi="楷体" w:eastAsia="楷体" w:cs="楷体"/>
          <w:lang w:val="en-US"/>
        </w:rPr>
      </w:pPr>
      <w:r>
        <w:rPr>
          <w:rFonts w:hint="eastAsia" w:ascii="楷体" w:hAnsi="楷体" w:eastAsia="楷体" w:cs="楷体"/>
          <w:lang w:val="en-US"/>
        </w:rPr>
        <w:t>缴纳医保本就应本着自愿原则在村民间开展，与其逼着村干部征缴，不如</w:t>
      </w:r>
      <w:r>
        <w:rPr>
          <w:rFonts w:hint="eastAsia" w:ascii="楷体" w:hAnsi="楷体" w:eastAsia="楷体" w:cs="楷体"/>
          <w:lang w:val="en-US" w:eastAsia="zh-CN"/>
        </w:rPr>
        <w:t>把</w:t>
      </w:r>
      <w:r>
        <w:rPr>
          <w:rFonts w:hint="eastAsia" w:ascii="楷体" w:hAnsi="楷体" w:eastAsia="楷体" w:cs="楷体"/>
          <w:lang w:val="en-US"/>
        </w:rPr>
        <w:t>民生工程做到群众的心坎上，讲究方式方法才能得到群众的认可</w:t>
      </w:r>
      <w:r>
        <w:rPr>
          <w:rFonts w:hint="eastAsia" w:ascii="楷体" w:hAnsi="楷体" w:eastAsia="楷体" w:cs="楷体"/>
          <w:lang w:val="en-US" w:eastAsia="zh-CN"/>
        </w:rPr>
        <w:t>……</w:t>
      </w:r>
    </w:p>
    <w:p>
      <w:pPr>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五</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eastAsia="zh-CN"/>
        </w:rPr>
        <w:t>第一、加强宣传教育：通过各种渠道，如宣传册、广播、电视、网络等，向群众宣传医保的重要性和好处，提高他们的参保意识……</w:t>
      </w:r>
    </w:p>
    <w:p>
      <w:pPr>
        <w:ind w:firstLine="420"/>
        <w:rPr>
          <w:rFonts w:hint="eastAsia" w:ascii="楷体" w:hAnsi="楷体" w:eastAsia="楷体" w:cs="楷体"/>
          <w:lang w:val="en-US" w:eastAsia="zh-CN"/>
        </w:rPr>
      </w:pPr>
      <w:r>
        <w:rPr>
          <w:rFonts w:hint="eastAsia" w:ascii="楷体" w:hAnsi="楷体" w:eastAsia="楷体" w:cs="楷体"/>
          <w:lang w:val="en-US" w:eastAsia="zh-CN"/>
        </w:rPr>
        <w:t>第二、建立激励机制：对于积极参保的群众，可以给予一定的奖励或优惠，如减免保费、提高报销比例等，真正让民生融入人民生活……</w:t>
      </w:r>
    </w:p>
    <w:p>
      <w:pPr>
        <w:ind w:firstLine="420"/>
        <w:rPr>
          <w:rFonts w:hint="default"/>
          <w:lang w:val="en-US" w:eastAsia="zh-CN"/>
        </w:rPr>
      </w:pPr>
      <w:r>
        <w:rPr>
          <w:rFonts w:hint="eastAsia" w:ascii="楷体" w:hAnsi="楷体" w:eastAsia="楷体" w:cs="楷体"/>
          <w:lang w:val="en-US" w:eastAsia="zh-CN"/>
        </w:rPr>
        <w:t>第三、加强监督管理：建立健全医保征缴工作的监督管理机制，对违规行为进行严肃处理，保障群众的合法权益……</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第六步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pPr>
      <w:r>
        <w:rPr>
          <w:rFonts w:hint="eastAsia" w:ascii="楷体" w:hAnsi="楷体" w:eastAsia="楷体" w:cs="楷体"/>
          <w:lang w:val="en-US" w:eastAsia="zh-CN"/>
        </w:rPr>
        <w:t>民生工程要做到群众的心坎上，是一门艺术，讲究方式方法才能得到群众的认可。唯有怀着人民至上的信念，让人民的“保命钱”用得好、花得值，才能让</w:t>
      </w:r>
      <w:bookmarkStart w:id="1" w:name="_GoBack"/>
      <w:bookmarkEnd w:id="1"/>
      <w:r>
        <w:rPr>
          <w:rFonts w:hint="eastAsia" w:ascii="楷体" w:hAnsi="楷体" w:eastAsia="楷体" w:cs="楷体"/>
          <w:lang w:val="en-US" w:eastAsia="zh-CN"/>
        </w:rPr>
        <w:t>医疗保障网惠及全民……</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kMTk2YWMwNmYyOGExMzMxMWJjNjJhNjA0NGI1ZmIifQ=="/>
  </w:docVars>
  <w:rsids>
    <w:rsidRoot w:val="00000000"/>
    <w:rsid w:val="00284A4F"/>
    <w:rsid w:val="00915910"/>
    <w:rsid w:val="009F1215"/>
    <w:rsid w:val="01E92DC0"/>
    <w:rsid w:val="02713142"/>
    <w:rsid w:val="03782396"/>
    <w:rsid w:val="04676A8B"/>
    <w:rsid w:val="0476023E"/>
    <w:rsid w:val="04963B0C"/>
    <w:rsid w:val="04FC403D"/>
    <w:rsid w:val="07175632"/>
    <w:rsid w:val="07373DAC"/>
    <w:rsid w:val="077D7F4A"/>
    <w:rsid w:val="08141446"/>
    <w:rsid w:val="0923288D"/>
    <w:rsid w:val="095A1B0F"/>
    <w:rsid w:val="09D74946"/>
    <w:rsid w:val="0B782CB6"/>
    <w:rsid w:val="0BE81B6C"/>
    <w:rsid w:val="0CEF7946"/>
    <w:rsid w:val="0D157B86"/>
    <w:rsid w:val="0D68481B"/>
    <w:rsid w:val="0FA67D74"/>
    <w:rsid w:val="0FE85150"/>
    <w:rsid w:val="10C65B68"/>
    <w:rsid w:val="11AD0487"/>
    <w:rsid w:val="11E74B6B"/>
    <w:rsid w:val="12041F1C"/>
    <w:rsid w:val="133750DD"/>
    <w:rsid w:val="14717A98"/>
    <w:rsid w:val="14D22CF5"/>
    <w:rsid w:val="16E54F9E"/>
    <w:rsid w:val="184B3C39"/>
    <w:rsid w:val="18F36CB9"/>
    <w:rsid w:val="195921EF"/>
    <w:rsid w:val="1A7F48BE"/>
    <w:rsid w:val="1B8371BB"/>
    <w:rsid w:val="1BE453D0"/>
    <w:rsid w:val="1BF4351A"/>
    <w:rsid w:val="1C0628B7"/>
    <w:rsid w:val="1C4F3028"/>
    <w:rsid w:val="1C597755"/>
    <w:rsid w:val="1E957931"/>
    <w:rsid w:val="1EB00C68"/>
    <w:rsid w:val="203023E8"/>
    <w:rsid w:val="20664BB5"/>
    <w:rsid w:val="2080575F"/>
    <w:rsid w:val="20BC55C4"/>
    <w:rsid w:val="20DB25F5"/>
    <w:rsid w:val="228E32C0"/>
    <w:rsid w:val="22B76683"/>
    <w:rsid w:val="2303547D"/>
    <w:rsid w:val="2342707D"/>
    <w:rsid w:val="23CC3274"/>
    <w:rsid w:val="253D5128"/>
    <w:rsid w:val="273C5A9F"/>
    <w:rsid w:val="29455AB0"/>
    <w:rsid w:val="29955AD6"/>
    <w:rsid w:val="2C1529D1"/>
    <w:rsid w:val="2CBC5E34"/>
    <w:rsid w:val="2EB0056E"/>
    <w:rsid w:val="2F8270F3"/>
    <w:rsid w:val="2FB22B6B"/>
    <w:rsid w:val="31943F2B"/>
    <w:rsid w:val="31D51EDA"/>
    <w:rsid w:val="345319C9"/>
    <w:rsid w:val="349C6CB3"/>
    <w:rsid w:val="36301342"/>
    <w:rsid w:val="3967567A"/>
    <w:rsid w:val="3AD11AB3"/>
    <w:rsid w:val="3CE0487A"/>
    <w:rsid w:val="3E751487"/>
    <w:rsid w:val="3EEB6AB7"/>
    <w:rsid w:val="3FF74C02"/>
    <w:rsid w:val="43DE2113"/>
    <w:rsid w:val="44146C41"/>
    <w:rsid w:val="4667038F"/>
    <w:rsid w:val="46E62229"/>
    <w:rsid w:val="47FF4413"/>
    <w:rsid w:val="49845004"/>
    <w:rsid w:val="49B62C1E"/>
    <w:rsid w:val="4B93258A"/>
    <w:rsid w:val="4C870899"/>
    <w:rsid w:val="4D4C2BE0"/>
    <w:rsid w:val="4DA25B6E"/>
    <w:rsid w:val="4DC7613B"/>
    <w:rsid w:val="4E8146C5"/>
    <w:rsid w:val="50CA7DE7"/>
    <w:rsid w:val="51736DAF"/>
    <w:rsid w:val="52711BCE"/>
    <w:rsid w:val="53516CBE"/>
    <w:rsid w:val="535707E6"/>
    <w:rsid w:val="53746E0E"/>
    <w:rsid w:val="53F003EF"/>
    <w:rsid w:val="541D0B0E"/>
    <w:rsid w:val="55A21A11"/>
    <w:rsid w:val="57333685"/>
    <w:rsid w:val="59994DBA"/>
    <w:rsid w:val="59C96464"/>
    <w:rsid w:val="59E22703"/>
    <w:rsid w:val="5A0A69B4"/>
    <w:rsid w:val="5A6D19E9"/>
    <w:rsid w:val="5AB126F6"/>
    <w:rsid w:val="5B8E76D0"/>
    <w:rsid w:val="5BE348DB"/>
    <w:rsid w:val="5BFD617C"/>
    <w:rsid w:val="5CCD5CD0"/>
    <w:rsid w:val="5CD43C21"/>
    <w:rsid w:val="612B1454"/>
    <w:rsid w:val="61BD2427"/>
    <w:rsid w:val="62CB61BD"/>
    <w:rsid w:val="63F97611"/>
    <w:rsid w:val="65FB3CE3"/>
    <w:rsid w:val="665F3603"/>
    <w:rsid w:val="66D6776C"/>
    <w:rsid w:val="6705795A"/>
    <w:rsid w:val="67A3567A"/>
    <w:rsid w:val="68BB3463"/>
    <w:rsid w:val="694858F0"/>
    <w:rsid w:val="6A111488"/>
    <w:rsid w:val="6D082649"/>
    <w:rsid w:val="6D5B09CB"/>
    <w:rsid w:val="6E191E3D"/>
    <w:rsid w:val="6F6E095D"/>
    <w:rsid w:val="6FCE5F43"/>
    <w:rsid w:val="6FD36103"/>
    <w:rsid w:val="6FDC3AAD"/>
    <w:rsid w:val="6FF944CB"/>
    <w:rsid w:val="70715D07"/>
    <w:rsid w:val="70EE1B56"/>
    <w:rsid w:val="715C0189"/>
    <w:rsid w:val="71F71352"/>
    <w:rsid w:val="725134A0"/>
    <w:rsid w:val="72BE454D"/>
    <w:rsid w:val="7317380A"/>
    <w:rsid w:val="732301E9"/>
    <w:rsid w:val="73423B9E"/>
    <w:rsid w:val="75A1245A"/>
    <w:rsid w:val="76DD5312"/>
    <w:rsid w:val="773B1232"/>
    <w:rsid w:val="775D1958"/>
    <w:rsid w:val="78AC2F0C"/>
    <w:rsid w:val="7AC1561D"/>
    <w:rsid w:val="7B0C506C"/>
    <w:rsid w:val="7B95754E"/>
    <w:rsid w:val="7BFA64D2"/>
    <w:rsid w:val="7CE84FD9"/>
    <w:rsid w:val="7E0A24D6"/>
    <w:rsid w:val="7E1F6BF8"/>
    <w:rsid w:val="7F7B10B3"/>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link w:val="14"/>
    <w:qFormat/>
    <w:uiPriority w:val="9"/>
    <w:pPr>
      <w:keepNext/>
      <w:keepLines/>
      <w:spacing w:line="240" w:lineRule="auto"/>
      <w:jc w:val="center"/>
      <w:outlineLvl w:val="1"/>
    </w:pPr>
    <w:rPr>
      <w:rFonts w:hAnsi="等线 Light" w:cs="宋体"/>
      <w:b/>
      <w:bCs/>
      <w:sz w:val="32"/>
      <w:szCs w:val="32"/>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qFormat/>
    <w:uiPriority w:val="0"/>
    <w:pPr>
      <w:spacing w:afterLines="0" w:afterAutospacing="0"/>
      <w:ind w:left="0" w:leftChars="0"/>
    </w:pPr>
    <w:rPr>
      <w:rFonts w:eastAsia="宋体"/>
    </w:rPr>
  </w:style>
  <w:style w:type="paragraph" w:styleId="6">
    <w:name w:val="Date"/>
    <w:basedOn w:val="1"/>
    <w:next w:val="1"/>
    <w:link w:val="22"/>
    <w:qFormat/>
    <w:uiPriority w:val="99"/>
    <w:pPr>
      <w:ind w:left="100" w:leftChars="2500"/>
    </w:pPr>
  </w:style>
  <w:style w:type="paragraph" w:styleId="7">
    <w:name w:val="footer"/>
    <w:basedOn w:val="1"/>
    <w:link w:val="21"/>
    <w:qFormat/>
    <w:uiPriority w:val="99"/>
    <w:pPr>
      <w:tabs>
        <w:tab w:val="center" w:pos="4153"/>
        <w:tab w:val="right" w:pos="8306"/>
      </w:tabs>
      <w:snapToGrid w:val="0"/>
      <w:spacing w:line="240" w:lineRule="auto"/>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styleId="13">
    <w:name w:val="List Paragraph"/>
    <w:basedOn w:val="1"/>
    <w:qFormat/>
    <w:uiPriority w:val="34"/>
    <w:pPr>
      <w:ind w:firstLine="420"/>
    </w:pPr>
  </w:style>
  <w:style w:type="character" w:customStyle="1" w:styleId="14">
    <w:name w:val="标题 2 字符"/>
    <w:basedOn w:val="11"/>
    <w:link w:val="5"/>
    <w:qFormat/>
    <w:uiPriority w:val="9"/>
    <w:rPr>
      <w:rFonts w:ascii="宋体" w:hAnsi="等线 Light" w:eastAsia="宋体" w:cs="宋体"/>
      <w:b/>
      <w:bCs/>
      <w:sz w:val="32"/>
      <w:szCs w:val="32"/>
    </w:rPr>
  </w:style>
  <w:style w:type="paragraph" w:customStyle="1" w:styleId="15">
    <w:name w:val="一级段落"/>
    <w:basedOn w:val="1"/>
    <w:next w:val="1"/>
    <w:qFormat/>
    <w:uiPriority w:val="0"/>
    <w:rPr>
      <w:b/>
      <w:sz w:val="24"/>
    </w:rPr>
  </w:style>
  <w:style w:type="paragraph" w:customStyle="1" w:styleId="16">
    <w:name w:val="二级段落"/>
    <w:basedOn w:val="1"/>
    <w:next w:val="1"/>
    <w:qFormat/>
    <w:uiPriority w:val="0"/>
    <w:rPr>
      <w:b/>
    </w:rPr>
  </w:style>
  <w:style w:type="paragraph" w:customStyle="1" w:styleId="17">
    <w:name w:val="点评作答"/>
    <w:basedOn w:val="1"/>
    <w:next w:val="1"/>
    <w:qFormat/>
    <w:uiPriority w:val="0"/>
    <w:rPr>
      <w:rFonts w:eastAsia="楷体"/>
    </w:rPr>
  </w:style>
  <w:style w:type="paragraph" w:customStyle="1" w:styleId="18">
    <w:name w:val="原创题干"/>
    <w:basedOn w:val="1"/>
    <w:next w:val="1"/>
    <w:qFormat/>
    <w:uiPriority w:val="0"/>
    <w:rPr>
      <w:sz w:val="22"/>
    </w:rPr>
  </w:style>
  <w:style w:type="paragraph" w:customStyle="1" w:styleId="19">
    <w:name w:val="三级段落"/>
    <w:basedOn w:val="1"/>
    <w:next w:val="1"/>
    <w:qFormat/>
    <w:uiPriority w:val="0"/>
    <w:rPr>
      <w:rFonts w:eastAsia="楷体"/>
      <w:b/>
    </w:rPr>
  </w:style>
  <w:style w:type="character" w:customStyle="1" w:styleId="20">
    <w:name w:val="页眉 字符"/>
    <w:basedOn w:val="11"/>
    <w:link w:val="8"/>
    <w:qFormat/>
    <w:uiPriority w:val="99"/>
    <w:rPr>
      <w:rFonts w:ascii="宋体" w:eastAsia="宋体"/>
      <w:sz w:val="18"/>
      <w:szCs w:val="18"/>
    </w:rPr>
  </w:style>
  <w:style w:type="character" w:customStyle="1" w:styleId="21">
    <w:name w:val="页脚 字符"/>
    <w:basedOn w:val="11"/>
    <w:link w:val="7"/>
    <w:qFormat/>
    <w:uiPriority w:val="99"/>
    <w:rPr>
      <w:rFonts w:ascii="宋体" w:eastAsia="宋体"/>
      <w:sz w:val="18"/>
      <w:szCs w:val="18"/>
    </w:rPr>
  </w:style>
  <w:style w:type="character" w:customStyle="1" w:styleId="22">
    <w:name w:val="日期 字符"/>
    <w:basedOn w:val="11"/>
    <w:link w:val="6"/>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81</TotalTime>
  <ScaleCrop>false</ScaleCrop>
  <LinksUpToDate>false</LinksUpToDate>
  <CharactersWithSpaces>1780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2020-06-01T14:18:00Z</dcterms:created>
  <dc:creator>Denny</dc:creator>
  <cp:lastModifiedBy>欢酚拷探堑</cp:lastModifiedBy>
  <cp:lastPrinted>2022-03-30T09:34:00Z</cp:lastPrinted>
  <dcterms:modified xsi:type="dcterms:W3CDTF">2024-01-04T03:09:09Z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53005A52CEAC44A098EF5209190E5A80_13</vt:lpwstr>
  </property>
</Properties>
</file>