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热点事件：卫星图斑执法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/>
        </w:rPr>
      </w:pPr>
      <w:r>
        <w:rPr>
          <w:rFonts w:hint="eastAsia"/>
        </w:rPr>
        <w:t>为遏制耕地“非农化”，防止“非粮化”，近年来自然资源部门充分利用卫星技术手段，持续开展土地卫星遥感影像图片（简称“卫片”）执法检查，督促各地对问题图斑开展排查整治，有效强化了对耕地特别是基本农田的管理保护。然而，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记者采访发现，卫片执法在执行过程中仍存在不精准之处，且“卫星视角”盲区容易为局部整改、虚假整改提供空间。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</w:pPr>
      <w:r>
        <w:rPr>
          <w:rFonts w:hint="eastAsia"/>
        </w:rPr>
        <w:t>卫星执法本质上是一种空中视角，它以俯视的角度抓拍地面的物理属性及其变化。这种视角忽视了附着在土地之上的文化、习俗和关系。过度依赖技术的治理方式，不仅会大幅压缩基层治理应有的灵活性空间，而且在卫星视角的盲区里，容易藏污纳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</w:t>
      </w:r>
      <w:r>
        <w:rPr>
          <w:rFonts w:hint="eastAsia" w:ascii="楷体" w:hAnsi="楷体" w:eastAsia="楷体" w:cs="楷体"/>
        </w:rPr>
        <w:t>卫片执法并非一项新技术，自2009年起卫片执法检查就在我国全面实行。由于其具有区域覆盖性强、监测精度高等特点，极大提升了土地资源管理水平，在发现土地违法行为方面具有常规监察手段无法比拟的优势。</w:t>
      </w:r>
      <w:r>
        <w:rPr>
          <w:rFonts w:hint="eastAsia" w:ascii="楷体" w:hAnsi="楷体" w:eastAsia="楷体" w:cs="楷体"/>
          <w:lang w:val="en-US" w:eastAsia="zh-CN"/>
        </w:rPr>
        <w:t>然而记者在走访时发现，不少基层干部吐槽，看似精准的卫片执法，在执行过程中多有不精准之处。多名乡镇干部表示，发现图斑有问题要想勘误，需要一级一级往上反映，还需要派人核查，提供证据，证明这个地方以前确实是何种性质的土地，程序走下来至少要90天。但在现实中，如果在一定时限内无法按卫星结果恢复土地性质，上级就会对下级进行严厉问责。</w:t>
      </w:r>
    </w:p>
    <w:p>
      <w:pPr>
        <w:pStyle w:val="2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default"/>
          <w:lang w:val="en-US" w:eastAsia="zh-CN"/>
        </w:rPr>
        <w:t>过于依赖卫星执法，也容易为真正的违法占地行为留下可乘之机。一些地方通过各种变通手段应付来自卫星视角的检查，进而让整改流于形式</w:t>
      </w:r>
      <w:r>
        <w:rPr>
          <w:rFonts w:hint="eastAsia"/>
          <w:lang w:val="en-US" w:eastAsia="zh-CN"/>
        </w:rPr>
        <w:t>，失去了意义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比如</w:t>
      </w:r>
      <w:r>
        <w:rPr>
          <w:rFonts w:hint="default"/>
          <w:lang w:val="en-US" w:eastAsia="zh-CN"/>
        </w:rPr>
        <w:t>一些地方在整改时，不动真碰硬，存在局部整改甚至虚假整改的情况。比如，某企业建设厂房时多占了周边土地，被卫片执法发现后，只拆除违法占地上方的部分屋顶，露出地面，并在相应区域临时种上绿植，“只要从天上看到变绿了，应付了卫星就行”。对于部分地方在卫片执法中弄虚作假的问题，自然资源部近两年曾多次通报并指出，一些地方自然资源主管部门存在执法履职不力，卫片图斑判定不实，违规审批临时用地，对违法用地整改不力，在配合检查过程中伪造会议记录，篡改材料弄虚作假，有组织、成规模地伪造临时用地批文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2"/>
        <w:ind w:firstLine="482"/>
        <w:rPr>
          <w:rFonts w:hint="default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武汉大学社会学教授吕德文认为，过度依赖技术，容易产生技术治理的反向适配：一旦技术不符合实际，就会反过来要求基层工作脱离实际来满足技术的要求。他表示，基层治理说到底是做群众的工作，基层事务也有模糊性和不规则特征，技术治理的空间是有限的。在加强技术赋能的同时，更要打造简约高效的治理体系，让基层干部和群众打成一片，在做群众工作中完成治理任务。</w:t>
      </w:r>
    </w:p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党的十八大以来，我国形成了比较完整的陆地遥感卫星系列和型谱，观测水平和业务化运行保障能力不断提升。卫星遥感已逐渐成为支撑自然资源调查监测、基础测绘、执法督察等业务的科技主力军，是我国自然资源管理信息化、现代化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3.对策建议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（1）加强对执法人员的培训和指导，提高他们的业务能力……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（2）加强对卫片执法工作的监督检查，</w:t>
      </w:r>
      <w:r>
        <w:rPr>
          <w:rFonts w:hint="eastAsia" w:ascii="楷体" w:hAnsi="楷体" w:cs="楷体"/>
          <w:lang w:val="en-US" w:eastAsia="zh-CN"/>
        </w:rPr>
        <w:t>保证整治工作的落实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2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（3）</w:t>
      </w:r>
      <w:r>
        <w:rPr>
          <w:rFonts w:hint="eastAsia" w:ascii="楷体" w:hAnsi="楷体" w:cs="楷体"/>
          <w:lang w:val="en-US" w:eastAsia="zh-CN"/>
        </w:rPr>
        <w:t>优化调查取证程序，保证执法工作的准确性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5"/>
        <w:ind w:firstLine="440"/>
        <w:rPr>
          <w:rFonts w:hint="default" w:eastAsia="宋体"/>
          <w:lang w:val="en-US" w:eastAsia="zh-CN"/>
        </w:rPr>
      </w:pPr>
      <w:r>
        <w:rPr>
          <w:rFonts w:hint="eastAsia"/>
        </w:rPr>
        <w:t>1.为遏制耕地“非农化”，防止“非粮化”，近年来自然资源部门充分利用卫星技术手段，持续开展土地卫星遥感影像图片执法检查，督促各地对问题图斑开展排查整治，有效强化了对耕地特别是基本农田的管理保护。然而</w:t>
      </w:r>
      <w:r>
        <w:rPr>
          <w:rFonts w:hint="eastAsia"/>
          <w:lang w:val="en-US" w:eastAsia="zh-CN"/>
        </w:rPr>
        <w:t>有部分基层干部反映</w:t>
      </w:r>
      <w:r>
        <w:rPr>
          <w:rFonts w:hint="eastAsia"/>
        </w:rPr>
        <w:t>，卫片执法存在不精准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勘误审批难、利用卫星</w:t>
      </w:r>
      <w:r>
        <w:rPr>
          <w:rFonts w:hint="eastAsia"/>
        </w:rPr>
        <w:t>盲区</w:t>
      </w:r>
      <w:r>
        <w:rPr>
          <w:rFonts w:hint="eastAsia"/>
          <w:lang w:val="en-US" w:eastAsia="zh-CN"/>
        </w:rPr>
        <w:t>进行</w:t>
      </w:r>
      <w:r>
        <w:rPr>
          <w:rFonts w:hint="eastAsia"/>
        </w:rPr>
        <w:t>虚假整改</w:t>
      </w:r>
      <w:r>
        <w:rPr>
          <w:rFonts w:hint="eastAsia"/>
          <w:lang w:val="en-US" w:eastAsia="zh-CN"/>
        </w:rPr>
        <w:t>等情况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对此，你怎么看？</w:t>
      </w:r>
    </w:p>
    <w:p>
      <w:pPr>
        <w:pStyle w:val="16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（热点现象类）——答题结构【点题/破题-</w:t>
      </w:r>
      <w:r>
        <w:rPr>
          <w:rFonts w:hint="eastAsia"/>
          <w:lang w:val="en-US" w:eastAsia="zh-CN"/>
        </w:rPr>
        <w:t>危害</w:t>
      </w:r>
      <w:r>
        <w:rPr>
          <w:rFonts w:hint="default"/>
          <w:lang w:val="en-US"/>
        </w:rPr>
        <w:t>-</w:t>
      </w:r>
      <w:r>
        <w:rPr>
          <w:rFonts w:hint="default"/>
          <w:lang w:val="en-US" w:eastAsia="zh-CN"/>
        </w:rPr>
        <w:t>原因分析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过渡-</w:t>
      </w:r>
      <w:r>
        <w:rPr>
          <w:rFonts w:hint="eastAsia" w:ascii="楷体" w:hAnsi="楷体" w:eastAsia="楷体"/>
          <w:b/>
          <w:bCs/>
          <w:lang w:val="en-US" w:eastAsia="zh-CN"/>
        </w:rPr>
        <w:t>对策</w:t>
      </w:r>
      <w:r>
        <w:rPr>
          <w:rFonts w:hint="eastAsia"/>
          <w:lang w:val="en-US" w:eastAsia="zh-CN"/>
        </w:rPr>
        <w:t>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6"/>
        <w:tabs>
          <w:tab w:val="left" w:pos="3255"/>
        </w:tabs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◎解题思路</w:t>
      </w:r>
      <w:r>
        <w:rPr>
          <w:rFonts w:hint="eastAsia"/>
          <w:lang w:eastAsia="zh-CN"/>
        </w:rPr>
        <w:tab/>
      </w:r>
      <w:bookmarkStart w:id="1" w:name="_GoBack"/>
      <w:bookmarkEnd w:id="1"/>
    </w:p>
    <w:p>
      <w:pPr>
        <w:pStyle w:val="16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随着科技的不断发展，各类技术与执法与政务处理的融合也越来越紧密，提高了执法和政务处理的精度、准确性以及科学性。但是，过度依赖技术使用就会本末倒置，就像题干中卫片执法出现的问题……</w:t>
      </w:r>
    </w:p>
    <w:p>
      <w:pPr>
        <w:pStyle w:val="16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危害：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其一，违法用地行为得不到及时发现和查处，助长了一些人的侥幸心理，导致违法用地</w:t>
      </w:r>
      <w:r>
        <w:rPr>
          <w:rFonts w:hint="eastAsia" w:ascii="楷体" w:hAnsi="楷体" w:cs="楷体"/>
          <w:lang w:val="en-US" w:eastAsia="zh-CN"/>
        </w:rPr>
        <w:t>现象</w:t>
      </w:r>
      <w:r>
        <w:rPr>
          <w:rFonts w:hint="eastAsia" w:ascii="楷体" w:hAnsi="楷体" w:eastAsia="楷体" w:cs="楷体"/>
          <w:lang w:val="en-US" w:eastAsia="zh-CN"/>
        </w:rPr>
        <w:t>屡禁不止……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其二，影响政府部门的公信力，使群众对卫片执法的效果产生质疑，不利于耕地保护工作的开展……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其三，虚假整改不仅浪费了行政资源，还可能导致环境破坏等一系列问题……</w:t>
      </w:r>
    </w:p>
    <w:p>
      <w:pPr>
        <w:pStyle w:val="16"/>
        <w:ind w:firstLine="422"/>
        <w:rPr>
          <w:rFonts w:hint="default" w:eastAsia="楷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原因分析：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首先，技术手段有限，卫星遥感技术虽然可以大面积监测土地利用情况，但对于一些细小的、局部的变化可能难以察觉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其次，部分基层干部存在不作为、乱作为的情况，对于发现的问题图斑，没有及时进行排查整治，或者为了完成任务而进行虚假整改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>再次</w:t>
      </w:r>
      <w:r>
        <w:rPr>
          <w:rFonts w:hint="eastAsia" w:ascii="楷体" w:hAnsi="楷体" w:eastAsia="楷体" w:cs="楷体"/>
          <w:lang w:val="en-US"/>
        </w:rPr>
        <w:t>，卫片执法的相关制度和流程还不够完善，存在漏洞和不足，给一些人提供了可乘之机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16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过渡：</w:t>
      </w:r>
    </w:p>
    <w:p>
      <w:pPr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卫片执法的目的是提高耕地保护工作的排查精度，提高工作效率，但是现在存在被有心人利用进行虚假整改、不精准的情况</w:t>
      </w:r>
      <w:r>
        <w:rPr>
          <w:rFonts w:hint="eastAsia" w:ascii="楷体" w:hAnsi="楷体" w:eastAsia="楷体" w:cs="楷体"/>
          <w:lang w:val="en-US"/>
        </w:rPr>
        <w:t>。</w:t>
      </w:r>
      <w:r>
        <w:rPr>
          <w:rFonts w:hint="eastAsia" w:ascii="楷体" w:hAnsi="楷体" w:eastAsia="楷体" w:cs="楷体"/>
          <w:lang w:val="en-US" w:eastAsia="zh-CN"/>
        </w:rPr>
        <w:t>为了解决这一问题，我们可以采取以下几个方面的措施</w:t>
      </w:r>
      <w:r>
        <w:rPr>
          <w:rFonts w:hint="eastAsia" w:ascii="楷体" w:hAnsi="楷体" w:eastAsia="楷体" w:cs="楷体"/>
          <w:lang w:val="en-US"/>
        </w:rPr>
        <w:t>：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五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对策：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第一， 加强</w:t>
      </w:r>
      <w:r>
        <w:rPr>
          <w:rFonts w:hint="eastAsia" w:ascii="楷体" w:hAnsi="楷体" w:eastAsia="楷体" w:cs="楷体"/>
          <w:lang w:val="en-US" w:eastAsia="zh-CN"/>
        </w:rPr>
        <w:t>卫星遥感</w:t>
      </w:r>
      <w:r>
        <w:rPr>
          <w:rFonts w:hint="eastAsia" w:ascii="楷体" w:hAnsi="楷体" w:eastAsia="楷体" w:cs="楷体"/>
          <w:lang w:val="en-US"/>
        </w:rPr>
        <w:t>技术研发和应用，</w:t>
      </w:r>
      <w:r>
        <w:rPr>
          <w:rFonts w:hint="eastAsia" w:ascii="楷体" w:hAnsi="楷体" w:eastAsia="楷体" w:cs="楷体"/>
          <w:lang w:val="en-US" w:eastAsia="zh-CN"/>
        </w:rPr>
        <w:t>可以通过其他技术的辅助支持，例如AI修复、大数据分析等，</w:t>
      </w:r>
      <w:r>
        <w:rPr>
          <w:rFonts w:hint="eastAsia" w:ascii="楷体" w:hAnsi="楷体" w:eastAsia="楷体" w:cs="楷体"/>
          <w:lang w:val="en-US"/>
        </w:rPr>
        <w:t>提高卫星遥感监测的精度和准确性，减少误判和漏判的情况发生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第二，完善卫片执法的相关制度和流程，加强对勘误审批的管理</w:t>
      </w:r>
      <w:r>
        <w:rPr>
          <w:rFonts w:hint="eastAsia" w:ascii="楷体" w:hAnsi="楷体" w:eastAsia="楷体" w:cs="楷体"/>
          <w:lang w:val="en-US" w:eastAsia="zh-CN"/>
        </w:rPr>
        <w:t>，简化审批流程，提高审批效率。在进行执法时要多方取证再进行追责，在依赖技术的同时也要多进行调查研究，提高执法的准确性和可信度，对利用漏洞违法用地、破坏耕地的行为严肃处理……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第三，</w:t>
      </w:r>
      <w:r>
        <w:rPr>
          <w:rFonts w:hint="eastAsia" w:ascii="楷体" w:hAnsi="楷体" w:eastAsia="楷体" w:cs="楷体"/>
          <w:lang w:val="en-US" w:eastAsia="zh-CN"/>
        </w:rPr>
        <w:t>加强对基层干部的培训和监督，提高他们的业务能力和责任心，让他们意识到耕地保护的重要性；同时也要建立健全奖惩机制，对于认真履行职责、工作成绩突出的基层干部给予表彰和奖励；对于失职渎职、弄虚作假的基层干部要严肃追究责任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第六步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>卫片执法是保护耕地资源的重要手段，我们既要利用好这项技术，也要摆脱对技术的过度依赖，让执法更加灵活、更加人性化。我相信通过以上措施，卫片执法工作可以更加精准、高效地发挥作用，为耕地保护和农业可持续发展提供有力保障……</w:t>
      </w:r>
    </w:p>
    <w:p>
      <w:pPr>
        <w:ind w:firstLine="420"/>
      </w:pPr>
    </w:p>
    <w:p>
      <w:pPr>
        <w:pStyle w:val="2"/>
        <w:rPr>
          <w:rFonts w:hint="eastAsia"/>
          <w:lang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mU4NTM0MDBjYzRhNjVkM2UwNjQ4NGFlOTgyMTYifQ=="/>
  </w:docVars>
  <w:rsids>
    <w:rsidRoot w:val="00000000"/>
    <w:rsid w:val="00915910"/>
    <w:rsid w:val="01194022"/>
    <w:rsid w:val="01E92DC0"/>
    <w:rsid w:val="02713142"/>
    <w:rsid w:val="03782396"/>
    <w:rsid w:val="0476023E"/>
    <w:rsid w:val="04963B0C"/>
    <w:rsid w:val="07373DAC"/>
    <w:rsid w:val="077D7F4A"/>
    <w:rsid w:val="08141446"/>
    <w:rsid w:val="0923288D"/>
    <w:rsid w:val="095A1B0F"/>
    <w:rsid w:val="0BE81B6C"/>
    <w:rsid w:val="0FA67D74"/>
    <w:rsid w:val="0FE85150"/>
    <w:rsid w:val="10C65B68"/>
    <w:rsid w:val="11AD0487"/>
    <w:rsid w:val="18F36CB9"/>
    <w:rsid w:val="1A7F48BE"/>
    <w:rsid w:val="1B8371BB"/>
    <w:rsid w:val="1C0628B7"/>
    <w:rsid w:val="1E957931"/>
    <w:rsid w:val="1EB00C68"/>
    <w:rsid w:val="203023E8"/>
    <w:rsid w:val="273C5A9F"/>
    <w:rsid w:val="29455AB0"/>
    <w:rsid w:val="29955AD6"/>
    <w:rsid w:val="2C1529D1"/>
    <w:rsid w:val="2CBC5E34"/>
    <w:rsid w:val="31943F2B"/>
    <w:rsid w:val="345319C9"/>
    <w:rsid w:val="3456213F"/>
    <w:rsid w:val="3AD11AB3"/>
    <w:rsid w:val="3E751487"/>
    <w:rsid w:val="3EEB6AB7"/>
    <w:rsid w:val="43DE2113"/>
    <w:rsid w:val="46E62229"/>
    <w:rsid w:val="47FF4413"/>
    <w:rsid w:val="49845004"/>
    <w:rsid w:val="50CA7DE7"/>
    <w:rsid w:val="51736DAF"/>
    <w:rsid w:val="53746E0E"/>
    <w:rsid w:val="53F003EF"/>
    <w:rsid w:val="55A21A11"/>
    <w:rsid w:val="57333685"/>
    <w:rsid w:val="59994DBA"/>
    <w:rsid w:val="59C96464"/>
    <w:rsid w:val="59E22703"/>
    <w:rsid w:val="5AB126F6"/>
    <w:rsid w:val="5CD43C21"/>
    <w:rsid w:val="612B1454"/>
    <w:rsid w:val="61BD2427"/>
    <w:rsid w:val="63C028F2"/>
    <w:rsid w:val="66D6776C"/>
    <w:rsid w:val="67A3567A"/>
    <w:rsid w:val="694858F0"/>
    <w:rsid w:val="6A111488"/>
    <w:rsid w:val="6D082649"/>
    <w:rsid w:val="6D5B09CB"/>
    <w:rsid w:val="6FF944CB"/>
    <w:rsid w:val="70EE1B56"/>
    <w:rsid w:val="71F71352"/>
    <w:rsid w:val="725134A0"/>
    <w:rsid w:val="732301E9"/>
    <w:rsid w:val="75A1245A"/>
    <w:rsid w:val="773B1232"/>
    <w:rsid w:val="7AC1561D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5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标题 2 字符"/>
    <w:basedOn w:val="9"/>
    <w:link w:val="4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2">
    <w:name w:val="一级段落"/>
    <w:basedOn w:val="1"/>
    <w:next w:val="1"/>
    <w:qFormat/>
    <w:uiPriority w:val="0"/>
    <w:rPr>
      <w:b/>
      <w:sz w:val="24"/>
    </w:rPr>
  </w:style>
  <w:style w:type="paragraph" w:customStyle="1" w:styleId="13">
    <w:name w:val="二级段落"/>
    <w:basedOn w:val="1"/>
    <w:next w:val="1"/>
    <w:qFormat/>
    <w:uiPriority w:val="0"/>
    <w:rPr>
      <w:b/>
    </w:rPr>
  </w:style>
  <w:style w:type="paragraph" w:customStyle="1" w:styleId="14">
    <w:name w:val="点评作答"/>
    <w:basedOn w:val="1"/>
    <w:next w:val="1"/>
    <w:qFormat/>
    <w:uiPriority w:val="0"/>
    <w:rPr>
      <w:rFonts w:eastAsia="楷体"/>
    </w:rPr>
  </w:style>
  <w:style w:type="paragraph" w:customStyle="1" w:styleId="15">
    <w:name w:val="原创题干"/>
    <w:basedOn w:val="1"/>
    <w:next w:val="1"/>
    <w:qFormat/>
    <w:uiPriority w:val="0"/>
    <w:rPr>
      <w:sz w:val="22"/>
    </w:rPr>
  </w:style>
  <w:style w:type="paragraph" w:customStyle="1" w:styleId="16">
    <w:name w:val="三级段落"/>
    <w:basedOn w:val="1"/>
    <w:next w:val="1"/>
    <w:qFormat/>
    <w:uiPriority w:val="0"/>
    <w:rPr>
      <w:rFonts w:eastAsia="楷体"/>
      <w:b/>
    </w:rPr>
  </w:style>
  <w:style w:type="character" w:customStyle="1" w:styleId="17">
    <w:name w:val="页眉 字符"/>
    <w:basedOn w:val="9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18">
    <w:name w:val="页脚 字符"/>
    <w:basedOn w:val="9"/>
    <w:link w:val="6"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字符"/>
    <w:basedOn w:val="9"/>
    <w:link w:val="5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1780</Characters>
  <Paragraphs>81</Paragraphs>
  <TotalTime>1</TotalTime>
  <ScaleCrop>false</ScaleCrop>
  <LinksUpToDate>false</LinksUpToDate>
  <CharactersWithSpaces>1780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2020-06-01T06:18:00Z</dcterms:created>
  <dc:creator>Denny</dc:creator>
  <cp:lastModifiedBy>shtum</cp:lastModifiedBy>
  <cp:lastPrinted>2022-03-30T01:34:00Z</cp:lastPrinted>
  <dcterms:modified xsi:type="dcterms:W3CDTF">2023-12-26T07:19:28Z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5EC604A612794B719AB3A79739B470C0_13</vt:lpwstr>
  </property>
</Properties>
</file>