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outlineLvl w:val="0"/>
        <w:rPr>
          <w:rFonts w:hint="default" w:cs="宋体"/>
          <w:b/>
          <w:kern w:val="44"/>
          <w:sz w:val="32"/>
          <w:szCs w:val="32"/>
          <w:lang w:val="en-US" w:eastAsia="zh-CN" w:bidi="ar-SA"/>
        </w:rPr>
      </w:pPr>
      <w:r>
        <w:rPr>
          <w:rFonts w:hint="eastAsia" w:cs="宋体"/>
          <w:b/>
          <w:kern w:val="44"/>
          <w:sz w:val="32"/>
          <w:szCs w:val="32"/>
          <w:lang w:val="en-US" w:eastAsia="zh-CN" w:bidi="ar-SA"/>
        </w:rPr>
        <w:t>热点事件：高校大门对公众开放</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outlineLvl w:val="1"/>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一、热点概述</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rPr>
      </w:pPr>
      <w:r>
        <w:rPr>
          <w:rFonts w:hint="eastAsia"/>
        </w:rPr>
        <w:t>近日，一些高校纷纷取消公众入校限制，通过预约、登记就可方便出入校园，收获不少好评。一段时间以来，“大学是否应取消公众入校限制”的话题频频引发热议，鼓励全面开放者有之，担忧影响校园秩序者亦有之。有网友调侃说，目前国内大学校门可谓“三分天下”，有的全面开放、自由出入，有的预约开放、有序登记，也有部分学校至今仍大门“紧锁”。赞成与反对的人之间，仿佛隔着一道“门”，双方站在“门外”与“门内”各执一词。</w:t>
      </w:r>
    </w:p>
    <w:p>
      <w:pPr>
        <w:pStyle w:val="2"/>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outlineLvl w:val="1"/>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eastAsia" w:hAnsi="宋体" w:cs="宋体"/>
          <w:b/>
          <w:bCs/>
          <w:kern w:val="0"/>
          <w:sz w:val="21"/>
          <w:szCs w:val="21"/>
          <w:lang w:val="en-US" w:eastAsia="zh-CN" w:bidi="ar"/>
        </w:rPr>
      </w:pPr>
      <w:r>
        <w:rPr>
          <w:rFonts w:hint="eastAsia" w:ascii="宋体" w:hAnsi="宋体" w:eastAsia="宋体" w:cs="宋体"/>
          <w:b/>
          <w:bCs/>
          <w:kern w:val="0"/>
          <w:sz w:val="21"/>
          <w:szCs w:val="21"/>
          <w:lang w:val="en-US" w:eastAsia="zh-CN" w:bidi="ar"/>
        </w:rPr>
        <w:t>1.</w:t>
      </w:r>
      <w:r>
        <w:rPr>
          <w:rFonts w:hint="eastAsia" w:hAnsi="宋体" w:cs="宋体"/>
          <w:b/>
          <w:bCs/>
          <w:kern w:val="0"/>
          <w:sz w:val="21"/>
          <w:szCs w:val="21"/>
          <w:lang w:val="en-US" w:eastAsia="zh-CN" w:bidi="ar"/>
        </w:rPr>
        <w:t>开头/结尾：</w:t>
      </w:r>
    </w:p>
    <w:p>
      <w:pPr>
        <w:pStyle w:val="2"/>
        <w:rPr>
          <w:rFonts w:hint="eastAsia" w:ascii="楷体" w:hAnsi="楷体" w:eastAsia="楷体" w:cs="楷体"/>
          <w:b w:val="0"/>
          <w:bCs/>
          <w:lang w:val="en-US" w:eastAsia="zh-CN"/>
        </w:rPr>
      </w:pPr>
      <w:r>
        <w:rPr>
          <w:rFonts w:hint="eastAsia" w:ascii="楷体" w:hAnsi="楷体" w:eastAsia="楷体" w:cs="楷体"/>
          <w:lang w:val="en-US" w:eastAsia="zh-CN"/>
        </w:rPr>
        <w:t>（1</w:t>
      </w:r>
      <w:r>
        <w:rPr>
          <w:rFonts w:hint="eastAsia" w:ascii="楷体" w:hAnsi="楷体" w:eastAsia="楷体" w:cs="楷体"/>
          <w:kern w:val="2"/>
          <w:sz w:val="21"/>
          <w:szCs w:val="22"/>
          <w:lang w:val="en-US" w:eastAsia="zh-CN" w:bidi="ar-SA"/>
        </w:rPr>
        <w:t>）</w:t>
      </w:r>
      <w:r>
        <w:rPr>
          <w:rFonts w:hint="eastAsia" w:ascii="楷体" w:hAnsi="楷体" w:eastAsia="楷体" w:cs="楷体"/>
          <w:b w:val="0"/>
          <w:bCs/>
          <w:lang w:val="en-US" w:eastAsia="zh-CN"/>
        </w:rPr>
        <w:t>大学之道，在明明德，在亲民，在止于至善……</w:t>
      </w:r>
    </w:p>
    <w:p>
      <w:pPr>
        <w:pStyle w:val="2"/>
        <w:rPr>
          <w:rFonts w:hint="default" w:ascii="楷体" w:hAnsi="楷体" w:eastAsia="楷体" w:cs="楷体"/>
          <w:b w:val="0"/>
          <w:bCs/>
          <w:lang w:val="en-US" w:eastAsia="zh-CN"/>
        </w:rPr>
      </w:pPr>
      <w:r>
        <w:rPr>
          <w:rFonts w:hint="eastAsia" w:ascii="楷体" w:hAnsi="楷体" w:eastAsia="楷体" w:cs="楷体"/>
          <w:b w:val="0"/>
          <w:bCs/>
          <w:lang w:val="en-US" w:eastAsia="zh-CN"/>
        </w:rPr>
        <w:t>（2）大学校门的“开”与“不开”、校园管理的“难”与“不难”，应走出封闭的“小天地”、走入开放的“大社会”中来思考权衡……</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eastAsia" w:ascii="宋体" w:hAnsi="宋体" w:eastAsia="宋体" w:cs="宋体"/>
          <w:b/>
          <w:bCs/>
          <w:kern w:val="0"/>
          <w:sz w:val="21"/>
          <w:szCs w:val="21"/>
          <w:lang w:val="en-US" w:eastAsia="zh-CN" w:bidi="ar"/>
        </w:rPr>
      </w:pPr>
      <w:r>
        <w:rPr>
          <w:rFonts w:hint="eastAsia" w:hAnsi="宋体" w:cs="宋体"/>
          <w:b/>
          <w:bCs/>
          <w:kern w:val="0"/>
          <w:sz w:val="21"/>
          <w:szCs w:val="21"/>
          <w:lang w:val="en-US" w:eastAsia="zh-CN" w:bidi="ar"/>
        </w:rPr>
        <w:t>2</w:t>
      </w:r>
      <w:r>
        <w:rPr>
          <w:rFonts w:hint="eastAsia" w:ascii="宋体" w:hAnsi="宋体" w:eastAsia="宋体" w:cs="宋体"/>
          <w:b/>
          <w:bCs/>
          <w:kern w:val="0"/>
          <w:sz w:val="21"/>
          <w:szCs w:val="21"/>
          <w:lang w:val="en-US" w:eastAsia="zh-CN" w:bidi="ar"/>
        </w:rPr>
        <w:t>.</w:t>
      </w:r>
      <w:r>
        <w:rPr>
          <w:rFonts w:hint="eastAsia" w:hAnsi="宋体" w:cs="宋体"/>
          <w:b/>
          <w:bCs/>
          <w:kern w:val="0"/>
          <w:sz w:val="21"/>
          <w:szCs w:val="21"/>
          <w:lang w:val="en-US" w:eastAsia="zh-CN" w:bidi="ar"/>
        </w:rPr>
        <w:t>对策</w:t>
      </w:r>
    </w:p>
    <w:p>
      <w:pPr>
        <w:pStyle w:val="2"/>
        <w:rPr>
          <w:rFonts w:hint="eastAsia" w:ascii="楷体" w:hAnsi="楷体" w:eastAsia="楷体" w:cs="楷体"/>
          <w:lang w:val="en-US" w:eastAsia="zh-CN"/>
        </w:rPr>
      </w:pPr>
      <w:r>
        <w:rPr>
          <w:rFonts w:hint="eastAsia" w:ascii="楷体" w:hAnsi="楷体" w:eastAsia="楷体" w:cs="楷体"/>
          <w:lang w:val="en-US" w:eastAsia="zh-CN"/>
        </w:rPr>
        <w:t>（1</w:t>
      </w:r>
      <w:r>
        <w:rPr>
          <w:rFonts w:hint="eastAsia" w:ascii="楷体" w:hAnsi="楷体" w:eastAsia="楷体" w:cs="楷体"/>
          <w:kern w:val="2"/>
          <w:sz w:val="21"/>
          <w:szCs w:val="22"/>
          <w:lang w:val="en-US" w:eastAsia="zh-CN" w:bidi="ar-SA"/>
        </w:rPr>
        <w:t>）</w:t>
      </w:r>
      <w:r>
        <w:rPr>
          <w:rFonts w:hint="eastAsia" w:ascii="楷体" w:hAnsi="楷体" w:cs="楷体"/>
          <w:kern w:val="2"/>
          <w:sz w:val="21"/>
          <w:szCs w:val="22"/>
          <w:lang w:val="en-US" w:eastAsia="zh-CN" w:bidi="ar-SA"/>
        </w:rPr>
        <w:t>广泛化</w:t>
      </w:r>
      <w:r>
        <w:rPr>
          <w:rFonts w:hint="eastAsia" w:ascii="楷体" w:hAnsi="楷体" w:eastAsia="楷体" w:cs="楷体"/>
          <w:kern w:val="2"/>
          <w:sz w:val="21"/>
          <w:szCs w:val="22"/>
          <w:lang w:val="en-US" w:eastAsia="zh-CN" w:bidi="ar-SA"/>
        </w:rPr>
        <w:t>……</w:t>
      </w:r>
    </w:p>
    <w:p>
      <w:pPr>
        <w:rPr>
          <w:rFonts w:hint="eastAsia" w:ascii="楷体" w:hAnsi="楷体" w:eastAsia="楷体" w:cs="楷体"/>
          <w:lang w:val="en-US" w:eastAsia="zh-CN"/>
        </w:rPr>
      </w:pPr>
      <w:r>
        <w:rPr>
          <w:rFonts w:hint="eastAsia" w:ascii="楷体" w:hAnsi="楷体" w:eastAsia="楷体" w:cs="楷体"/>
          <w:lang w:val="en-US" w:eastAsia="zh-CN"/>
        </w:rPr>
        <w:t>（2）精细化……</w:t>
      </w:r>
    </w:p>
    <w:p>
      <w:pPr>
        <w:pStyle w:val="2"/>
        <w:rPr>
          <w:rFonts w:hint="eastAsia"/>
          <w:lang w:val="en-US" w:eastAsia="zh-CN"/>
        </w:rPr>
      </w:pPr>
      <w:r>
        <w:rPr>
          <w:rFonts w:hint="eastAsia" w:ascii="楷体" w:hAnsi="楷体" w:cs="楷体"/>
          <w:lang w:val="en-US" w:eastAsia="zh-CN"/>
        </w:rPr>
        <w:t>（3）多元化……</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outlineLvl w:val="1"/>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5"/>
        <w:ind w:firstLine="440"/>
        <w:rPr>
          <w:rFonts w:hint="eastAsia"/>
        </w:rPr>
      </w:pPr>
      <w:r>
        <w:rPr>
          <w:rFonts w:hint="eastAsia"/>
        </w:rPr>
        <w:t>1.近日，一些高校纷纷取消公众入校限制，通过预约、登记就可方便出入校园，收获不少好评。一段时间以来，“大学是否应取消公众入校限制”的话题频频引发热议，鼓励全面开放者有之，担忧影响校园秩序者亦有之。对此，你怎么看?</w:t>
      </w:r>
    </w:p>
    <w:p>
      <w:pPr>
        <w:pStyle w:val="16"/>
        <w:keepNext w:val="0"/>
        <w:keepLines w:val="0"/>
        <w:pageBreakBefore w:val="0"/>
        <w:widowControl w:val="0"/>
        <w:kinsoku/>
        <w:wordWrap/>
        <w:overflowPunct/>
        <w:topLinePunct w:val="0"/>
        <w:autoSpaceDE/>
        <w:autoSpaceDN/>
        <w:bidi w:val="0"/>
        <w:adjustRightInd/>
        <w:snapToGrid/>
        <w:spacing w:before="100" w:after="100"/>
        <w:ind w:firstLine="422"/>
        <w:textAlignment w:val="auto"/>
        <w:rPr>
          <w:rFonts w:hint="eastAsia" w:ascii="楷体" w:hAnsi="楷体" w:eastAsia="楷体" w:cs="楷体"/>
        </w:rPr>
      </w:pPr>
      <w:bookmarkStart w:id="0" w:name="_Hlk44012483"/>
      <w:r>
        <w:rPr>
          <w:rFonts w:hint="eastAsia" w:ascii="楷体" w:hAnsi="楷体" w:eastAsia="楷体" w:cs="楷体"/>
        </w:rPr>
        <w:t>◎</w:t>
      </w:r>
      <w:bookmarkEnd w:id="0"/>
      <w:r>
        <w:rPr>
          <w:rFonts w:hint="eastAsia" w:ascii="楷体" w:hAnsi="楷体" w:eastAsia="楷体" w:cs="楷体"/>
        </w:rPr>
        <w:t>审题判断——</w:t>
      </w:r>
      <w:r>
        <w:rPr>
          <w:rFonts w:hint="eastAsia" w:ascii="楷体" w:hAnsi="楷体" w:eastAsia="楷体" w:cs="楷体"/>
          <w:lang w:val="en-US" w:eastAsia="zh-CN"/>
        </w:rPr>
        <w:t>你怎么看？</w:t>
      </w:r>
      <w:r>
        <w:rPr>
          <w:rFonts w:hint="eastAsia" w:ascii="楷体" w:hAnsi="楷体" w:eastAsia="楷体" w:cs="楷体"/>
        </w:rPr>
        <w:t>（热点现象类）——答题结构【点题-</w:t>
      </w:r>
      <w:r>
        <w:rPr>
          <w:rFonts w:hint="eastAsia" w:ascii="楷体" w:hAnsi="楷体" w:eastAsia="楷体" w:cs="楷体"/>
          <w:lang w:val="en-US"/>
        </w:rPr>
        <w:t>意义-</w:t>
      </w:r>
      <w:r>
        <w:rPr>
          <w:rFonts w:hint="eastAsia" w:ascii="楷体" w:hAnsi="楷体" w:cs="楷体"/>
          <w:lang w:val="en-US" w:eastAsia="zh-CN"/>
        </w:rPr>
        <w:t>问题</w:t>
      </w:r>
      <w:r>
        <w:rPr>
          <w:rFonts w:hint="eastAsia" w:ascii="楷体" w:hAnsi="楷体" w:eastAsia="楷体" w:cs="楷体"/>
        </w:rPr>
        <w:t>-</w:t>
      </w:r>
      <w:r>
        <w:rPr>
          <w:rFonts w:hint="eastAsia" w:ascii="楷体" w:hAnsi="楷体" w:eastAsia="楷体" w:cs="楷体"/>
          <w:b/>
          <w:bCs/>
          <w:lang w:val="en-US" w:eastAsia="zh-CN"/>
        </w:rPr>
        <w:t>对策</w:t>
      </w:r>
      <w:r>
        <w:rPr>
          <w:rFonts w:hint="eastAsia" w:ascii="楷体" w:hAnsi="楷体" w:eastAsia="楷体" w:cs="楷体"/>
          <w:lang w:val="en-US" w:eastAsia="zh-CN"/>
        </w:rPr>
        <w:t>-</w:t>
      </w:r>
      <w:r>
        <w:rPr>
          <w:rFonts w:hint="eastAsia" w:ascii="楷体" w:hAnsi="楷体" w:eastAsia="楷体" w:cs="楷体"/>
          <w:b/>
          <w:bCs/>
          <w:lang w:val="en-US" w:eastAsia="zh-CN"/>
        </w:rPr>
        <w:t>总结结尾</w:t>
      </w:r>
      <w:r>
        <w:rPr>
          <w:rFonts w:hint="eastAsia" w:ascii="楷体" w:hAnsi="楷体" w:eastAsia="楷体" w:cs="楷体"/>
        </w:rPr>
        <w:t>】</w:t>
      </w:r>
    </w:p>
    <w:p>
      <w:pPr>
        <w:pStyle w:val="16"/>
        <w:keepNext w:val="0"/>
        <w:keepLines w:val="0"/>
        <w:pageBreakBefore w:val="0"/>
        <w:widowControl w:val="0"/>
        <w:kinsoku/>
        <w:wordWrap/>
        <w:overflowPunct/>
        <w:topLinePunct w:val="0"/>
        <w:autoSpaceDE/>
        <w:autoSpaceDN/>
        <w:bidi w:val="0"/>
        <w:adjustRightInd/>
        <w:snapToGrid/>
        <w:spacing w:before="100" w:after="100"/>
        <w:ind w:firstLine="422"/>
        <w:textAlignment w:val="auto"/>
        <w:rPr>
          <w:rFonts w:hint="eastAsia" w:ascii="楷体" w:hAnsi="楷体" w:eastAsia="楷体" w:cs="楷体"/>
        </w:rPr>
      </w:pPr>
      <w:r>
        <w:rPr>
          <w:rFonts w:hint="eastAsia" w:ascii="楷体" w:hAnsi="楷体" w:eastAsia="楷体" w:cs="楷体"/>
        </w:rPr>
        <w:t>◎解题思路</w:t>
      </w:r>
    </w:p>
    <w:p>
      <w:pPr>
        <w:pStyle w:val="16"/>
        <w:keepNext w:val="0"/>
        <w:keepLines w:val="0"/>
        <w:pageBreakBefore w:val="0"/>
        <w:widowControl w:val="0"/>
        <w:kinsoku/>
        <w:wordWrap/>
        <w:overflowPunct/>
        <w:topLinePunct w:val="0"/>
        <w:autoSpaceDE/>
        <w:autoSpaceDN/>
        <w:bidi w:val="0"/>
        <w:adjustRightInd/>
        <w:snapToGrid/>
        <w:spacing w:before="100" w:after="100"/>
        <w:ind w:firstLine="422"/>
        <w:textAlignment w:val="auto"/>
        <w:rPr>
          <w:rFonts w:hint="eastAsia" w:ascii="楷体" w:hAnsi="楷体" w:eastAsia="楷体" w:cs="楷体"/>
          <w:lang w:eastAsia="zh-CN"/>
        </w:rPr>
      </w:pPr>
      <w:r>
        <w:rPr>
          <w:rFonts w:hint="eastAsia" w:ascii="楷体" w:hAnsi="楷体" w:eastAsia="楷体" w:cs="楷体"/>
        </w:rPr>
        <w:t>第一步——点题/破题</w:t>
      </w:r>
      <w:r>
        <w:rPr>
          <w:rFonts w:hint="eastAsia" w:ascii="楷体" w:hAnsi="楷体" w:eastAsia="楷体" w:cs="楷体"/>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rPr>
        <w:t>“大学之道，在明明德，在亲民，在止于至善。”这句话是《礼记·大学》的核心，同样也是大学办学的重要理念。</w:t>
      </w:r>
      <w:r>
        <w:rPr>
          <w:rFonts w:hint="eastAsia" w:ascii="楷体" w:hAnsi="楷体" w:eastAsia="楷体" w:cs="楷体"/>
          <w:lang w:val="en-US" w:eastAsia="zh-CN"/>
        </w:rPr>
        <w:t>对于大学校门是否</w:t>
      </w:r>
      <w:r>
        <w:rPr>
          <w:rFonts w:hint="eastAsia" w:ascii="楷体" w:hAnsi="楷体" w:eastAsia="楷体" w:cs="楷体"/>
          <w:lang w:val="en-US"/>
        </w:rPr>
        <w:t>应该</w:t>
      </w:r>
      <w:r>
        <w:rPr>
          <w:rFonts w:hint="eastAsia" w:ascii="楷体" w:hAnsi="楷体" w:eastAsia="楷体" w:cs="楷体"/>
          <w:lang w:val="en-US" w:eastAsia="zh-CN"/>
        </w:rPr>
        <w:t>对公众开放这件事我们应该</w:t>
      </w:r>
      <w:r>
        <w:rPr>
          <w:rFonts w:hint="eastAsia" w:ascii="楷体" w:hAnsi="楷体" w:eastAsia="楷体" w:cs="楷体"/>
          <w:lang w:val="en-US"/>
        </w:rPr>
        <w:t>客观全面地看待</w:t>
      </w:r>
      <w:r>
        <w:rPr>
          <w:rFonts w:hint="eastAsia" w:ascii="楷体" w:hAnsi="楷体" w:eastAsia="楷体" w:cs="楷体"/>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100" w:after="100"/>
        <w:ind w:firstLine="422"/>
        <w:textAlignment w:val="auto"/>
        <w:rPr>
          <w:rFonts w:hint="eastAsia" w:ascii="楷体" w:hAnsi="楷体" w:eastAsia="楷体" w:cs="楷体"/>
          <w:lang w:val="en-US" w:eastAsia="zh-CN"/>
        </w:rPr>
      </w:pPr>
      <w:r>
        <w:rPr>
          <w:rFonts w:hint="eastAsia" w:ascii="楷体" w:hAnsi="楷体" w:eastAsia="楷体" w:cs="楷体"/>
        </w:rPr>
        <w:t>第二步——</w:t>
      </w:r>
      <w:r>
        <w:rPr>
          <w:rFonts w:hint="eastAsia" w:ascii="楷体" w:hAnsi="楷体" w:eastAsia="楷体" w:cs="楷体"/>
          <w:lang w:val="en-US" w:eastAsia="zh-CN"/>
        </w:rPr>
        <w:t>意义：</w:t>
      </w:r>
    </w:p>
    <w:p>
      <w:pPr>
        <w:pStyle w:val="2"/>
        <w:rPr>
          <w:rFonts w:hint="eastAsia" w:ascii="楷体" w:hAnsi="楷体" w:eastAsia="楷体" w:cs="楷体"/>
          <w:lang w:val="en-US" w:eastAsia="zh-CN"/>
        </w:rPr>
      </w:pPr>
      <w:r>
        <w:rPr>
          <w:rFonts w:hint="eastAsia" w:ascii="楷体" w:hAnsi="楷体" w:eastAsia="楷体" w:cs="楷体"/>
          <w:lang w:val="en-US" w:eastAsia="zh-CN"/>
        </w:rPr>
        <w:t>“门外”的人，支持开放互动。大学之所以为大学，很重要的一个原因就在于它的开放包容。大学自带公共属性，除了教书育人和科学研究外，将大学资源向社会开放共享，这本身也是大学办学的应有之义。校园实体之门在一定程度上也代表着办学理念之门，对外隔绝的校园环境、封闭的办学状态，对大学自身发展、对公共精神的培养都是不利的……</w:t>
      </w:r>
    </w:p>
    <w:p>
      <w:pPr>
        <w:pStyle w:val="16"/>
        <w:keepNext w:val="0"/>
        <w:keepLines w:val="0"/>
        <w:pageBreakBefore w:val="0"/>
        <w:widowControl w:val="0"/>
        <w:kinsoku/>
        <w:wordWrap/>
        <w:overflowPunct/>
        <w:topLinePunct w:val="0"/>
        <w:autoSpaceDE/>
        <w:autoSpaceDN/>
        <w:bidi w:val="0"/>
        <w:adjustRightInd/>
        <w:snapToGrid/>
        <w:spacing w:before="100" w:after="100"/>
        <w:ind w:firstLine="422"/>
        <w:textAlignment w:val="auto"/>
        <w:rPr>
          <w:rFonts w:hint="default" w:ascii="楷体" w:hAnsi="楷体" w:eastAsia="楷体" w:cs="楷体"/>
          <w:lang w:val="en-US" w:eastAsia="zh-CN"/>
        </w:rPr>
      </w:pPr>
      <w:r>
        <w:rPr>
          <w:rFonts w:hint="eastAsia" w:ascii="楷体" w:hAnsi="楷体" w:eastAsia="楷体" w:cs="楷体"/>
        </w:rPr>
        <w:t>第</w:t>
      </w:r>
      <w:r>
        <w:rPr>
          <w:rFonts w:hint="eastAsia" w:ascii="楷体" w:hAnsi="楷体" w:eastAsia="楷体" w:cs="楷体"/>
          <w:lang w:val="en-US" w:eastAsia="zh-CN"/>
        </w:rPr>
        <w:t>三</w:t>
      </w:r>
      <w:r>
        <w:rPr>
          <w:rFonts w:hint="eastAsia" w:ascii="楷体" w:hAnsi="楷体" w:eastAsia="楷体" w:cs="楷体"/>
        </w:rPr>
        <w:t>步——</w:t>
      </w:r>
      <w:r>
        <w:rPr>
          <w:rFonts w:hint="eastAsia" w:ascii="楷体" w:hAnsi="楷体" w:cs="楷体"/>
          <w:lang w:val="en-US" w:eastAsia="zh-CN"/>
        </w:rPr>
        <w:t>问题</w:t>
      </w:r>
      <w:r>
        <w:rPr>
          <w:rFonts w:hint="eastAsia" w:ascii="楷体" w:hAnsi="楷体" w:eastAsia="楷体" w:cs="楷体"/>
          <w:lang w:val="en-US" w:eastAsia="zh-CN"/>
        </w:rPr>
        <w:t>：</w:t>
      </w:r>
    </w:p>
    <w:p>
      <w:pPr>
        <w:ind w:firstLine="420"/>
        <w:rPr>
          <w:rFonts w:hint="eastAsia" w:ascii="楷体" w:hAnsi="楷体" w:eastAsia="楷体" w:cs="楷体"/>
          <w:lang w:val="en-US" w:eastAsia="zh-CN"/>
        </w:rPr>
      </w:pPr>
      <w:r>
        <w:rPr>
          <w:rFonts w:hint="eastAsia" w:ascii="楷体" w:hAnsi="楷体" w:eastAsia="楷体" w:cs="楷体"/>
          <w:lang w:val="en-US"/>
        </w:rPr>
        <w:t>“门内”的人，顾虑秩序安全。一些师生员工担心，校门一旦打开，管理难度就会大大增加，“管理焦虑”就会大大增强。比如，课堂会不会被围观、吃饭会不会排长队、自习室会不会被挤占、校园活动会不会被网红直播冲击、校园安全和秩序会不会受到影响，等等。像有的大学开放后，附近的市民朋友周末就到学校的湖泊边露营，不仅丢下很多垃圾，还会造成安全隐患</w:t>
      </w:r>
      <w:r>
        <w:rPr>
          <w:rFonts w:hint="eastAsia" w:ascii="楷体" w:hAnsi="楷体" w:eastAsia="楷体" w:cs="楷体"/>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100" w:after="100"/>
        <w:ind w:firstLine="422"/>
        <w:textAlignment w:val="auto"/>
        <w:rPr>
          <w:rFonts w:hint="eastAsia" w:ascii="楷体" w:hAnsi="楷体" w:eastAsia="楷体" w:cs="楷体"/>
          <w:lang w:val="en-US" w:eastAsia="zh-CN"/>
        </w:rPr>
      </w:pPr>
      <w:r>
        <w:rPr>
          <w:rFonts w:hint="eastAsia" w:ascii="楷体" w:hAnsi="楷体" w:eastAsia="楷体" w:cs="楷体"/>
          <w:lang w:val="en-US"/>
        </w:rPr>
        <w:t>第</w:t>
      </w:r>
      <w:r>
        <w:rPr>
          <w:rFonts w:hint="eastAsia" w:ascii="楷体" w:hAnsi="楷体" w:cs="楷体"/>
          <w:lang w:val="en-US" w:eastAsia="zh-CN"/>
        </w:rPr>
        <w:t>四</w:t>
      </w:r>
      <w:r>
        <w:rPr>
          <w:rFonts w:hint="eastAsia" w:ascii="楷体" w:hAnsi="楷体" w:eastAsia="楷体" w:cs="楷体"/>
          <w:lang w:val="en-US"/>
        </w:rPr>
        <w:t>步——</w:t>
      </w:r>
      <w:r>
        <w:rPr>
          <w:rFonts w:hint="eastAsia" w:ascii="楷体" w:hAnsi="楷体" w:eastAsia="楷体" w:cs="楷体"/>
          <w:lang w:val="en-US" w:eastAsia="zh-CN"/>
        </w:rPr>
        <w:t>对策：</w:t>
      </w:r>
    </w:p>
    <w:p>
      <w:pPr>
        <w:pStyle w:val="16"/>
        <w:keepNext w:val="0"/>
        <w:keepLines w:val="0"/>
        <w:pageBreakBefore w:val="0"/>
        <w:widowControl w:val="0"/>
        <w:kinsoku/>
        <w:wordWrap/>
        <w:overflowPunct/>
        <w:topLinePunct w:val="0"/>
        <w:autoSpaceDE/>
        <w:autoSpaceDN/>
        <w:bidi w:val="0"/>
        <w:adjustRightInd/>
        <w:snapToGrid/>
        <w:spacing w:before="100" w:after="100"/>
        <w:ind w:firstLine="422"/>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第一，广泛化。</w:t>
      </w:r>
      <w:r>
        <w:rPr>
          <w:rFonts w:hint="eastAsia" w:ascii="楷体" w:hAnsi="楷体" w:cs="楷体"/>
          <w:b w:val="0"/>
          <w:bCs/>
          <w:lang w:val="en-US" w:eastAsia="zh-CN"/>
        </w:rPr>
        <w:t>我们可以通过制造微博热搜抖音热点等方式向社会公众宣传文明进校园，风景独美的大学校园，不是网红景区，也不是流量密码。人们可以走进校园，但不能干扰教研，亦不可消费大学。校门打开看似是大学的事，但校门常开也是社会公众的事，需要全社会的支持和呵护。带着文明走进大学校园，这是一种应有的自觉和素养</w:t>
      </w:r>
      <w:r>
        <w:rPr>
          <w:rFonts w:hint="eastAsia" w:ascii="楷体" w:hAnsi="楷体" w:eastAsia="楷体" w:cs="楷体"/>
          <w:b w:val="0"/>
          <w:bCs/>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100" w:after="100"/>
        <w:ind w:firstLine="422"/>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第二，</w:t>
      </w:r>
      <w:r>
        <w:rPr>
          <w:rFonts w:hint="eastAsia" w:ascii="楷体" w:hAnsi="楷体" w:cs="楷体"/>
          <w:b w:val="0"/>
          <w:bCs/>
          <w:lang w:val="en-US" w:eastAsia="zh-CN"/>
        </w:rPr>
        <w:t>精细化。大学要开放，也要允许学校因校制宜、渐次推进，以更小更细的管理服务颗粒度，精细化、精准化规划好开放区域、时段与线路，实现有序开放与安全开放的动态平衡。比如有的大学大门打开了，但是图书馆、教学楼等场所采取了人脸识别的方式</w:t>
      </w:r>
      <w:r>
        <w:rPr>
          <w:rFonts w:hint="eastAsia" w:ascii="楷体" w:hAnsi="楷体" w:eastAsia="楷体" w:cs="楷体"/>
          <w:b w:val="0"/>
          <w:bCs/>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100" w:after="100"/>
        <w:ind w:firstLine="422"/>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第三，</w:t>
      </w:r>
      <w:r>
        <w:rPr>
          <w:rFonts w:hint="eastAsia" w:ascii="楷体" w:hAnsi="楷体" w:cs="楷体"/>
          <w:b w:val="0"/>
          <w:bCs/>
          <w:lang w:val="en-US" w:eastAsia="zh-CN"/>
        </w:rPr>
        <w:t>多元化。大学</w:t>
      </w:r>
      <w:r>
        <w:rPr>
          <w:rFonts w:hint="eastAsia" w:ascii="楷体" w:hAnsi="楷体" w:eastAsia="楷体" w:cs="楷体"/>
          <w:b w:val="0"/>
          <w:bCs/>
          <w:lang w:val="en-US" w:eastAsia="zh-CN"/>
        </w:rPr>
        <w:t>不仅要打开物理之门，更要打开观念之门。大学校门常打开，可以是多层次、多维度的。大学和社会之间的互动，不仅是物理空间的敞开，也是资源的更好链接、精神的彼此碰撞。在打开校园大门之时，也要打开师生的“心灵之门”、管理的“理念之门”</w:t>
      </w:r>
      <w:r>
        <w:rPr>
          <w:rFonts w:hint="eastAsia" w:ascii="楷体" w:hAnsi="楷体" w:cs="楷体"/>
          <w:b w:val="0"/>
          <w:bCs/>
          <w:lang w:val="en-US" w:eastAsia="zh-CN"/>
        </w:rPr>
        <w:t>。比如，通过“开放课堂”，让市民旁听一场大师的讲座、获取一次“蹭课”的机会，不失为一件美事；又如，通过“开放场馆”，让市民在图书馆静心阅读、在绿茵场肆意奔跑，也不失为一道风景</w:t>
      </w:r>
      <w:r>
        <w:rPr>
          <w:rFonts w:hint="eastAsia" w:ascii="楷体" w:hAnsi="楷体" w:eastAsia="楷体" w:cs="楷体"/>
          <w:b w:val="0"/>
          <w:bCs/>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100" w:after="100"/>
        <w:ind w:firstLine="422"/>
        <w:textAlignment w:val="auto"/>
        <w:rPr>
          <w:rFonts w:hint="eastAsia" w:ascii="楷体" w:hAnsi="楷体" w:eastAsia="楷体" w:cs="楷体"/>
          <w:lang w:val="en-US" w:eastAsia="zh-CN"/>
        </w:rPr>
      </w:pPr>
      <w:r>
        <w:rPr>
          <w:rFonts w:hint="eastAsia" w:ascii="楷体" w:hAnsi="楷体" w:eastAsia="楷体" w:cs="楷体"/>
          <w:lang w:val="en-US" w:eastAsia="zh-CN"/>
        </w:rPr>
        <w:t>第</w:t>
      </w:r>
      <w:r>
        <w:rPr>
          <w:rFonts w:hint="eastAsia" w:ascii="楷体" w:hAnsi="楷体" w:cs="楷体"/>
          <w:lang w:val="en-US" w:eastAsia="zh-CN"/>
        </w:rPr>
        <w:t>五</w:t>
      </w:r>
      <w:r>
        <w:rPr>
          <w:rFonts w:hint="eastAsia" w:ascii="楷体" w:hAnsi="楷体" w:eastAsia="楷体" w:cs="楷体"/>
          <w:lang w:val="en-US" w:eastAsia="zh-CN"/>
        </w:rPr>
        <w:t>步</w:t>
      </w:r>
      <w:r>
        <w:rPr>
          <w:rFonts w:hint="eastAsia" w:ascii="楷体" w:hAnsi="楷体" w:eastAsia="楷体" w:cs="楷体"/>
          <w:lang w:val="en-US"/>
        </w:rPr>
        <w:t>——</w:t>
      </w:r>
      <w:r>
        <w:rPr>
          <w:rFonts w:hint="eastAsia" w:ascii="楷体" w:hAnsi="楷体" w:eastAsia="楷体" w:cs="楷体"/>
          <w:lang w:val="en-US" w:eastAsia="zh-CN"/>
        </w:rPr>
        <w:t>总结结尾：</w:t>
      </w:r>
    </w:p>
    <w:p>
      <w:pPr>
        <w:ind w:firstLine="420"/>
        <w:rPr>
          <w:rFonts w:hint="eastAsia" w:ascii="楷体" w:hAnsi="楷体" w:eastAsia="楷体" w:cs="楷体"/>
          <w:lang w:eastAsia="zh-CN"/>
        </w:rPr>
      </w:pPr>
      <w:r>
        <w:rPr>
          <w:rFonts w:hint="eastAsia" w:ascii="楷体" w:hAnsi="楷体" w:eastAsia="楷体" w:cs="楷体"/>
          <w:lang w:val="en-US" w:eastAsia="zh-CN"/>
        </w:rPr>
        <w:t>最后我想说，通过这扇门，可以引导大学生从“象牙塔”走向“小社会”，在打开心境、接触社会中走向成熟，更不失为育人之乐。打开校园一扇门，展示的是风景之美，更是包容之美、人文之美</w:t>
      </w:r>
      <w:bookmarkStart w:id="1" w:name="_GoBack"/>
      <w:bookmarkEnd w:id="1"/>
      <w:r>
        <w:rPr>
          <w:rFonts w:hint="eastAsia" w:ascii="楷体" w:hAnsi="楷体" w:eastAsia="楷体" w:cs="楷体"/>
          <w:lang w:val="en-US" w:eastAsia="zh-CN"/>
        </w:rPr>
        <w:t>……</w:t>
      </w:r>
    </w:p>
    <w:p>
      <w:pPr>
        <w:ind w:firstLine="420"/>
      </w:pPr>
    </w:p>
    <w:p>
      <w:pPr>
        <w:ind w:firstLine="420"/>
      </w:pP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NDkwNWEwZGYxMzI1NDllNjdjMTY0ODhmYThkZjUifQ=="/>
  </w:docVars>
  <w:rsids>
    <w:rsidRoot w:val="00000000"/>
    <w:rsid w:val="00915910"/>
    <w:rsid w:val="01E92DC0"/>
    <w:rsid w:val="02713142"/>
    <w:rsid w:val="03782396"/>
    <w:rsid w:val="0476023E"/>
    <w:rsid w:val="04963B0C"/>
    <w:rsid w:val="07373DAC"/>
    <w:rsid w:val="077D7F4A"/>
    <w:rsid w:val="08141446"/>
    <w:rsid w:val="0923288D"/>
    <w:rsid w:val="095A1B0F"/>
    <w:rsid w:val="0BE81B6C"/>
    <w:rsid w:val="0FA67D74"/>
    <w:rsid w:val="0FE85150"/>
    <w:rsid w:val="10C65B68"/>
    <w:rsid w:val="11AD0487"/>
    <w:rsid w:val="18F36CB9"/>
    <w:rsid w:val="19017DC9"/>
    <w:rsid w:val="1A7F48BE"/>
    <w:rsid w:val="1B8371BB"/>
    <w:rsid w:val="1C0628B7"/>
    <w:rsid w:val="1E957931"/>
    <w:rsid w:val="1EB00C68"/>
    <w:rsid w:val="203023E8"/>
    <w:rsid w:val="24DA06A4"/>
    <w:rsid w:val="273C5A9F"/>
    <w:rsid w:val="293E4722"/>
    <w:rsid w:val="29455AB0"/>
    <w:rsid w:val="29955AD6"/>
    <w:rsid w:val="2C1529D1"/>
    <w:rsid w:val="2CBC5E34"/>
    <w:rsid w:val="31943F2B"/>
    <w:rsid w:val="345319C9"/>
    <w:rsid w:val="37A437F0"/>
    <w:rsid w:val="3AD11AB3"/>
    <w:rsid w:val="3E751487"/>
    <w:rsid w:val="3EEB6AB7"/>
    <w:rsid w:val="42360F20"/>
    <w:rsid w:val="43DE2113"/>
    <w:rsid w:val="46E62229"/>
    <w:rsid w:val="47FF4413"/>
    <w:rsid w:val="49845004"/>
    <w:rsid w:val="50BC3FFA"/>
    <w:rsid w:val="50CA7DE7"/>
    <w:rsid w:val="51736DAF"/>
    <w:rsid w:val="53746E0E"/>
    <w:rsid w:val="53F003EF"/>
    <w:rsid w:val="55572544"/>
    <w:rsid w:val="55A21A11"/>
    <w:rsid w:val="57333685"/>
    <w:rsid w:val="58B07983"/>
    <w:rsid w:val="59994DBA"/>
    <w:rsid w:val="59C96464"/>
    <w:rsid w:val="59E22703"/>
    <w:rsid w:val="5AB126F6"/>
    <w:rsid w:val="5CD43C21"/>
    <w:rsid w:val="612B1454"/>
    <w:rsid w:val="61BD2427"/>
    <w:rsid w:val="645F3F09"/>
    <w:rsid w:val="66D6776C"/>
    <w:rsid w:val="67A3567A"/>
    <w:rsid w:val="694858F0"/>
    <w:rsid w:val="6A111488"/>
    <w:rsid w:val="6BAB6E45"/>
    <w:rsid w:val="6D082649"/>
    <w:rsid w:val="6D5B09CB"/>
    <w:rsid w:val="6FF944CB"/>
    <w:rsid w:val="70EE1B56"/>
    <w:rsid w:val="71F71352"/>
    <w:rsid w:val="725134A0"/>
    <w:rsid w:val="732301E9"/>
    <w:rsid w:val="75A1245A"/>
    <w:rsid w:val="773B1232"/>
    <w:rsid w:val="7AC1561D"/>
    <w:rsid w:val="7DF37997"/>
    <w:rsid w:val="7FA67774"/>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4">
    <w:name w:val="heading 2"/>
    <w:basedOn w:val="1"/>
    <w:next w:val="1"/>
    <w:link w:val="11"/>
    <w:qFormat/>
    <w:uiPriority w:val="9"/>
    <w:pPr>
      <w:keepNext/>
      <w:keepLines/>
      <w:spacing w:line="240" w:lineRule="auto"/>
      <w:jc w:val="center"/>
      <w:outlineLvl w:val="1"/>
    </w:pPr>
    <w:rPr>
      <w:rFonts w:hAnsi="等线 Light" w:cs="宋体"/>
      <w:b/>
      <w:bCs/>
      <w:sz w:val="32"/>
      <w:szCs w:val="32"/>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qFormat/>
    <w:uiPriority w:val="0"/>
    <w:pPr>
      <w:spacing w:afterLines="0" w:afterAutospacing="0"/>
      <w:ind w:left="0" w:leftChars="0"/>
    </w:pPr>
    <w:rPr>
      <w:rFonts w:eastAsia="宋体"/>
    </w:rPr>
  </w:style>
  <w:style w:type="paragraph" w:styleId="5">
    <w:name w:val="Date"/>
    <w:basedOn w:val="1"/>
    <w:next w:val="1"/>
    <w:link w:val="19"/>
    <w:qFormat/>
    <w:uiPriority w:val="99"/>
    <w:pPr>
      <w:ind w:left="100" w:leftChars="2500"/>
    </w:pPr>
  </w:style>
  <w:style w:type="paragraph" w:styleId="6">
    <w:name w:val="footer"/>
    <w:basedOn w:val="1"/>
    <w:link w:val="18"/>
    <w:qFormat/>
    <w:uiPriority w:val="99"/>
    <w:pPr>
      <w:tabs>
        <w:tab w:val="center" w:pos="4153"/>
        <w:tab w:val="right" w:pos="8306"/>
      </w:tabs>
      <w:snapToGrid w:val="0"/>
      <w:spacing w:line="240" w:lineRule="auto"/>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0">
    <w:name w:val="点评作答"/>
    <w:basedOn w:val="1"/>
    <w:next w:val="1"/>
    <w:qFormat/>
    <w:uiPriority w:val="0"/>
    <w:rPr>
      <w:rFonts w:eastAsia="楷体"/>
    </w:rPr>
  </w:style>
  <w:style w:type="character" w:customStyle="1" w:styleId="11">
    <w:name w:val="标题 2 字符"/>
    <w:basedOn w:val="9"/>
    <w:link w:val="4"/>
    <w:qFormat/>
    <w:uiPriority w:val="9"/>
    <w:rPr>
      <w:rFonts w:ascii="宋体" w:hAnsi="等线 Light" w:eastAsia="宋体" w:cs="宋体"/>
      <w:b/>
      <w:bCs/>
      <w:sz w:val="32"/>
      <w:szCs w:val="32"/>
    </w:rPr>
  </w:style>
  <w:style w:type="paragraph" w:styleId="12">
    <w:name w:val="List Paragraph"/>
    <w:basedOn w:val="1"/>
    <w:qFormat/>
    <w:uiPriority w:val="34"/>
    <w:pPr>
      <w:ind w:firstLine="420"/>
    </w:pPr>
  </w:style>
  <w:style w:type="paragraph" w:customStyle="1" w:styleId="13">
    <w:name w:val="一级段落"/>
    <w:basedOn w:val="1"/>
    <w:next w:val="1"/>
    <w:qFormat/>
    <w:uiPriority w:val="0"/>
    <w:rPr>
      <w:b/>
      <w:sz w:val="24"/>
    </w:rPr>
  </w:style>
  <w:style w:type="paragraph" w:customStyle="1" w:styleId="14">
    <w:name w:val="二级段落"/>
    <w:basedOn w:val="1"/>
    <w:next w:val="1"/>
    <w:qFormat/>
    <w:uiPriority w:val="0"/>
    <w:rPr>
      <w:b/>
    </w:rPr>
  </w:style>
  <w:style w:type="paragraph" w:customStyle="1" w:styleId="15">
    <w:name w:val="原创题干"/>
    <w:basedOn w:val="1"/>
    <w:next w:val="1"/>
    <w:qFormat/>
    <w:uiPriority w:val="0"/>
    <w:rPr>
      <w:sz w:val="22"/>
    </w:rPr>
  </w:style>
  <w:style w:type="paragraph" w:customStyle="1" w:styleId="16">
    <w:name w:val="三级段落"/>
    <w:basedOn w:val="1"/>
    <w:next w:val="1"/>
    <w:qFormat/>
    <w:uiPriority w:val="0"/>
    <w:rPr>
      <w:rFonts w:eastAsia="楷体"/>
      <w:b/>
    </w:rPr>
  </w:style>
  <w:style w:type="character" w:customStyle="1" w:styleId="17">
    <w:name w:val="页眉 字符"/>
    <w:basedOn w:val="9"/>
    <w:link w:val="7"/>
    <w:qFormat/>
    <w:uiPriority w:val="99"/>
    <w:rPr>
      <w:rFonts w:ascii="宋体" w:eastAsia="宋体"/>
      <w:sz w:val="18"/>
      <w:szCs w:val="18"/>
    </w:rPr>
  </w:style>
  <w:style w:type="character" w:customStyle="1" w:styleId="18">
    <w:name w:val="页脚 字符"/>
    <w:basedOn w:val="9"/>
    <w:link w:val="6"/>
    <w:qFormat/>
    <w:uiPriority w:val="99"/>
    <w:rPr>
      <w:rFonts w:ascii="宋体" w:eastAsia="宋体"/>
      <w:sz w:val="18"/>
      <w:szCs w:val="18"/>
    </w:rPr>
  </w:style>
  <w:style w:type="character" w:customStyle="1" w:styleId="19">
    <w:name w:val="日期 字符"/>
    <w:basedOn w:val="9"/>
    <w:link w:val="5"/>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1722</Words>
  <Characters>1743</Characters>
  <Paragraphs>81</Paragraphs>
  <TotalTime>39</TotalTime>
  <ScaleCrop>false</ScaleCrop>
  <LinksUpToDate>false</LinksUpToDate>
  <CharactersWithSpaces>1743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2020-06-01T06:18:00Z</dcterms:created>
  <dc:creator>Denny</dc:creator>
  <cp:lastModifiedBy>　</cp:lastModifiedBy>
  <cp:lastPrinted>2022-03-30T01:34:00Z</cp:lastPrinted>
  <dcterms:modified xsi:type="dcterms:W3CDTF">2023-12-12T12:35:35Z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29f6601c6d86471793c338a6372a9419</vt:lpwstr>
  </property>
</Properties>
</file>