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推荐</w:t>
      </w:r>
      <w:bookmarkEnd w:id="0"/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阅读：正视“银发族”再就业问题，前瞻应对必不可少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jc w:val="both"/>
        <w:textAlignment w:val="auto"/>
        <w:outlineLvl w:val="9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jc w:val="both"/>
        <w:textAlignment w:val="auto"/>
        <w:outlineLvl w:val="9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近期，中国老年人才网正式上线，老年人可以通过网站向有意向的岗位投递简历，招聘企业也可以通过人才库招聘需要的人才，实现用人单位与求职者的“双向奔赴”。据网站相关运营方消息，目前该网站已有超过5000个中老年求职者、超过100家招聘企业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2" w:firstLineChars="200"/>
        <w:jc w:val="both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以中国老年人才网的上线为标志，促进“银发族”再就业话题正式提上公共政策议程。如此“议程设置”，背后是“慢变量”与“快变量”的交织影响。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2" w:firstLineChars="200"/>
        <w:jc w:val="both"/>
        <w:textAlignment w:val="auto"/>
        <w:outlineLvl w:val="9"/>
        <w:rPr>
          <w:rFonts w:hint="eastAsia"/>
          <w:b w:val="0"/>
          <w:bCs w:val="0"/>
        </w:rPr>
      </w:pPr>
      <w:r>
        <w:rPr>
          <w:rFonts w:hint="eastAsia"/>
          <w:b/>
          <w:bCs/>
        </w:rPr>
        <w:t>所谓“慢变量”，主要指老年人口健康状况的持续改善与受教育水平的不断提高。</w:t>
      </w:r>
      <w:r>
        <w:rPr>
          <w:rFonts w:hint="eastAsia"/>
          <w:b w:val="0"/>
          <w:bCs w:val="0"/>
        </w:rPr>
        <w:t>据官方统计数据，截至2021年，我国人口预期寿命已提高至78.2岁，相较1978年增加了10岁有余。社会教育水平的普遍提升，也意味着老年人口具备更高的社会参与意愿与能力。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2" w:firstLineChars="200"/>
        <w:jc w:val="both"/>
        <w:textAlignment w:val="auto"/>
        <w:outlineLvl w:val="9"/>
        <w:rPr>
          <w:rFonts w:hint="eastAsia"/>
          <w:b w:val="0"/>
          <w:bCs w:val="0"/>
        </w:rPr>
      </w:pPr>
      <w:r>
        <w:rPr>
          <w:rFonts w:hint="eastAsia"/>
          <w:b/>
          <w:bCs/>
        </w:rPr>
        <w:t>至于“快变量”，则与我国加速的人口老龄化有关。</w:t>
      </w:r>
      <w:r>
        <w:rPr>
          <w:rFonts w:hint="eastAsia"/>
          <w:b w:val="0"/>
          <w:bCs w:val="0"/>
        </w:rPr>
        <w:t>日前，国务院关于加强和推进老龄工作进展情况的报告显示，“十四五”时期我国60岁及以上老年人口总量将突破3亿，占比将超过20%；2035年，60岁及以上老年人口将增加到4.2亿左右，占比将超过30%。这意味着，未来10年，我国将进入中度老龄化社会，并加速进入重度老龄化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2" w:firstLineChars="200"/>
        <w:jc w:val="both"/>
        <w:textAlignment w:val="auto"/>
        <w:outlineLvl w:val="9"/>
        <w:rPr>
          <w:rFonts w:hint="eastAsia"/>
          <w:b w:val="0"/>
          <w:bCs w:val="0"/>
        </w:rPr>
      </w:pPr>
      <w:r>
        <w:rPr>
          <w:rFonts w:hint="eastAsia"/>
          <w:b/>
          <w:bCs/>
        </w:rPr>
        <w:t>虽然人口结构的变化是缓慢的过程，但接连跨越临界点所带来的影响不可小觑。老龄人口的增多，将进一步加重家庭和社会的养老负担；劳动年龄人口的大批退出，加剧了劳动力市场供需矛盾，进而对整个经济社会发展构成影响。</w:t>
      </w:r>
      <w:r>
        <w:rPr>
          <w:rFonts w:hint="eastAsia"/>
          <w:b w:val="0"/>
          <w:bCs w:val="0"/>
        </w:rPr>
        <w:t>从这个意义上来说，这一不可遏制的人口趋势变化将被视作“快变量”。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jc w:val="both"/>
        <w:textAlignment w:val="auto"/>
        <w:outlineLvl w:val="9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照此逻辑，“银发族”再就业虽然不能改变人口统计学意义上的老龄化曲线，但却实现了“社会时钟”概念上的“延缓衰老”，在一定程度上减轻或迟滞老龄化所带来的冲击，如社会养老增负及用工难题等。不仅如此，“银发族”尤其是部分低龄老年人口，积累有一定的人力、文化资本等，他们重返劳动力市场、参与社会建设，对经济发展乃至文明涵育都有不可忽视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jc w:val="both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 w:val="0"/>
          <w:bCs w:val="0"/>
        </w:rPr>
        <w:t>在一些关于老年人口的社会讨论中，人们多在潜意识中将老年人口等同为负担，为他们贴上“无用”的标签，将他们视作等待供养和救济的对象。也正是基于此，老年人的就业权利和需求不被重视，大量仍具有劳动能力的退休人员被排除出劳动市场。</w:t>
      </w:r>
      <w:r>
        <w:rPr>
          <w:rFonts w:hint="eastAsia"/>
          <w:b/>
          <w:bCs/>
        </w:rPr>
        <w:t>此次，中国老年人才网的上线，或将提醒人们，该从权利的角度重新看待老年人口再就业问题，走出相关观念误区，进而推动构建更具包容的老年友好型社会。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jc w:val="both"/>
        <w:textAlignment w:val="auto"/>
        <w:outlineLvl w:val="9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在人口老龄化已成全球大趋势的当下，重视并开发老年人的经济社会价值已成为普遍共识，促进“银发族”再就业、开发利用该群体人力资源成为通选之一。不论其再就业的目的是发挥和延长个人社会价值，还是仅出于储备养老财富的经济考虑，老年人口的就业权利需要被正视和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2" w:firstLineChars="200"/>
        <w:jc w:val="both"/>
        <w:textAlignment w:val="auto"/>
        <w:outlineLvl w:val="9"/>
        <w:rPr>
          <w:rFonts w:hint="eastAsia"/>
          <w:b w:val="0"/>
          <w:bCs w:val="0"/>
        </w:rPr>
      </w:pPr>
      <w:r>
        <w:rPr>
          <w:rFonts w:hint="eastAsia"/>
          <w:b/>
          <w:bCs/>
        </w:rPr>
        <w:t>这不仅需要有关部门主动搭建平台、畅通渠道，让就业信息和机会更便捷抵达想要“老有所为”的人群；同时也应填补针对这一人群的技能培训空白，完善“终身教育”体系，使他们持续积累人力资本成为可能。对于备受关注的老年人口就业权益保障，如劳动风险、社会保障等，也亟需关注。</w:t>
      </w:r>
      <w:r>
        <w:rPr>
          <w:rFonts w:hint="eastAsia"/>
          <w:b w:val="0"/>
          <w:bCs w:val="0"/>
        </w:rPr>
        <w:t>传统劳动用工背景下的相关法律法规如何因时制宜，如何为老年再就业群体提供完备的社会支持，这些问题已经确确实实摆在了我们面前。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spacing w:val="-6"/>
          <w:sz w:val="21"/>
        </w:rPr>
      </w:pPr>
      <w:r>
        <w:rPr>
          <w:rFonts w:hint="eastAsia"/>
          <w:b w:val="0"/>
          <w:bCs w:val="0"/>
        </w:rPr>
        <w:t>深度老龄化是大势所趋，恐慌大可不必，前瞻应对必不可少。探索实现积极老龄化社会，丰富“老有所为”的内涵，不妨从应对就业问题着手。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right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</w:rPr>
        <w:t>来源：</w:t>
      </w:r>
      <w:r>
        <w:rPr>
          <w:rFonts w:hint="eastAsia"/>
          <w:b w:val="0"/>
          <w:bCs w:val="0"/>
          <w:lang w:val="en-US" w:eastAsia="zh-CN"/>
        </w:rPr>
        <w:t>光明网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</w:rPr>
        <w:t>编辑：展鸿教育</w:t>
      </w:r>
    </w:p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  <w:jc w:val="both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  <w:r>
      <w:rPr>
        <w:sz w:val="18"/>
      </w:rPr>
      <w:pict>
        <v:shape id="PowerPlusWaterMarkObject58521" o:spid="_x0000_s4097" o:spt="136" type="#_x0000_t136" style="position:absolute;left:0pt;height:130.15pt;width:457.1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ZmVkZmY4OTEyMzg3YTg4NGExYjUxZDYxNTc4NjYifQ=="/>
  </w:docVars>
  <w:rsids>
    <w:rsidRoot w:val="00000000"/>
    <w:rsid w:val="001A2B71"/>
    <w:rsid w:val="007C76D8"/>
    <w:rsid w:val="007F1F75"/>
    <w:rsid w:val="00D84272"/>
    <w:rsid w:val="016E4C48"/>
    <w:rsid w:val="01B20322"/>
    <w:rsid w:val="046237FB"/>
    <w:rsid w:val="067B15FF"/>
    <w:rsid w:val="06AC4440"/>
    <w:rsid w:val="06F32D65"/>
    <w:rsid w:val="070E0927"/>
    <w:rsid w:val="09420220"/>
    <w:rsid w:val="094C183D"/>
    <w:rsid w:val="0A9143C0"/>
    <w:rsid w:val="0B02549A"/>
    <w:rsid w:val="0B717599"/>
    <w:rsid w:val="0C2C6653"/>
    <w:rsid w:val="0C8750CF"/>
    <w:rsid w:val="0CA57632"/>
    <w:rsid w:val="0CCB54CB"/>
    <w:rsid w:val="1054466C"/>
    <w:rsid w:val="117B1481"/>
    <w:rsid w:val="11D235B1"/>
    <w:rsid w:val="120B6697"/>
    <w:rsid w:val="122609B2"/>
    <w:rsid w:val="12E22229"/>
    <w:rsid w:val="12EF63B1"/>
    <w:rsid w:val="13823C05"/>
    <w:rsid w:val="14FE2D74"/>
    <w:rsid w:val="163A6C6A"/>
    <w:rsid w:val="16907F0E"/>
    <w:rsid w:val="175B322F"/>
    <w:rsid w:val="17DE2A38"/>
    <w:rsid w:val="195E5745"/>
    <w:rsid w:val="19AC0E5E"/>
    <w:rsid w:val="1A114CD1"/>
    <w:rsid w:val="1A502597"/>
    <w:rsid w:val="1ADD353A"/>
    <w:rsid w:val="1AF767FA"/>
    <w:rsid w:val="1B1A6E17"/>
    <w:rsid w:val="1BCD0EBA"/>
    <w:rsid w:val="1C0E26F1"/>
    <w:rsid w:val="1D881308"/>
    <w:rsid w:val="1E3E3ACF"/>
    <w:rsid w:val="1FAF4E09"/>
    <w:rsid w:val="2068631D"/>
    <w:rsid w:val="217610AB"/>
    <w:rsid w:val="223F0050"/>
    <w:rsid w:val="22844C79"/>
    <w:rsid w:val="230F6E47"/>
    <w:rsid w:val="2345423C"/>
    <w:rsid w:val="237C4255"/>
    <w:rsid w:val="23B942B6"/>
    <w:rsid w:val="24164C94"/>
    <w:rsid w:val="263E0CAA"/>
    <w:rsid w:val="291F651D"/>
    <w:rsid w:val="2A855904"/>
    <w:rsid w:val="2B222336"/>
    <w:rsid w:val="2B6C76F7"/>
    <w:rsid w:val="2C99122C"/>
    <w:rsid w:val="2D002E47"/>
    <w:rsid w:val="2D351399"/>
    <w:rsid w:val="2D8B1025"/>
    <w:rsid w:val="2E2C2F62"/>
    <w:rsid w:val="2E7D43AA"/>
    <w:rsid w:val="318A0E2A"/>
    <w:rsid w:val="319C4A45"/>
    <w:rsid w:val="321329FE"/>
    <w:rsid w:val="33342938"/>
    <w:rsid w:val="33530C35"/>
    <w:rsid w:val="34D019B1"/>
    <w:rsid w:val="34E75FAC"/>
    <w:rsid w:val="358D13E0"/>
    <w:rsid w:val="378424BC"/>
    <w:rsid w:val="3821395E"/>
    <w:rsid w:val="39402F30"/>
    <w:rsid w:val="39536ED6"/>
    <w:rsid w:val="3DC952A7"/>
    <w:rsid w:val="3F5C15D9"/>
    <w:rsid w:val="400D0D41"/>
    <w:rsid w:val="40BE539B"/>
    <w:rsid w:val="40FF6025"/>
    <w:rsid w:val="41ED13E4"/>
    <w:rsid w:val="428C4322"/>
    <w:rsid w:val="435D46B7"/>
    <w:rsid w:val="43EE4C4F"/>
    <w:rsid w:val="44344BD3"/>
    <w:rsid w:val="45C90A3C"/>
    <w:rsid w:val="47257B55"/>
    <w:rsid w:val="47643418"/>
    <w:rsid w:val="490D77FC"/>
    <w:rsid w:val="49B81FAD"/>
    <w:rsid w:val="4A4F749D"/>
    <w:rsid w:val="4B645792"/>
    <w:rsid w:val="4BBA32EA"/>
    <w:rsid w:val="4D33341E"/>
    <w:rsid w:val="4E33435E"/>
    <w:rsid w:val="4E8B105F"/>
    <w:rsid w:val="4EEF685C"/>
    <w:rsid w:val="4F390D12"/>
    <w:rsid w:val="4F52785D"/>
    <w:rsid w:val="4F5D647C"/>
    <w:rsid w:val="508A42E0"/>
    <w:rsid w:val="511C2650"/>
    <w:rsid w:val="532856E8"/>
    <w:rsid w:val="5331155A"/>
    <w:rsid w:val="53BB2F6F"/>
    <w:rsid w:val="547350A9"/>
    <w:rsid w:val="55864FCA"/>
    <w:rsid w:val="56685A31"/>
    <w:rsid w:val="56953410"/>
    <w:rsid w:val="56A07E12"/>
    <w:rsid w:val="57702421"/>
    <w:rsid w:val="592235ED"/>
    <w:rsid w:val="59A86A7B"/>
    <w:rsid w:val="59C550DA"/>
    <w:rsid w:val="5BF16B17"/>
    <w:rsid w:val="5C07081F"/>
    <w:rsid w:val="5C3C40D8"/>
    <w:rsid w:val="5C5A39C3"/>
    <w:rsid w:val="5CE11741"/>
    <w:rsid w:val="5D982E79"/>
    <w:rsid w:val="5DB70299"/>
    <w:rsid w:val="5EE2041E"/>
    <w:rsid w:val="618532E4"/>
    <w:rsid w:val="61EA4D02"/>
    <w:rsid w:val="624246AE"/>
    <w:rsid w:val="63080855"/>
    <w:rsid w:val="642B3598"/>
    <w:rsid w:val="64380377"/>
    <w:rsid w:val="6497793F"/>
    <w:rsid w:val="64D30F5B"/>
    <w:rsid w:val="650F3012"/>
    <w:rsid w:val="65601429"/>
    <w:rsid w:val="65E448DF"/>
    <w:rsid w:val="66206D11"/>
    <w:rsid w:val="6BD26154"/>
    <w:rsid w:val="6C9D61DE"/>
    <w:rsid w:val="6CC96717"/>
    <w:rsid w:val="6DD8594D"/>
    <w:rsid w:val="6ED22936"/>
    <w:rsid w:val="6F6D58E8"/>
    <w:rsid w:val="6FA36C90"/>
    <w:rsid w:val="702501AF"/>
    <w:rsid w:val="703C50E2"/>
    <w:rsid w:val="70B4208D"/>
    <w:rsid w:val="7268201E"/>
    <w:rsid w:val="727C49FB"/>
    <w:rsid w:val="7373521A"/>
    <w:rsid w:val="74861C66"/>
    <w:rsid w:val="74B362AE"/>
    <w:rsid w:val="74DB4824"/>
    <w:rsid w:val="74FE255E"/>
    <w:rsid w:val="759B2FC7"/>
    <w:rsid w:val="783C6477"/>
    <w:rsid w:val="79DB41B2"/>
    <w:rsid w:val="7BF509EB"/>
    <w:rsid w:val="7C6076A7"/>
    <w:rsid w:val="7EB53EBA"/>
    <w:rsid w:val="7ECF746E"/>
    <w:rsid w:val="7ED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0"/>
    <w:pPr>
      <w:keepNext/>
      <w:keepLines/>
      <w:pageBreakBefore/>
      <w:spacing w:before="100" w:beforeLines="100" w:beforeAutospacing="0" w:after="100" w:afterLines="100" w:afterAutospacing="0" w:line="288" w:lineRule="auto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宋体"/>
      <w:b/>
      <w:sz w:val="24"/>
    </w:rPr>
  </w:style>
  <w:style w:type="paragraph" w:styleId="6">
    <w:name w:val="heading 3"/>
    <w:basedOn w:val="1"/>
    <w:next w:val="1"/>
    <w:link w:val="14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300" w:beforeLines="0" w:beforeAutospacing="0" w:after="300" w:afterLines="0" w:afterAutospacing="0" w:line="288" w:lineRule="auto"/>
      <w:ind w:firstLine="643" w:firstLineChars="200"/>
      <w:jc w:val="both"/>
      <w:outlineLvl w:val="2"/>
    </w:pPr>
    <w:rPr>
      <w:rFonts w:ascii="黑体" w:hAnsi="黑体" w:eastAsia="黑体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3">
    <w:name w:val="标题 2 Char"/>
    <w:basedOn w:val="12"/>
    <w:link w:val="5"/>
    <w:qFormat/>
    <w:uiPriority w:val="0"/>
    <w:rPr>
      <w:rFonts w:ascii="Arial" w:hAnsi="Arial" w:eastAsia="宋体" w:cs="Microsoft JhengHei"/>
      <w:b/>
      <w:bCs/>
      <w:color w:val="auto"/>
      <w:kern w:val="0"/>
      <w:sz w:val="24"/>
      <w:szCs w:val="20"/>
    </w:rPr>
  </w:style>
  <w:style w:type="character" w:customStyle="1" w:styleId="14">
    <w:name w:val="标题 3 Char"/>
    <w:link w:val="6"/>
    <w:qFormat/>
    <w:uiPriority w:val="0"/>
    <w:rPr>
      <w:rFonts w:ascii="黑体" w:hAnsi="黑体" w:eastAsia="黑体" w:cs="黑体"/>
      <w:kern w:val="2"/>
      <w:sz w:val="21"/>
      <w:szCs w:val="22"/>
    </w:rPr>
  </w:style>
  <w:style w:type="character" w:customStyle="1" w:styleId="15">
    <w:name w:val="标题 1 Char"/>
    <w:link w:val="4"/>
    <w:qFormat/>
    <w:uiPriority w:val="0"/>
    <w:rPr>
      <w:rFonts w:hint="default" w:ascii="仿宋" w:hAnsi="仿宋" w:eastAsia="仿宋" w:cs="宋体"/>
      <w:b/>
      <w:kern w:val="44"/>
      <w:sz w:val="30"/>
    </w:rPr>
  </w:style>
  <w:style w:type="paragraph" w:customStyle="1" w:styleId="16">
    <w:name w:val="参考答案"/>
    <w:basedOn w:val="1"/>
    <w:qFormat/>
    <w:uiPriority w:val="0"/>
    <w:pPr>
      <w:spacing w:line="240" w:lineRule="auto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1403</Words>
  <Characters>1430</Characters>
  <Lines>0</Lines>
  <Paragraphs>0</Paragraphs>
  <TotalTime>52</TotalTime>
  <ScaleCrop>false</ScaleCrop>
  <LinksUpToDate>false</LinksUpToDate>
  <CharactersWithSpaces>1430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2019-12-24T07:01:00Z</dcterms:created>
  <dc:creator>Administrator</dc:creator>
  <cp:lastModifiedBy>admin</cp:lastModifiedBy>
  <dcterms:modified xsi:type="dcterms:W3CDTF">2022-09-16T04:02:25Z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F4C54570A7A64DC5ABECD3B4B55050BF</vt:lpwstr>
  </property>
</Properties>
</file>