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39"/>
          <w:szCs w:val="39"/>
          <w:u w:val="none"/>
        </w:rPr>
        <w:t>通知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的写作要点：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通知是下行文，要求下级机关办理、执行或服从安排的文种。通知讲究时效性，是告知立即办理、执行或周知的事项。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一、标题：制发机关+事由+通知。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二、正文：㈠通知前言：即制发通知的理由、目的、依据。例如“为了解决×××的问题，经×××批准，现将×××，具体规定通知如下。㈡通知主体：写出通知事项，分条列项，条目分明。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三、结尾：三种写法：㈠意尽言止，不单写结束语。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㈡在前言和主体之间，如未用“特作如下通知”作为过渡语，结尾可用“特此通知”结尾。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㈢再次明确主题的段落描写。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990000"/>
          <w:spacing w:val="0"/>
          <w:sz w:val="25"/>
          <w:szCs w:val="25"/>
          <w:u w:val="none"/>
        </w:rPr>
        <w:t>通知格式1：(指示性通知)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北京积水潭医院关于××××××的通知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各科室：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××××××××××××××××××××××××××××××××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××××××××××××××××××××××××××××。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北京积水潭医院二○○五年三月十日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例文(指示性通知)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国务院关于调整证券交易印花税中央与地方分享比例的通知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国发(1996)×号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各省、自治区、直辖市人民政府，国务院各部委、各直属机构: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改革开放以来，我国证券交易市场有了很大发展，证券交易规模不断扩大，证券交易印花税也有了较大幅度的增长。为进一步规范证券交易市场，妥善处理中央与地方的合配比例，增强中央宏观调控能力，国务院决定，自1997年1日1日起，将证券交易印花税分享比例由现行的中央与地方各50%，调整为中央80%、地方20%。有关地区和部门要从全局出发，继续做好证券交易印花税的征收管理工作，进一步促进我国证券市场的健康发展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中华人民共和国国务院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一九九六年十二月十六日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990000"/>
          <w:spacing w:val="0"/>
          <w:sz w:val="25"/>
          <w:szCs w:val="25"/>
          <w:u w:val="none"/>
        </w:rPr>
        <w:t>通知格式2：(会议性通知)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[参考模板]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关于×××××××××××××××会议的通知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各职能处室：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定于×月×日召开××××会。现将有关事宜通知如下：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会议议题××××××××××××××××××××××××××××。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参加人员××××××××××××××××××××××××××××。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会议时间×月×——×日(会期×××，×××××报到。)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会议地点××××××××××××××××××××××××××××。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有关事宜(一)××××××××××××××××××××××××××××。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(二)××××××××××××××××××××××××××××。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(三)×××××××××××。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联系人：×××，电话：××××××××，传真：××××××××。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北京积水潭医院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××××年×月×日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6600"/>
          <w:spacing w:val="0"/>
          <w:sz w:val="25"/>
          <w:szCs w:val="25"/>
          <w:u w:val="none"/>
        </w:rPr>
        <w:t>例文(会议性通知)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关于召开全区宣传部长会议的通知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各市委宣传部，柳铁党委宣传部：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定于9日9-10日召开全区宣传部长座谈会，现将有关事项通知如下：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一、会议议题传达学习中宣部召开的部分省区市宣传部长座谈会精神;总结交流我区前八个月宣传思想工作;研究部署下一步工作。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二、参加人员各市委宣传部长、柳铁党委宣传部长。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三、会议时间9日9-10日(会期一天半，9日8日下午报到)。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四、会议地点报到及住宿地点：南宁市七星路广西宣传干部培训中心。会场：区党委办公楼三楼会议室。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五、有关事项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(一)请参加会议人员准备约15分钟的发言。请将发言材料打印50份，在报到时交会务组(打印要求：16开幅面，在左上角用四号楷体注明“全区宣传部长座谈会发言材料”)。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(二)请各市委宣传部长、柳铁党委宣传部长安排好会议期间的各项工作，准时出席会议。在外出差、学习的，加无特殊情况，务请回邕参加会议。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(三)请各市委宣传部、柳铁党委宣传部于9月5日下午下班前将参加会议人员名单报到自治区党委宣传部办公室。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联系人：×××，电话：××××，传真：××××××。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中共广西壮族自治区委员会宣传部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二○○三年九月四日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913EC1"/>
    <w:rsid w:val="5C66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2020-03-25T10:10:00Z</dcterms:created>
  <dc:creator>86173</dc:creator>
  <cp:lastModifiedBy>寒香</cp:lastModifiedBy>
  <dcterms:modified xsi:type="dcterms:W3CDTF">2020-03-25T11:11:07Z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