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3"/>
        <w:keepNext/>
        <w:keepLines/>
        <w:pageBreakBefore/>
        <w:widowControl/>
        <w:kinsoku/>
        <w:wordWrap/>
        <w:overflowPunct/>
        <w:topLinePunct w:val="0"/>
        <w:autoSpaceDE/>
        <w:autoSpaceDN/>
        <w:bidi w:val="0"/>
        <w:adjustRightInd/>
        <w:snapToGrid/>
        <w:textAlignment w:val="auto"/>
        <w:rPr>
          <w:rFonts w:hint="eastAsia"/>
          <w:color w:val="auto"/>
        </w:rPr>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keepLines/>
        <w:pageBreakBefore/>
        <w:widowControl/>
        <w:kinsoku/>
        <w:wordWrap/>
        <w:overflowPunct/>
        <w:topLinePunct w:val="0"/>
        <w:autoSpaceDE/>
        <w:autoSpaceDN/>
        <w:bidi w:val="0"/>
        <w:adjustRightInd/>
        <w:snapToGrid/>
        <w:textAlignment w:val="auto"/>
        <w:rPr>
          <w:rFonts w:hint="eastAsia"/>
          <w:color w:val="auto"/>
        </w:rPr>
      </w:pPr>
      <w:r>
        <w:rPr>
          <w:rFonts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4626610</wp:posOffset>
            </wp:positionH>
            <wp:positionV relativeFrom="paragraph">
              <wp:posOffset>561975</wp:posOffset>
            </wp:positionV>
            <wp:extent cx="981075" cy="962025"/>
            <wp:effectExtent l="0" t="0" r="0" b="0"/>
            <wp:wrapNone/>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11"/>
                    <a:srcRect l="8800" t="9867" r="8800" b="9333"/>
                    <a:stretch>
                      <a:fillRect/>
                    </a:stretch>
                  </pic:blipFill>
                  <pic:spPr>
                    <a:xfrm>
                      <a:off x="0" y="0"/>
                      <a:ext cx="981075" cy="962025"/>
                    </a:xfrm>
                    <a:prstGeom prst="rect">
                      <a:avLst/>
                    </a:prstGeom>
                    <a:noFill/>
                    <a:ln w="9525">
                      <a:noFill/>
                    </a:ln>
                  </pic:spPr>
                </pic:pic>
              </a:graphicData>
            </a:graphic>
          </wp:anchor>
        </w:drawing>
      </w: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w:t>
      </w:r>
      <w:r>
        <w:rPr>
          <w:rFonts w:hint="eastAsia"/>
          <w:color w:val="auto"/>
          <w:lang w:val="en-US" w:eastAsia="zh-CN"/>
        </w:rPr>
        <w:t>五十</w:t>
      </w:r>
      <w:r>
        <w:rPr>
          <w:rFonts w:hint="eastAsia"/>
          <w:color w:val="auto"/>
          <w:lang w:eastAsia="zh-CN"/>
        </w:rPr>
        <w:t>）</w:t>
      </w:r>
      <w:r>
        <w:rPr>
          <w:rFonts w:hint="eastAsia"/>
          <w:color w:val="auto"/>
          <w:lang w:val="en-US" w:eastAsia="zh-CN"/>
        </w:rPr>
        <w:t xml:space="preserve">                         </w:t>
      </w:r>
      <w:r>
        <w:rPr>
          <w:rFonts w:hint="eastAsia"/>
          <w:color w:val="auto"/>
        </w:rPr>
        <w:t>《综合能力测试》</w:t>
      </w:r>
    </w:p>
    <w:p>
      <w:pPr>
        <w:pStyle w:val="4"/>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4483100</wp:posOffset>
                </wp:positionH>
                <wp:positionV relativeFrom="paragraph">
                  <wp:posOffset>144780</wp:posOffset>
                </wp:positionV>
                <wp:extent cx="1334135" cy="400050"/>
                <wp:effectExtent l="0" t="0" r="0" b="0"/>
                <wp:wrapNone/>
                <wp:docPr id="60" name="文本框 60"/>
                <wp:cNvGraphicFramePr/>
                <a:graphic xmlns:a="http://schemas.openxmlformats.org/drawingml/2006/main">
                  <a:graphicData uri="http://schemas.microsoft.com/office/word/2010/wordprocessingShape">
                    <wps:wsp>
                      <wps:cNvSpPr txBox="1"/>
                      <wps:spPr>
                        <a:xfrm>
                          <a:off x="5485130" y="2826385"/>
                          <a:ext cx="1334135"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sz w:val="18"/>
                                <w:szCs w:val="18"/>
                                <w:lang w:val="en-US" w:eastAsia="zh-CN"/>
                              </w:rPr>
                            </w:pPr>
                            <w:r>
                              <w:rPr>
                                <w:rFonts w:hint="eastAsia"/>
                                <w:sz w:val="18"/>
                                <w:szCs w:val="18"/>
                                <w:lang w:val="en-US" w:eastAsia="zh-CN"/>
                              </w:rPr>
                              <w:t>32学苑App扫码答题</w:t>
                            </w:r>
                          </w:p>
                          <w:p>
                            <w:pPr>
                              <w:pStyle w:val="2"/>
                              <w:rPr>
                                <w:rFonts w:hint="default"/>
                                <w:lang w:val="en-US" w:eastAsia="zh-CN"/>
                              </w:rPr>
                            </w:pPr>
                            <w:r>
                              <w:rPr>
                                <w:rFonts w:hint="eastAsia"/>
                                <w:lang w:val="en-US" w:eastAsia="zh-CN"/>
                              </w:rPr>
                              <w:t>saoma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pt;margin-top:11.4pt;height:31.5pt;width:105.05pt;z-index:251664384;mso-width-relative:page;mso-height-relative:page;" filled="f" stroked="f" coordsize="21600,21600" o:gfxdata="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BhPI9oAAAAJAQAADwAAAAAAAAAB&#10;ACAAAAAiAAAAZHJzL2Rvd25yZXYueG1sUEsBAhQAFAAAAAgAh07iQJVKaElHAgAAdAQAAA4AAAAA&#10;AAAAAQAgAAAAKQEAAGRycy9lMm9Eb2MueG1sUEsFBgAAAAAGAAYAWQEAAOIFAAAAAA==&#10;">
                <v:fill on="f" focussize="0,0"/>
                <v:stroke on="f" weight="0.5pt"/>
                <v:imagedata o:title=""/>
                <o:lock v:ext="edit" aspectratio="f"/>
                <v:textbox>
                  <w:txbxContent>
                    <w:p>
                      <w:pPr>
                        <w:ind w:left="0" w:leftChars="0" w:firstLine="0" w:firstLineChars="0"/>
                        <w:rPr>
                          <w:rFonts w:hint="default"/>
                          <w:sz w:val="18"/>
                          <w:szCs w:val="18"/>
                          <w:lang w:val="en-US" w:eastAsia="zh-CN"/>
                        </w:rPr>
                      </w:pPr>
                      <w:r>
                        <w:rPr>
                          <w:rFonts w:hint="eastAsia"/>
                          <w:sz w:val="18"/>
                          <w:szCs w:val="18"/>
                          <w:lang w:val="en-US" w:eastAsia="zh-CN"/>
                        </w:rPr>
                        <w:t>32学苑App扫码答题</w:t>
                      </w:r>
                    </w:p>
                    <w:p>
                      <w:pPr>
                        <w:pStyle w:val="2"/>
                        <w:rPr>
                          <w:rFonts w:hint="default"/>
                          <w:lang w:val="en-US" w:eastAsia="zh-CN"/>
                        </w:rPr>
                      </w:pPr>
                      <w:r>
                        <w:rPr>
                          <w:rFonts w:hint="eastAsia"/>
                          <w:lang w:val="en-US" w:eastAsia="zh-CN"/>
                        </w:rPr>
                        <w:t>saoma</w:t>
                      </w:r>
                    </w:p>
                  </w:txbxContent>
                </v:textbox>
              </v:shape>
            </w:pict>
          </mc:Fallback>
        </mc:AlternateContent>
      </w:r>
      <w:r>
        <w:rPr>
          <w:rFonts w:hint="eastAsia" w:ascii="楷体" w:hAnsi="楷体" w:eastAsia="楷体" w:cs="楷体"/>
          <w:lang w:val="en-US" w:eastAsia="zh-CN"/>
        </w:rPr>
        <w:t>（共50题，总分60分）</w:t>
      </w:r>
    </w:p>
    <w:p>
      <w:pPr>
        <w:pStyle w:val="5"/>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rPr>
          <w:rFonts w:hint="eastAsia"/>
          <w:lang w:val="en-US" w:eastAsia="zh-CN"/>
        </w:rPr>
      </w:pPr>
      <w:r>
        <w:rPr>
          <w:rFonts w:hint="eastAsia"/>
          <w:lang w:val="en-US" w:eastAsia="zh-CN"/>
        </w:rPr>
        <w:t>1.发展是党执政兴国的第一要务。没有坚实的物质技术基础，就不可能全面建成社会主义现代化强国。下列关于发展的说法错误的是（    ）。</w:t>
      </w:r>
    </w:p>
    <w:p>
      <w:pPr>
        <w:rPr>
          <w:rFonts w:hint="eastAsia"/>
          <w:lang w:val="en-US" w:eastAsia="zh-CN"/>
        </w:rPr>
      </w:pPr>
      <w:r>
        <w:rPr>
          <w:rFonts w:hint="eastAsia"/>
          <w:lang w:val="en-US" w:eastAsia="zh-CN"/>
        </w:rPr>
        <w:t>A.全面推进乡村振兴，坚持农业农村优先发展</w:t>
      </w:r>
    </w:p>
    <w:p>
      <w:pPr>
        <w:rPr>
          <w:rFonts w:hint="eastAsia"/>
          <w:lang w:val="en-US" w:eastAsia="zh-CN"/>
        </w:rPr>
      </w:pPr>
      <w:r>
        <w:rPr>
          <w:rFonts w:hint="eastAsia"/>
          <w:lang w:val="en-US" w:eastAsia="zh-CN"/>
        </w:rPr>
        <w:t>B.高质量发展是全面建设社会主义现代化国家的首要任务</w:t>
      </w:r>
    </w:p>
    <w:p>
      <w:pPr>
        <w:rPr>
          <w:rFonts w:hint="eastAsia"/>
          <w:lang w:val="en-US" w:eastAsia="zh-CN"/>
        </w:rPr>
      </w:pPr>
      <w:r>
        <w:rPr>
          <w:rFonts w:hint="eastAsia"/>
          <w:lang w:val="en-US" w:eastAsia="zh-CN"/>
        </w:rPr>
        <w:t>C.建设现代化产业体系，坚持把发展经济的着力点放在实体经济上</w:t>
      </w:r>
    </w:p>
    <w:p>
      <w:pPr>
        <w:rPr>
          <w:rFonts w:hint="eastAsia"/>
          <w:lang w:val="en-US" w:eastAsia="zh-CN"/>
        </w:rPr>
      </w:pPr>
      <w:r>
        <w:rPr>
          <w:rFonts w:hint="eastAsia"/>
          <w:lang w:val="en-US" w:eastAsia="zh-CN"/>
        </w:rPr>
        <w:t>D.新发展阶段是超越社会主义初级阶段、迈入社会主义更高阶段的发展阶段</w:t>
      </w:r>
    </w:p>
    <w:p>
      <w:pPr>
        <w:rPr>
          <w:rFonts w:hint="eastAsia"/>
          <w:lang w:val="en-US" w:eastAsia="zh-CN"/>
        </w:rPr>
      </w:pPr>
      <w:r>
        <w:rPr>
          <w:rFonts w:hint="eastAsia"/>
          <w:lang w:val="en-US" w:eastAsia="zh-CN"/>
        </w:rPr>
        <w:t>2.2022年10月16日上午10时，中国共产党第二十次全国代表大会在北京人民大会堂开幕。会议开幕后，全体起立，奏唱中华人民共和国国歌。之后，与会人员为已故老一辈无产阶级革命家和革命先烈默哀。关于党的全国代表大会举行默哀仪式，下列说法正确的是（    ）。</w:t>
      </w:r>
    </w:p>
    <w:p>
      <w:pPr>
        <w:rPr>
          <w:rFonts w:hint="eastAsia"/>
          <w:lang w:val="en-US" w:eastAsia="zh-CN"/>
        </w:rPr>
      </w:pPr>
      <w:r>
        <w:rPr>
          <w:rFonts w:hint="eastAsia"/>
          <w:lang w:val="en-US" w:eastAsia="zh-CN"/>
        </w:rPr>
        <w:t>A.党的全国代表大会举行默哀仪式始于党的五大</w:t>
      </w:r>
    </w:p>
    <w:p>
      <w:pPr>
        <w:rPr>
          <w:rFonts w:hint="eastAsia"/>
          <w:lang w:val="en-US" w:eastAsia="zh-CN"/>
        </w:rPr>
      </w:pPr>
      <w:r>
        <w:rPr>
          <w:rFonts w:hint="eastAsia"/>
          <w:lang w:val="en-US" w:eastAsia="zh-CN"/>
        </w:rPr>
        <w:t>B.党的八大没有举行默哀仪式，是在会后召开了革命死难烈士追悼大会</w:t>
      </w:r>
    </w:p>
    <w:p>
      <w:pPr>
        <w:rPr>
          <w:rFonts w:hint="eastAsia"/>
          <w:lang w:val="en-US" w:eastAsia="zh-CN"/>
        </w:rPr>
      </w:pPr>
      <w:r>
        <w:rPr>
          <w:rFonts w:hint="eastAsia"/>
          <w:lang w:val="en-US" w:eastAsia="zh-CN"/>
        </w:rPr>
        <w:t>C.在党的全国代表大会中，默哀时间为3分钟</w:t>
      </w:r>
    </w:p>
    <w:p>
      <w:pPr>
        <w:rPr>
          <w:rFonts w:hint="eastAsia"/>
          <w:lang w:val="en-US" w:eastAsia="zh-CN"/>
        </w:rPr>
      </w:pPr>
      <w:r>
        <w:rPr>
          <w:rFonts w:hint="eastAsia"/>
          <w:lang w:val="en-US" w:eastAsia="zh-CN"/>
        </w:rPr>
        <w:t>D.从党的十六大开始，默哀中提到的已故老一辈无产阶级革命家和革命先烈名字固定为毛泽东、周恩来、刘少奇、朱德、邓小平、陈云等</w:t>
      </w:r>
    </w:p>
    <w:p>
      <w:pPr>
        <w:rPr>
          <w:rFonts w:hint="eastAsia"/>
          <w:lang w:val="en-US" w:eastAsia="zh-CN"/>
        </w:rPr>
      </w:pPr>
      <w:r>
        <w:rPr>
          <w:rFonts w:hint="eastAsia"/>
          <w:lang w:val="en-US" w:eastAsia="zh-CN"/>
        </w:rPr>
        <w:t>3.实现碳达峰、碳中和是一场广泛而深刻的经济社会系统性变革。我国的能源、工业、建筑、交通等方方面面都要向绿色低碳转型，下列措施推动绿色低碳转型有（    ）项。</w:t>
      </w:r>
    </w:p>
    <w:p>
      <w:pPr>
        <w:rPr>
          <w:rFonts w:hint="eastAsia"/>
          <w:lang w:val="en-US" w:eastAsia="zh-CN"/>
        </w:rPr>
      </w:pPr>
      <w:r>
        <w:rPr>
          <w:rFonts w:hint="eastAsia"/>
          <w:lang w:val="en-US" w:eastAsia="zh-CN"/>
        </w:rPr>
        <w:t>①积极发展节能产业，推广高效节能产品</w:t>
      </w:r>
    </w:p>
    <w:p>
      <w:pPr>
        <w:rPr>
          <w:rFonts w:hint="eastAsia"/>
          <w:lang w:val="en-US" w:eastAsia="zh-CN"/>
        </w:rPr>
      </w:pPr>
      <w:r>
        <w:rPr>
          <w:rFonts w:hint="eastAsia"/>
          <w:lang w:val="en-US" w:eastAsia="zh-CN"/>
        </w:rPr>
        <w:t>②加快发展资源循环利用产业，推动矿产资源和固体废弃物综合利用</w:t>
      </w:r>
    </w:p>
    <w:p>
      <w:pPr>
        <w:rPr>
          <w:rFonts w:hint="eastAsia"/>
          <w:lang w:val="en-US" w:eastAsia="zh-CN"/>
        </w:rPr>
      </w:pPr>
      <w:r>
        <w:rPr>
          <w:rFonts w:hint="eastAsia"/>
          <w:lang w:val="en-US" w:eastAsia="zh-CN"/>
        </w:rPr>
        <w:t>③大力发展环保产业，壮大可再生能源规模</w:t>
      </w:r>
    </w:p>
    <w:p>
      <w:pPr>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rPr>
          <w:rFonts w:hint="eastAsia"/>
          <w:lang w:val="en-US" w:eastAsia="zh-CN"/>
        </w:rPr>
      </w:pPr>
      <w:r>
        <w:rPr>
          <w:rFonts w:hint="eastAsia"/>
          <w:lang w:val="en-US" w:eastAsia="zh-CN"/>
        </w:rPr>
        <w:t>4.党的十八大以来，习近平总书记高度重视生态文明建设，曾在多个重要场合反复提及。下列哪项不属于习近平关于生态文明的表述？（    ）</w:t>
      </w:r>
    </w:p>
    <w:p>
      <w:pPr>
        <w:rPr>
          <w:rFonts w:hint="eastAsia"/>
          <w:lang w:val="en-US" w:eastAsia="zh-CN"/>
        </w:rPr>
      </w:pPr>
      <w:r>
        <w:rPr>
          <w:rFonts w:hint="eastAsia"/>
          <w:lang w:val="en-US" w:eastAsia="zh-CN"/>
        </w:rPr>
        <w:t>A.“坚持保护优先，坚持山水林田湖草沙冰一体化保护和系统治理”</w:t>
      </w:r>
    </w:p>
    <w:p>
      <w:pPr>
        <w:rPr>
          <w:rFonts w:hint="eastAsia"/>
          <w:lang w:val="en-US" w:eastAsia="zh-CN"/>
        </w:rPr>
      </w:pPr>
      <w:r>
        <w:rPr>
          <w:rFonts w:hint="eastAsia"/>
          <w:lang w:val="en-US" w:eastAsia="zh-CN"/>
        </w:rPr>
        <w:t>B.“像保护眼睛一样保护生态环境，像对待生命一样对待生态环境”</w:t>
      </w:r>
    </w:p>
    <w:p>
      <w:pPr>
        <w:rPr>
          <w:rFonts w:hint="eastAsia"/>
          <w:lang w:val="en-US" w:eastAsia="zh-CN"/>
        </w:rPr>
      </w:pPr>
      <w:r>
        <w:rPr>
          <w:rFonts w:hint="eastAsia"/>
          <w:lang w:val="en-US" w:eastAsia="zh-CN"/>
        </w:rPr>
        <w:t>C.“一切能够植树造林的地方都要努力植树造林，逐步绿化我们的国家”</w:t>
      </w:r>
    </w:p>
    <w:p>
      <w:pPr>
        <w:rPr>
          <w:rFonts w:hint="eastAsia"/>
          <w:lang w:val="en-US" w:eastAsia="zh-CN"/>
        </w:rPr>
      </w:pPr>
      <w:r>
        <w:rPr>
          <w:rFonts w:hint="eastAsia"/>
          <w:lang w:val="en-US" w:eastAsia="zh-CN"/>
        </w:rPr>
        <w:t>D.“用最严格制度最严密法治保护生态环境，加快制度创新，强化制度执行”</w:t>
      </w:r>
    </w:p>
    <w:p>
      <w:pPr>
        <w:rPr>
          <w:rFonts w:hint="eastAsia"/>
          <w:lang w:val="en-US" w:eastAsia="zh-CN"/>
        </w:rPr>
      </w:pPr>
      <w:r>
        <w:rPr>
          <w:rFonts w:hint="eastAsia"/>
          <w:lang w:val="en-US" w:eastAsia="zh-CN"/>
        </w:rPr>
        <w:t>5.下列不同时期与统一战线对应错误的是（    ）。</w:t>
      </w:r>
    </w:p>
    <w:p>
      <w:pPr>
        <w:rPr>
          <w:rFonts w:hint="eastAsia"/>
          <w:lang w:val="en-US" w:eastAsia="zh-CN"/>
        </w:rPr>
      </w:pPr>
      <w:r>
        <w:rPr>
          <w:rFonts w:hint="eastAsia"/>
          <w:lang w:val="en-US" w:eastAsia="zh-CN"/>
        </w:rPr>
        <w:t>A.建党初期和大革命时期——工农民主统一战线</w:t>
      </w:r>
    </w:p>
    <w:p>
      <w:pPr>
        <w:rPr>
          <w:rFonts w:hint="eastAsia"/>
          <w:lang w:val="en-US" w:eastAsia="zh-CN"/>
        </w:rPr>
      </w:pPr>
      <w:r>
        <w:rPr>
          <w:rFonts w:hint="eastAsia"/>
          <w:lang w:val="en-US" w:eastAsia="zh-CN"/>
        </w:rPr>
        <w:t>B.新时代新征程——巩固和发展最广泛的爱国统一战线</w:t>
      </w:r>
    </w:p>
    <w:p>
      <w:pPr>
        <w:rPr>
          <w:rFonts w:hint="eastAsia"/>
          <w:lang w:val="en-US" w:eastAsia="zh-CN"/>
        </w:rPr>
      </w:pPr>
      <w:r>
        <w:rPr>
          <w:rFonts w:hint="eastAsia"/>
          <w:lang w:val="en-US" w:eastAsia="zh-CN"/>
        </w:rPr>
        <w:t>C.解放战争时期——人民民主统一战线</w:t>
      </w:r>
    </w:p>
    <w:p>
      <w:pPr>
        <w:rPr>
          <w:rFonts w:hint="eastAsia"/>
          <w:lang w:val="en-US" w:eastAsia="zh-CN"/>
        </w:rPr>
      </w:pPr>
      <w:r>
        <w:rPr>
          <w:rFonts w:hint="eastAsia"/>
          <w:lang w:val="en-US" w:eastAsia="zh-CN"/>
        </w:rPr>
        <w:t>D.抗日战争时期——抗日民族统一战线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6.</w:t>
      </w:r>
      <w:r>
        <w:rPr>
          <w:rFonts w:hint="eastAsia" w:asciiTheme="minorEastAsia" w:hAnsiTheme="minorEastAsia" w:eastAsiaTheme="minorEastAsia" w:cstheme="minorEastAsia"/>
          <w:szCs w:val="24"/>
          <w:lang w:val="en-US" w:eastAsia="zh-CN"/>
        </w:rPr>
        <w:t>虚拟经济是以一定形式对实体经济的反映，它的发展总体上对实体经济发展有积极的促进作用。下列属于虚拟经济的是（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A.商业服务业</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B.建筑业</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C.房地产业</w:t>
      </w:r>
      <w:r>
        <w:rPr>
          <w:rFonts w:hint="eastAsia" w:asciiTheme="minorEastAsia" w:hAnsiTheme="minorEastAsia" w:eastAsiaTheme="minorEastAsia" w:cstheme="minorEastAsia"/>
          <w:szCs w:val="24"/>
          <w:lang w:val="en-US" w:eastAsia="zh-CN"/>
        </w:rPr>
        <w:tab/>
      </w:r>
      <w:r>
        <w:rPr>
          <w:rFonts w:hint="eastAsia" w:asciiTheme="minorEastAsia" w:hAnsiTheme="minorEastAsia" w:eastAsiaTheme="minorEastAsia" w:cstheme="minorEastAsia"/>
          <w:szCs w:val="24"/>
          <w:lang w:val="en-US" w:eastAsia="zh-CN"/>
        </w:rPr>
        <w:t>D.交通通信业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7.</w:t>
      </w:r>
      <w:r>
        <w:rPr>
          <w:rFonts w:hint="eastAsia" w:asciiTheme="minorEastAsia" w:hAnsiTheme="minorEastAsia" w:eastAsiaTheme="minorEastAsia" w:cstheme="minorEastAsia"/>
          <w:szCs w:val="24"/>
          <w:lang w:val="en-US" w:eastAsia="zh-CN"/>
        </w:rPr>
        <w:t>下列诗句出自唐代伟大现实主义诗人白居易的是（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A.在天愿作比翼鸟，在地愿为连理枝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B.君不见黄河之水天上来，奔流到海不复回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C.日照香炉生紫烟，遥看瀑布挂前川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D.朝辞白帝彩云间，千里江陵一日还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8.</w:t>
      </w:r>
      <w:r>
        <w:rPr>
          <w:rFonts w:hint="eastAsia" w:asciiTheme="minorEastAsia" w:hAnsiTheme="minorEastAsia" w:eastAsiaTheme="minorEastAsia" w:cstheme="minorEastAsia"/>
          <w:szCs w:val="24"/>
          <w:lang w:val="en-US" w:eastAsia="zh-CN"/>
        </w:rPr>
        <w:t>下列古代书籍及其涉及领域，对应有误的是（    ）。</w:t>
      </w:r>
    </w:p>
    <w:p>
      <w:pPr>
        <w:bidi w:val="0"/>
        <w:rPr>
          <w:rFonts w:hint="eastAsia" w:ascii="宋体" w:hAnsi="宋体" w:eastAsia="宋体" w:cstheme="minorBidi"/>
          <w:szCs w:val="24"/>
          <w:lang w:val="en-US" w:eastAsia="zh-CN"/>
        </w:rPr>
      </w:pPr>
      <w:r>
        <w:rPr>
          <w:rFonts w:hint="eastAsia" w:ascii="宋体" w:hAnsi="宋体" w:eastAsia="宋体" w:cstheme="minorBidi"/>
          <w:szCs w:val="24"/>
          <w:lang w:val="en-US" w:eastAsia="zh-CN"/>
        </w:rPr>
        <w:t>A.《夏小正》——农事</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B.《搜神记》——古代神话故事</w:t>
      </w:r>
    </w:p>
    <w:p>
      <w:pPr>
        <w:bidi w:val="0"/>
        <w:rPr>
          <w:rFonts w:hint="default" w:ascii="宋体" w:hAnsi="宋体" w:eastAsia="宋体" w:cstheme="minorBidi"/>
          <w:szCs w:val="24"/>
          <w:lang w:val="en-US" w:eastAsia="zh-CN"/>
        </w:rPr>
      </w:pPr>
      <w:r>
        <w:rPr>
          <w:rFonts w:hint="eastAsia" w:ascii="宋体" w:hAnsi="宋体" w:eastAsia="宋体" w:cstheme="minorBidi"/>
          <w:szCs w:val="24"/>
          <w:lang w:val="en-US" w:eastAsia="zh-CN"/>
        </w:rPr>
        <w:t>C.《徐霞客游记》——中国地貌地质</w:t>
      </w:r>
      <w:r>
        <w:rPr>
          <w:rFonts w:hint="eastAsia" w:ascii="宋体" w:hAnsi="宋体" w:eastAsia="宋体" w:cstheme="minorBidi"/>
          <w:szCs w:val="24"/>
          <w:lang w:val="en-US" w:eastAsia="zh-CN"/>
        </w:rPr>
        <w:tab/>
      </w:r>
      <w:r>
        <w:rPr>
          <w:rFonts w:hint="eastAsia" w:ascii="宋体" w:hAnsi="宋体" w:eastAsia="宋体" w:cstheme="minorBidi"/>
          <w:szCs w:val="24"/>
          <w:lang w:val="en-US" w:eastAsia="zh-CN"/>
        </w:rPr>
        <w:t>D.《六韬》——工商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9.</w:t>
      </w:r>
      <w:r>
        <w:rPr>
          <w:rFonts w:hint="eastAsia" w:asciiTheme="minorEastAsia" w:hAnsiTheme="minorEastAsia" w:eastAsiaTheme="minorEastAsia" w:cstheme="minorEastAsia"/>
          <w:szCs w:val="24"/>
          <w:lang w:val="en-US" w:eastAsia="zh-CN"/>
        </w:rPr>
        <w:t>下列现象与其原理对应正确的是（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A.游泳池看起来比实际浅——泳池中的水使得光发生散射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B.舞台上喷洒干冰制造白雾——干冰升华吸热，水蒸气遇冷凝华形成白雾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C.沙漠中仙人掌的叶子呈针状——减小表面积，防止体内水分蒸发过快</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D.皮鞋涂上鞋油后表面充满光泽——光射向光滑的皮鞋表面发生漫反射</w:t>
      </w:r>
    </w:p>
    <w:p>
      <w:pPr>
        <w:bidi w:val="0"/>
        <w:rPr>
          <w:rFonts w:hint="eastAsia" w:ascii="宋体" w:hAnsi="宋体" w:eastAsia="宋体" w:cs="宋体"/>
          <w:szCs w:val="24"/>
          <w:lang w:val="en-US" w:eastAsia="zh-CN"/>
        </w:rPr>
      </w:pPr>
      <w:r>
        <w:rPr>
          <w:rFonts w:hint="eastAsia"/>
          <w:lang w:val="en-US" w:eastAsia="zh-CN"/>
        </w:rPr>
        <w:t>10.</w:t>
      </w:r>
      <w:r>
        <w:rPr>
          <w:rFonts w:hint="eastAsia" w:ascii="宋体" w:hAnsi="宋体" w:eastAsia="宋体" w:cs="宋体"/>
          <w:szCs w:val="24"/>
          <w:lang w:val="en-US" w:eastAsia="zh-CN"/>
        </w:rPr>
        <w:t>下列传统节日和相应民俗对应错误的是（    ）。</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A.元宵节——挂葫芦</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宋体" w:hAnsi="宋体" w:eastAsia="宋体" w:cs="宋体"/>
          <w:szCs w:val="24"/>
          <w:lang w:val="en-US" w:eastAsia="zh-CN"/>
        </w:rPr>
        <w:t>B.清明节——拔河</w:t>
      </w:r>
    </w:p>
    <w:p>
      <w:pPr>
        <w:bidi w:val="0"/>
        <w:rPr>
          <w:rFonts w:hint="eastAsia" w:ascii="宋体" w:hAnsi="宋体" w:eastAsia="宋体" w:cs="宋体"/>
          <w:szCs w:val="24"/>
          <w:lang w:val="en-US" w:eastAsia="zh-CN"/>
        </w:rPr>
      </w:pPr>
      <w:r>
        <w:rPr>
          <w:rFonts w:hint="eastAsia" w:ascii="宋体" w:hAnsi="宋体" w:eastAsia="宋体" w:cs="宋体"/>
          <w:szCs w:val="24"/>
          <w:lang w:val="en-US" w:eastAsia="zh-CN"/>
        </w:rPr>
        <w:t>C.端午节——悬钟馗</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宋体" w:hAnsi="宋体" w:eastAsia="宋体" w:cs="宋体"/>
          <w:szCs w:val="24"/>
          <w:lang w:val="en-US" w:eastAsia="zh-CN"/>
        </w:rPr>
        <w:t>D.中秋节——祭月</w:t>
      </w:r>
    </w:p>
    <w:p>
      <w:pPr>
        <w:pStyle w:val="5"/>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11.已知A、B两种设备定价相同，C设备单价为8000元/台。现A、B两种设备分别打六折、七折促销，购买1台B设备的费用比购买A、C设备各1台的总费用高2万元。问促销期间1000万元预算最多可以购买多少台A设备？（    ）</w:t>
      </w:r>
    </w:p>
    <w:p>
      <w:pPr>
        <w:rPr>
          <w:rFonts w:hint="eastAsia"/>
          <w:lang w:val="en-US" w:eastAsia="zh-CN"/>
        </w:rPr>
      </w:pPr>
      <w:r>
        <w:rPr>
          <w:rFonts w:hint="eastAsia"/>
          <w:lang w:val="en-US" w:eastAsia="zh-CN"/>
        </w:rPr>
        <w:t>A.35</w:t>
      </w:r>
      <w:r>
        <w:rPr>
          <w:rFonts w:hint="eastAsia"/>
          <w:lang w:val="en-US" w:eastAsia="zh-CN"/>
        </w:rPr>
        <w:tab/>
      </w:r>
      <w:r>
        <w:rPr>
          <w:rFonts w:hint="eastAsia"/>
          <w:lang w:val="en-US" w:eastAsia="zh-CN"/>
        </w:rPr>
        <w:t>B.51</w:t>
      </w:r>
      <w:r>
        <w:rPr>
          <w:rFonts w:hint="eastAsia"/>
          <w:lang w:val="en-US" w:eastAsia="zh-CN"/>
        </w:rPr>
        <w:tab/>
      </w:r>
      <w:r>
        <w:rPr>
          <w:rFonts w:hint="eastAsia"/>
          <w:lang w:val="en-US" w:eastAsia="zh-CN"/>
        </w:rPr>
        <w:t>C.59</w:t>
      </w:r>
      <w:r>
        <w:rPr>
          <w:rFonts w:hint="eastAsia"/>
          <w:lang w:val="en-US" w:eastAsia="zh-CN"/>
        </w:rPr>
        <w:tab/>
      </w:r>
      <w:r>
        <w:rPr>
          <w:rFonts w:hint="eastAsia"/>
          <w:lang w:val="en-US" w:eastAsia="zh-CN"/>
        </w:rPr>
        <w:t>D.77</w:t>
      </w:r>
    </w:p>
    <w:p>
      <w:pPr>
        <w:rPr>
          <w:rFonts w:hint="eastAsia"/>
          <w:lang w:val="en-US" w:eastAsia="zh-CN"/>
        </w:rPr>
      </w:pPr>
      <w:r>
        <w:rPr>
          <w:rFonts w:hint="eastAsia"/>
          <w:lang w:val="en-US" w:eastAsia="zh-CN"/>
        </w:rPr>
        <w:t>12.已知有三根不同长度的铁丝，长度分别为34dm、51dm、85dm，若将它们截成相同长度的小段，不能有剩余，则每个小段最长为（    ）dm。</w:t>
      </w:r>
    </w:p>
    <w:p>
      <w:pPr>
        <w:rPr>
          <w:rFonts w:hint="eastAsia"/>
          <w:lang w:val="en-US" w:eastAsia="zh-CN"/>
        </w:rPr>
      </w:pPr>
      <w:r>
        <w:rPr>
          <w:rFonts w:hint="eastAsia"/>
          <w:lang w:val="en-US" w:eastAsia="zh-CN"/>
        </w:rPr>
        <w:t>A.14</w:t>
      </w:r>
      <w:r>
        <w:rPr>
          <w:rFonts w:hint="eastAsia"/>
          <w:lang w:val="en-US" w:eastAsia="zh-CN"/>
        </w:rPr>
        <w:tab/>
      </w:r>
      <w:r>
        <w:rPr>
          <w:rFonts w:hint="eastAsia"/>
          <w:lang w:val="en-US" w:eastAsia="zh-CN"/>
        </w:rPr>
        <w:t>B.15</w:t>
      </w:r>
      <w:r>
        <w:rPr>
          <w:rFonts w:hint="eastAsia"/>
          <w:lang w:val="en-US" w:eastAsia="zh-CN"/>
        </w:rPr>
        <w:tab/>
      </w:r>
      <w:r>
        <w:rPr>
          <w:rFonts w:hint="eastAsia"/>
          <w:lang w:val="en-US" w:eastAsia="zh-CN"/>
        </w:rPr>
        <w:t>C.16</w:t>
      </w:r>
      <w:r>
        <w:rPr>
          <w:rFonts w:hint="eastAsia"/>
          <w:lang w:val="en-US" w:eastAsia="zh-CN"/>
        </w:rPr>
        <w:tab/>
      </w:r>
      <w:r>
        <w:rPr>
          <w:rFonts w:hint="eastAsia"/>
          <w:lang w:val="en-US" w:eastAsia="zh-CN"/>
        </w:rPr>
        <w:t>D.17</w:t>
      </w:r>
    </w:p>
    <w:p>
      <w:pPr>
        <w:rPr>
          <w:rFonts w:hint="eastAsia"/>
          <w:lang w:val="en-US" w:eastAsia="zh-CN"/>
        </w:rPr>
      </w:pPr>
      <w:r>
        <w:rPr>
          <w:rFonts w:hint="eastAsia"/>
          <w:lang w:val="en-US" w:eastAsia="zh-CN"/>
        </w:rPr>
        <w:t>13.某单位招聘会计，要求：①有2年及以上经验；②有会计证书；③本科及以上学历。共115人递交简历，其中25人符合条件①和②，34人符合条件②和③，18人符合条件①和③。已知有人3个条件都符合，也有人只符合1个条件。该单位规定至少符合2个条件的应聘者才能参加面试，那么最少有多少人不能参加面试？（    ）</w:t>
      </w:r>
    </w:p>
    <w:p>
      <w:pPr>
        <w:rPr>
          <w:rFonts w:hint="eastAsia"/>
          <w:lang w:val="en-US" w:eastAsia="zh-CN"/>
        </w:rPr>
      </w:pPr>
      <w:r>
        <w:rPr>
          <w:rFonts w:hint="eastAsia"/>
          <w:lang w:val="en-US" w:eastAsia="zh-CN"/>
        </w:rPr>
        <w:t>A.38</w:t>
      </w:r>
      <w:r>
        <w:rPr>
          <w:rFonts w:hint="eastAsia"/>
          <w:lang w:val="en-US" w:eastAsia="zh-CN"/>
        </w:rPr>
        <w:tab/>
      </w:r>
      <w:r>
        <w:rPr>
          <w:rFonts w:hint="eastAsia"/>
          <w:lang w:val="en-US" w:eastAsia="zh-CN"/>
        </w:rPr>
        <w:t>B.39</w:t>
      </w:r>
      <w:r>
        <w:rPr>
          <w:rFonts w:hint="eastAsia"/>
          <w:lang w:val="en-US" w:eastAsia="zh-CN"/>
        </w:rPr>
        <w:tab/>
      </w:r>
      <w:r>
        <w:rPr>
          <w:rFonts w:hint="eastAsia"/>
          <w:lang w:val="en-US" w:eastAsia="zh-CN"/>
        </w:rPr>
        <w:t>C.40</w:t>
      </w:r>
      <w:r>
        <w:rPr>
          <w:rFonts w:hint="eastAsia"/>
          <w:lang w:val="en-US" w:eastAsia="zh-CN"/>
        </w:rPr>
        <w:tab/>
      </w:r>
      <w:r>
        <w:rPr>
          <w:rFonts w:hint="eastAsia"/>
          <w:lang w:val="en-US" w:eastAsia="zh-CN"/>
        </w:rPr>
        <w:t>D.41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i w:val="0"/>
          <w:iCs w:val="0"/>
          <w:caps w:val="0"/>
          <w:color w:val="000000"/>
          <w:spacing w:val="0"/>
          <w:sz w:val="21"/>
          <w:szCs w:val="21"/>
          <w:shd w:val="clear" w:fill="FFFFFF"/>
        </w:rPr>
        <w:t xml:space="preserve">某商贩购进一批葡萄，运输过程中压坏了20%，腐烂了25%。剩下的当天全部出售，总体依旧获利了10%。这批葡萄的售价是进价的（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A.150%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B.180%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D.250%</w:t>
      </w:r>
    </w:p>
    <w:p>
      <w:pPr>
        <w:rPr>
          <w:rFonts w:hint="eastAsia"/>
          <w:lang w:val="en-US" w:eastAsia="zh-CN"/>
        </w:rPr>
      </w:pPr>
      <w:r>
        <w:rPr>
          <w:rFonts w:hint="eastAsia"/>
          <w:lang w:val="en-US" w:eastAsia="zh-CN"/>
        </w:rPr>
        <w:t>15.农科院在某村287名淡水鱼养殖人员中开展防病培训和育种培训。已知参加防病培训的养殖人员中，参加育种培训的人数比未参加的多21%；参加育种培训的养殖人员中，参加防病培训的人数比未参加的多76人。问共有多少人未参加任何一项培训？（    ）</w:t>
      </w:r>
    </w:p>
    <w:p>
      <w:pPr>
        <w:rPr>
          <w:rFonts w:hint="eastAsia"/>
          <w:lang w:val="en-US" w:eastAsia="zh-CN"/>
        </w:rPr>
      </w:pPr>
      <w:r>
        <w:rPr>
          <w:rFonts w:hint="eastAsia"/>
          <w:lang w:val="en-US" w:eastAsia="zh-CN"/>
        </w:rPr>
        <w:t>A.21</w:t>
      </w:r>
      <w:r>
        <w:rPr>
          <w:rFonts w:hint="eastAsia"/>
          <w:lang w:val="en-US" w:eastAsia="zh-CN"/>
        </w:rPr>
        <w:tab/>
      </w:r>
      <w:r>
        <w:rPr>
          <w:rFonts w:hint="eastAsia"/>
          <w:lang w:val="en-US" w:eastAsia="zh-CN"/>
        </w:rPr>
        <w:t>B.23</w:t>
      </w:r>
      <w:r>
        <w:rPr>
          <w:rFonts w:hint="eastAsia"/>
          <w:lang w:val="en-US" w:eastAsia="zh-CN"/>
        </w:rPr>
        <w:tab/>
      </w:r>
      <w:r>
        <w:rPr>
          <w:rFonts w:hint="eastAsia"/>
          <w:lang w:val="en-US" w:eastAsia="zh-CN"/>
        </w:rPr>
        <w:t>C.25</w:t>
      </w:r>
      <w:r>
        <w:rPr>
          <w:rFonts w:hint="eastAsia"/>
          <w:lang w:val="en-US" w:eastAsia="zh-CN"/>
        </w:rPr>
        <w:tab/>
      </w:r>
      <w:r>
        <w:rPr>
          <w:rFonts w:hint="eastAsia"/>
          <w:lang w:val="en-US" w:eastAsia="zh-CN"/>
        </w:rPr>
        <w:t>D.27</w:t>
      </w:r>
    </w:p>
    <w:p>
      <w:pPr>
        <w:rPr>
          <w:rFonts w:hint="eastAsia"/>
          <w:lang w:val="en-US" w:eastAsia="zh-CN"/>
        </w:rPr>
      </w:pPr>
      <w:r>
        <w:rPr>
          <w:rFonts w:hint="eastAsia"/>
          <w:lang w:val="en-US" w:eastAsia="zh-CN"/>
        </w:rPr>
        <w:t>16.主任把甲、乙、丙三名员工找来，计划和甲谈话10分钟，和乙谈话6分钟，和丙谈话8分钟。为使谈话和等待的总时长最短，秘书调整了谈话顺序。那么谈话和等待一共花了多少分钟？（    ）</w:t>
      </w:r>
    </w:p>
    <w:p>
      <w:pPr>
        <w:rPr>
          <w:rFonts w:hint="eastAsia"/>
          <w:lang w:val="en-US" w:eastAsia="zh-CN"/>
        </w:rPr>
      </w:pPr>
      <w:r>
        <w:rPr>
          <w:rFonts w:hint="eastAsia"/>
          <w:lang w:val="en-US" w:eastAsia="zh-CN"/>
        </w:rPr>
        <w:t>A.24</w:t>
      </w:r>
      <w:r>
        <w:rPr>
          <w:rFonts w:hint="eastAsia"/>
          <w:lang w:val="en-US" w:eastAsia="zh-CN"/>
        </w:rPr>
        <w:tab/>
      </w:r>
      <w:r>
        <w:rPr>
          <w:rFonts w:hint="eastAsia"/>
          <w:lang w:val="en-US" w:eastAsia="zh-CN"/>
        </w:rPr>
        <w:t>B.42</w:t>
      </w:r>
      <w:r>
        <w:rPr>
          <w:rFonts w:hint="eastAsia"/>
          <w:lang w:val="en-US" w:eastAsia="zh-CN"/>
        </w:rPr>
        <w:tab/>
      </w:r>
      <w:r>
        <w:rPr>
          <w:rFonts w:hint="eastAsia"/>
          <w:lang w:val="en-US" w:eastAsia="zh-CN"/>
        </w:rPr>
        <w:t>C.44</w:t>
      </w:r>
      <w:r>
        <w:rPr>
          <w:rFonts w:hint="eastAsia"/>
          <w:lang w:val="en-US" w:eastAsia="zh-CN"/>
        </w:rPr>
        <w:tab/>
      </w:r>
      <w:r>
        <w:rPr>
          <w:rFonts w:hint="eastAsia"/>
          <w:lang w:val="en-US" w:eastAsia="zh-CN"/>
        </w:rPr>
        <w:t>D.48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i w:val="0"/>
          <w:iCs w:val="0"/>
          <w:caps w:val="0"/>
          <w:color w:val="000000"/>
          <w:spacing w:val="0"/>
          <w:sz w:val="21"/>
          <w:szCs w:val="21"/>
          <w:shd w:val="clear" w:fill="FFFFFF"/>
        </w:rPr>
        <w:t>小李不小心将茶水倒在了客户名片上，邮箱****abc@email.com部分模糊不清，已知第一位为字母，其他三位为奇数，其数字逐渐变小，则符合要求的邮箱有（</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A.260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B.208</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C.234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D.286</w:t>
      </w:r>
    </w:p>
    <w:p>
      <w:pPr>
        <w:rPr>
          <w:rFonts w:hint="eastAsia"/>
          <w:lang w:val="en-US" w:eastAsia="zh-CN"/>
        </w:rPr>
      </w:pPr>
      <w:r>
        <w:rPr>
          <w:rFonts w:hint="eastAsia"/>
          <w:lang w:val="en-US" w:eastAsia="zh-CN"/>
        </w:rPr>
        <w:t>18.文文每周六下午要上舞蹈课，爸爸每次都会从家里开车五点半准时到达舞蹈房接她回家。这周末舞蹈房提前40分钟放学，文文自己步行回家，途中遇到爸爸开车来接，到家时比平时早20分钟。若爸爸一直保持匀速驾驶，则文文是步行了（    ）分钟后与爸爸相遇。</w:t>
      </w:r>
    </w:p>
    <w:p>
      <w:pPr>
        <w:rPr>
          <w:rFonts w:hint="eastAsia"/>
          <w:lang w:val="en-US" w:eastAsia="zh-CN"/>
        </w:rPr>
      </w:pPr>
      <w:r>
        <w:rPr>
          <w:rFonts w:hint="eastAsia"/>
          <w:lang w:val="en-US" w:eastAsia="zh-CN"/>
        </w:rPr>
        <w:t>A.20</w:t>
      </w:r>
      <w:r>
        <w:rPr>
          <w:rFonts w:hint="eastAsia"/>
          <w:lang w:val="en-US" w:eastAsia="zh-CN"/>
        </w:rPr>
        <w:tab/>
      </w:r>
      <w:r>
        <w:rPr>
          <w:rFonts w:hint="eastAsia"/>
          <w:lang w:val="en-US" w:eastAsia="zh-CN"/>
        </w:rPr>
        <w:t>B.30</w:t>
      </w:r>
      <w:r>
        <w:rPr>
          <w:rFonts w:hint="eastAsia"/>
          <w:lang w:val="en-US" w:eastAsia="zh-CN"/>
        </w:rPr>
        <w:tab/>
      </w:r>
      <w:r>
        <w:rPr>
          <w:rFonts w:hint="eastAsia"/>
          <w:lang w:val="en-US" w:eastAsia="zh-CN"/>
        </w:rPr>
        <w:t>C.40</w:t>
      </w:r>
      <w:r>
        <w:rPr>
          <w:rFonts w:hint="eastAsia"/>
          <w:lang w:val="en-US" w:eastAsia="zh-CN"/>
        </w:rPr>
        <w:tab/>
      </w:r>
      <w:r>
        <w:rPr>
          <w:rFonts w:hint="eastAsia"/>
          <w:lang w:val="en-US" w:eastAsia="zh-CN"/>
        </w:rPr>
        <w:t>D.60</w:t>
      </w:r>
    </w:p>
    <w:p>
      <w:pPr>
        <w:rPr>
          <w:rFonts w:hint="eastAsia"/>
          <w:lang w:val="en-US" w:eastAsia="zh-CN"/>
        </w:rPr>
      </w:pPr>
      <w:r>
        <w:rPr>
          <w:rFonts w:hint="eastAsia"/>
          <w:lang w:val="en-US" w:eastAsia="zh-CN"/>
        </w:rPr>
        <w:t>19.某工程队打算使用30台压路机完成某路段的施工任务，共需20天。施工10天后突发紧急情况需要停工4天，重新开工后每台压路机的工作效率提升10%。如果仍需在计划时间内完工，至少需要增派多少台提高工作效率后的压路机？（    ）</w:t>
      </w:r>
    </w:p>
    <w:p>
      <w:pPr>
        <w:rPr>
          <w:rFonts w:hint="eastAsia"/>
          <w:lang w:val="en-US" w:eastAsia="zh-CN"/>
        </w:rPr>
      </w:pPr>
      <w:r>
        <w:rPr>
          <w:rFonts w:hint="eastAsia"/>
          <w:lang w:val="en-US" w:eastAsia="zh-CN"/>
        </w:rPr>
        <w:t>A.13</w:t>
      </w:r>
      <w:r>
        <w:rPr>
          <w:rFonts w:hint="eastAsia"/>
          <w:lang w:val="en-US" w:eastAsia="zh-CN"/>
        </w:rPr>
        <w:tab/>
      </w:r>
      <w:r>
        <w:rPr>
          <w:rFonts w:hint="eastAsia"/>
          <w:lang w:val="en-US" w:eastAsia="zh-CN"/>
        </w:rPr>
        <w:t>B.14</w:t>
      </w:r>
      <w:r>
        <w:rPr>
          <w:rFonts w:hint="eastAsia"/>
          <w:lang w:val="en-US" w:eastAsia="zh-CN"/>
        </w:rPr>
        <w:tab/>
      </w:r>
      <w:r>
        <w:rPr>
          <w:rFonts w:hint="eastAsia"/>
          <w:lang w:val="en-US" w:eastAsia="zh-CN"/>
        </w:rPr>
        <w:t>C.15</w:t>
      </w:r>
      <w:r>
        <w:rPr>
          <w:rFonts w:hint="eastAsia"/>
          <w:lang w:val="en-US" w:eastAsia="zh-CN"/>
        </w:rPr>
        <w:tab/>
      </w:r>
      <w:r>
        <w:rPr>
          <w:rFonts w:hint="eastAsia"/>
          <w:lang w:val="en-US" w:eastAsia="zh-CN"/>
        </w:rPr>
        <w:t>D.16</w:t>
      </w:r>
    </w:p>
    <w:p>
      <w:pPr>
        <w:rPr>
          <w:rFonts w:hint="eastAsia"/>
          <w:lang w:val="en-US" w:eastAsia="zh-CN"/>
        </w:rPr>
      </w:pPr>
      <w:r>
        <w:rPr>
          <w:rFonts w:hint="eastAsia"/>
          <w:lang w:val="en-US" w:eastAsia="zh-CN"/>
        </w:rPr>
        <w:t>20.某超市购入两种不同规格的某种果汁进行整箱销售。其中，规格是300毫升的果汁一箱有24瓶，单价为7元/瓶；规格是900毫升的果汁一箱有12瓶，单价为20元/瓶，一周后统计发现，两种规格的果汁销售额相同，问900毫升的果汁至少卖出了几箱？（    ）</w:t>
      </w:r>
    </w:p>
    <w:p>
      <w:pPr>
        <w:rPr>
          <w:rFonts w:hint="eastAsia"/>
          <w:lang w:val="en-US" w:eastAsia="zh-CN"/>
        </w:rPr>
      </w:pPr>
      <w:r>
        <w:rPr>
          <w:rFonts w:hint="eastAsia"/>
          <w:lang w:val="en-US" w:eastAsia="zh-CN"/>
        </w:rPr>
        <w:t>A.7</w:t>
      </w:r>
      <w:r>
        <w:rPr>
          <w:rFonts w:hint="eastAsia"/>
          <w:lang w:val="en-US" w:eastAsia="zh-CN"/>
        </w:rPr>
        <w:tab/>
      </w:r>
      <w:r>
        <w:rPr>
          <w:rFonts w:hint="eastAsia"/>
          <w:lang w:val="en-US" w:eastAsia="zh-CN"/>
        </w:rPr>
        <w:t>B.10</w:t>
      </w:r>
      <w:r>
        <w:rPr>
          <w:rFonts w:hint="eastAsia"/>
          <w:lang w:val="en-US" w:eastAsia="zh-CN"/>
        </w:rPr>
        <w:tab/>
      </w:r>
      <w:r>
        <w:rPr>
          <w:rFonts w:hint="eastAsia"/>
          <w:lang w:val="en-US" w:eastAsia="zh-CN"/>
        </w:rPr>
        <w:t>C.30</w:t>
      </w:r>
      <w:r>
        <w:rPr>
          <w:rFonts w:hint="eastAsia"/>
          <w:lang w:val="en-US" w:eastAsia="zh-CN"/>
        </w:rPr>
        <w:tab/>
      </w:r>
      <w:r>
        <w:rPr>
          <w:rFonts w:hint="eastAsia"/>
          <w:lang w:val="en-US" w:eastAsia="zh-CN"/>
        </w:rPr>
        <w:t>D.70</w:t>
      </w:r>
    </w:p>
    <w:p>
      <w:pPr>
        <w:rPr>
          <w:rFonts w:hint="eastAsia"/>
          <w:lang w:val="en-US" w:eastAsia="zh-CN"/>
        </w:rPr>
      </w:pPr>
      <w:r>
        <w:rPr>
          <w:rFonts w:hint="eastAsia"/>
          <w:lang w:val="en-US" w:eastAsia="zh-CN"/>
        </w:rPr>
        <w:t>21.一圆桌按顺时针摆放编号1～20的箱子，小明沿圆桌依顺时针方向行走，在1号箱放一红球，2号箱放一黄球，3号箱放一蓝球，……依次每经过一箱放——红、黄、蓝色小球，若小明沿着圆桌走了50圈，则3号箱内蓝球个数应为多少？（    ）</w:t>
      </w:r>
    </w:p>
    <w:p>
      <w:pPr>
        <w:rPr>
          <w:rFonts w:hint="eastAsia"/>
          <w:lang w:val="en-US" w:eastAsia="zh-CN"/>
        </w:rPr>
      </w:pPr>
      <w:r>
        <w:rPr>
          <w:rFonts w:hint="eastAsia"/>
          <w:lang w:val="en-US" w:eastAsia="zh-CN"/>
        </w:rPr>
        <w:t>A.17</w:t>
      </w:r>
      <w:r>
        <w:rPr>
          <w:rFonts w:hint="eastAsia"/>
          <w:lang w:val="en-US" w:eastAsia="zh-CN"/>
        </w:rPr>
        <w:tab/>
      </w:r>
      <w:r>
        <w:rPr>
          <w:rFonts w:hint="eastAsia"/>
          <w:lang w:val="en-US" w:eastAsia="zh-CN"/>
        </w:rPr>
        <w:t>B.18</w:t>
      </w:r>
      <w:r>
        <w:rPr>
          <w:rFonts w:hint="eastAsia"/>
          <w:lang w:val="en-US" w:eastAsia="zh-CN"/>
        </w:rPr>
        <w:tab/>
      </w:r>
      <w:r>
        <w:rPr>
          <w:rFonts w:hint="eastAsia"/>
          <w:lang w:val="en-US" w:eastAsia="zh-CN"/>
        </w:rPr>
        <w:t>C.19</w:t>
      </w:r>
      <w:r>
        <w:rPr>
          <w:rFonts w:hint="eastAsia"/>
          <w:lang w:val="en-US" w:eastAsia="zh-CN"/>
        </w:rPr>
        <w:tab/>
      </w:r>
      <w:r>
        <w:rPr>
          <w:rFonts w:hint="eastAsia"/>
          <w:lang w:val="en-US" w:eastAsia="zh-CN"/>
        </w:rPr>
        <w:t>D.20</w:t>
      </w:r>
    </w:p>
    <w:p>
      <w:pPr>
        <w:rPr>
          <w:rFonts w:hint="eastAsia"/>
          <w:lang w:val="en-US" w:eastAsia="zh-CN"/>
        </w:rPr>
      </w:pPr>
      <w:r>
        <w:rPr>
          <w:rFonts w:hint="eastAsia"/>
          <w:lang w:val="en-US" w:eastAsia="zh-CN"/>
        </w:rPr>
        <w:t>22.某市委组织部2020年共招聘21名选调生，拟分配到该单位的5个不同的部门，假设信息化管理科分得的选调生人数比其他部门多，则信息化管理科至少分得多少名选调生？（    ）</w:t>
      </w:r>
    </w:p>
    <w:p>
      <w:pPr>
        <w:rPr>
          <w:rFonts w:hint="eastAsia"/>
          <w:lang w:val="en-US" w:eastAsia="zh-CN"/>
        </w:rPr>
      </w:pPr>
      <w:r>
        <w:rPr>
          <w:rFonts w:hint="eastAsia"/>
          <w:lang w:val="en-US" w:eastAsia="zh-CN"/>
        </w:rPr>
        <w:t>A.7</w:t>
      </w:r>
      <w:r>
        <w:rPr>
          <w:rFonts w:hint="eastAsia"/>
          <w:lang w:val="en-US" w:eastAsia="zh-CN"/>
        </w:rPr>
        <w:tab/>
      </w:r>
      <w:r>
        <w:rPr>
          <w:rFonts w:hint="eastAsia"/>
          <w:lang w:val="en-US" w:eastAsia="zh-CN"/>
        </w:rPr>
        <w:t>B.5</w:t>
      </w:r>
      <w:r>
        <w:rPr>
          <w:rFonts w:hint="eastAsia"/>
          <w:lang w:val="en-US" w:eastAsia="zh-CN"/>
        </w:rPr>
        <w:tab/>
      </w:r>
      <w:r>
        <w:rPr>
          <w:rFonts w:hint="eastAsia"/>
          <w:lang w:val="en-US" w:eastAsia="zh-CN"/>
        </w:rPr>
        <w:t>C.4</w:t>
      </w:r>
      <w:r>
        <w:rPr>
          <w:rFonts w:hint="eastAsia"/>
          <w:lang w:val="en-US" w:eastAsia="zh-CN"/>
        </w:rPr>
        <w:tab/>
      </w:r>
      <w:r>
        <w:rPr>
          <w:rFonts w:hint="eastAsia"/>
          <w:lang w:val="en-US" w:eastAsia="zh-CN"/>
        </w:rPr>
        <w:t>D.3</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23.</w:t>
      </w:r>
      <w:r>
        <w:rPr>
          <w:rFonts w:hint="eastAsia" w:ascii="宋体" w:hAnsi="宋体" w:eastAsia="宋体" w:cs="宋体"/>
          <w:i w:val="0"/>
          <w:iCs w:val="0"/>
          <w:caps w:val="0"/>
          <w:color w:val="auto"/>
          <w:spacing w:val="0"/>
          <w:sz w:val="21"/>
          <w:szCs w:val="21"/>
          <w:shd w:val="clear" w:fill="FFFFFF"/>
        </w:rPr>
        <w:t>已知有甲乙两堆苹果，都大于1000个不大于10000个，且甲堆的</w:t>
      </w:r>
      <w:r>
        <w:rPr>
          <w:rFonts w:hint="eastAsia" w:ascii="宋体" w:hAnsi="宋体" w:eastAsia="宋体" w:cs="宋体"/>
          <w:i w:val="0"/>
          <w:iCs w:val="0"/>
          <w:caps w:val="0"/>
          <w:color w:val="auto"/>
          <w:spacing w:val="0"/>
          <w:sz w:val="21"/>
          <w:szCs w:val="21"/>
          <w:shd w:val="clear" w:fill="FFFFFF"/>
        </w:rPr>
        <w:drawing>
          <wp:inline distT="0" distB="0" distL="114300" distR="114300">
            <wp:extent cx="133350" cy="361950"/>
            <wp:effectExtent l="0" t="0" r="0" b="0"/>
            <wp:docPr id="27"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IMG_258"/>
                    <pic:cNvPicPr>
                      <a:picLocks noChangeAspect="1"/>
                    </pic:cNvPicPr>
                  </pic:nvPicPr>
                  <pic:blipFill>
                    <a:blip r:embed="rId12"/>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和乙堆的</w:t>
      </w:r>
      <w:r>
        <w:rPr>
          <w:rFonts w:hint="eastAsia" w:ascii="宋体" w:hAnsi="宋体" w:eastAsia="宋体" w:cs="宋体"/>
          <w:i w:val="0"/>
          <w:iCs w:val="0"/>
          <w:caps w:val="0"/>
          <w:color w:val="auto"/>
          <w:spacing w:val="0"/>
          <w:sz w:val="21"/>
          <w:szCs w:val="21"/>
          <w:shd w:val="clear" w:fill="FFFFFF"/>
        </w:rPr>
        <w:drawing>
          <wp:inline distT="0" distB="0" distL="114300" distR="114300">
            <wp:extent cx="142875" cy="361950"/>
            <wp:effectExtent l="0" t="0" r="9525" b="0"/>
            <wp:docPr id="25"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descr="IMG_257"/>
                    <pic:cNvPicPr>
                      <a:picLocks noChangeAspect="1"/>
                    </pic:cNvPicPr>
                  </pic:nvPicPr>
                  <pic:blipFill>
                    <a:blip r:embed="rId13"/>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sz w:val="21"/>
          <w:szCs w:val="21"/>
          <w:shd w:val="clear" w:fill="FFFFFF"/>
        </w:rPr>
        <w:t>个数相等。则甲</w:t>
      </w:r>
      <w:r>
        <w:rPr>
          <w:rFonts w:hint="eastAsia" w:ascii="宋体" w:hAnsi="宋体" w:eastAsia="宋体" w:cs="宋体"/>
          <w:i w:val="0"/>
          <w:iCs w:val="0"/>
          <w:caps w:val="0"/>
          <w:color w:val="000000"/>
          <w:spacing w:val="0"/>
          <w:sz w:val="21"/>
          <w:szCs w:val="21"/>
          <w:shd w:val="clear" w:fill="FFFFFF"/>
        </w:rPr>
        <w:t xml:space="preserve">乙两堆苹果个数相差最大可能是（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A.550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B.600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C.625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D.720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24.</w:t>
      </w:r>
      <w:r>
        <w:rPr>
          <w:rFonts w:hint="eastAsia" w:ascii="宋体" w:hAnsi="宋体" w:eastAsia="宋体" w:cs="宋体"/>
          <w:i w:val="0"/>
          <w:iCs w:val="0"/>
          <w:caps w:val="0"/>
          <w:color w:val="000000"/>
          <w:spacing w:val="0"/>
          <w:sz w:val="21"/>
          <w:szCs w:val="21"/>
          <w:shd w:val="clear" w:fill="FFFFFF"/>
        </w:rPr>
        <w:t>小何用两个相同的容器装满了盐水，这两个容器中盐和水的质量比分别是1:6和3:11，则这两个容器中的盐水混合后的浓度约为（</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A.17.9%</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B.20.2%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C.23.5%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D.28.9%</w:t>
      </w:r>
    </w:p>
    <w:p>
      <w:pPr>
        <w:keepNext w:val="0"/>
        <w:keepLines w:val="0"/>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25.如图所示，△ABC的三条边上取三个点D、E、F，分别与顶点连接，三条线段的相交点分别为O、P、Q，问图中共有多少个三角形？（    ）</w:t>
      </w:r>
    </w:p>
    <w:p>
      <w:pPr>
        <w:keepNext w:val="0"/>
        <w:keepLines w:val="0"/>
        <w:pageBreakBefore w:val="0"/>
        <w:kinsoku/>
        <w:wordWrap/>
        <w:overflowPunct/>
        <w:topLinePunct w:val="0"/>
        <w:autoSpaceDE/>
        <w:autoSpaceDN/>
        <w:bidi w:val="0"/>
        <w:adjustRightInd/>
        <w:snapToGrid/>
        <w:spacing w:line="288" w:lineRule="auto"/>
        <w:ind w:left="0" w:leftChars="0" w:firstLine="0" w:firstLineChars="0"/>
        <w:jc w:val="center"/>
        <w:textAlignment w:val="auto"/>
        <w:rPr>
          <w:rFonts w:hint="eastAsia"/>
          <w:lang w:val="en-US" w:eastAsia="zh-CN"/>
        </w:rPr>
      </w:pPr>
      <w:r>
        <w:rPr>
          <w:rFonts w:ascii="宋体" w:hAnsi="宋体" w:eastAsia="宋体" w:cs="宋体"/>
          <w:sz w:val="24"/>
          <w:szCs w:val="24"/>
        </w:rPr>
        <w:drawing>
          <wp:inline distT="0" distB="0" distL="114300" distR="114300">
            <wp:extent cx="2247900" cy="216217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4"/>
                    <a:stretch>
                      <a:fillRect/>
                    </a:stretch>
                  </pic:blipFill>
                  <pic:spPr>
                    <a:xfrm>
                      <a:off x="0" y="0"/>
                      <a:ext cx="2247900" cy="216217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A.15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B.16</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C.17</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D.18</w:t>
      </w:r>
    </w:p>
    <w:p>
      <w:pPr>
        <w:pStyle w:val="5"/>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26.</w:t>
      </w:r>
      <w:r>
        <w:rPr>
          <w:rFonts w:hint="eastAsia" w:eastAsia="宋体" w:asciiTheme="minorEastAsia" w:hAnsiTheme="minorEastAsia" w:cstheme="minorEastAsia"/>
          <w:szCs w:val="24"/>
          <w:lang w:val="en-US" w:eastAsia="zh-CN"/>
        </w:rPr>
        <w:t>民风</w:t>
      </w:r>
      <w:r>
        <w:rPr>
          <w:rFonts w:hint="eastAsia" w:ascii="宋体" w:hAnsi="宋体" w:eastAsia="宋体" w:cs="宋体"/>
          <w:szCs w:val="24"/>
          <w:lang w:val="en-US" w:eastAsia="zh-CN"/>
        </w:rPr>
        <w:t>∶淳朴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智慧</w:t>
      </w:r>
      <w:r>
        <w:rPr>
          <w:rFonts w:hint="eastAsia" w:ascii="宋体" w:hAnsi="宋体" w:eastAsia="宋体" w:cs="宋体"/>
          <w:szCs w:val="24"/>
          <w:lang w:val="en-US" w:eastAsia="zh-CN"/>
        </w:rPr>
        <w:t>∶启迪</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知识</w:t>
      </w:r>
      <w:r>
        <w:rPr>
          <w:rFonts w:hint="eastAsia" w:ascii="宋体" w:hAnsi="宋体" w:eastAsia="宋体" w:cs="宋体"/>
          <w:szCs w:val="24"/>
          <w:lang w:val="en-US" w:eastAsia="zh-CN"/>
        </w:rPr>
        <w:t>∶获取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危机</w:t>
      </w:r>
      <w:r>
        <w:rPr>
          <w:rFonts w:hint="eastAsia" w:ascii="宋体" w:hAnsi="宋体" w:eastAsia="宋体" w:cs="宋体"/>
          <w:szCs w:val="24"/>
          <w:lang w:val="en-US" w:eastAsia="zh-CN"/>
        </w:rPr>
        <w:t>∶放松</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形态</w:t>
      </w:r>
      <w:r>
        <w:rPr>
          <w:rFonts w:hint="eastAsia" w:ascii="宋体" w:hAnsi="宋体" w:eastAsia="宋体" w:cs="宋体"/>
          <w:szCs w:val="24"/>
          <w:lang w:val="en-US" w:eastAsia="zh-CN"/>
        </w:rPr>
        <w:t>∶丰富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27.</w:t>
      </w:r>
      <w:r>
        <w:rPr>
          <w:rFonts w:hint="eastAsia" w:asciiTheme="minorEastAsia" w:hAnsiTheme="minorEastAsia" w:eastAsiaTheme="minorEastAsia" w:cstheme="minorEastAsia"/>
          <w:szCs w:val="24"/>
          <w:lang w:val="en-US" w:eastAsia="zh-CN"/>
        </w:rPr>
        <w:t>首鼠两端</w:t>
      </w:r>
      <w:r>
        <w:rPr>
          <w:rFonts w:hint="eastAsia" w:ascii="宋体" w:hAnsi="宋体" w:eastAsia="宋体" w:cs="宋体"/>
          <w:szCs w:val="24"/>
          <w:lang w:val="en-US" w:eastAsia="zh-CN"/>
        </w:rPr>
        <w:t>∶当机立断</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szCs w:val="24"/>
          <w:lang w:val="en-US" w:eastAsia="zh-CN"/>
        </w:rPr>
      </w:pPr>
      <w:r>
        <w:rPr>
          <w:rFonts w:hint="eastAsia" w:asciiTheme="minorEastAsia" w:hAnsiTheme="minorEastAsia" w:eastAsiaTheme="minorEastAsia" w:cstheme="minorEastAsia"/>
          <w:szCs w:val="24"/>
          <w:lang w:val="en-US" w:eastAsia="zh-CN"/>
        </w:rPr>
        <w:t>A.春风得意</w:t>
      </w:r>
      <w:r>
        <w:rPr>
          <w:rFonts w:hint="eastAsia" w:ascii="宋体" w:hAnsi="宋体" w:eastAsia="宋体" w:cs="宋体"/>
          <w:szCs w:val="24"/>
          <w:lang w:val="en-US" w:eastAsia="zh-CN"/>
        </w:rPr>
        <w:t>∶萎靡不振</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B.趾高气扬</w:t>
      </w:r>
      <w:r>
        <w:rPr>
          <w:rFonts w:hint="eastAsia" w:ascii="宋体" w:hAnsi="宋体" w:eastAsia="宋体" w:cs="宋体"/>
          <w:szCs w:val="24"/>
          <w:lang w:val="en-US" w:eastAsia="zh-CN"/>
        </w:rPr>
        <w:t>∶眉飞色舞</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C.狼狈为奸</w:t>
      </w:r>
      <w:r>
        <w:rPr>
          <w:rFonts w:hint="eastAsia" w:ascii="宋体" w:hAnsi="宋体" w:eastAsia="宋体" w:cs="宋体"/>
          <w:szCs w:val="24"/>
          <w:lang w:val="en-US" w:eastAsia="zh-CN"/>
        </w:rPr>
        <w:t>∶蛇鼠一窝</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D.掩耳盗铃</w:t>
      </w:r>
      <w:r>
        <w:rPr>
          <w:rFonts w:hint="eastAsia" w:ascii="宋体" w:hAnsi="宋体" w:eastAsia="宋体" w:cs="宋体"/>
          <w:szCs w:val="24"/>
          <w:lang w:val="en-US" w:eastAsia="zh-CN"/>
        </w:rPr>
        <w:t>∶自欺欺人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lang w:val="en-US" w:eastAsia="zh-CN"/>
        </w:rPr>
        <w:t>28.</w:t>
      </w:r>
      <w:r>
        <w:rPr>
          <w:rFonts w:hint="eastAsia" w:eastAsia="宋体" w:asciiTheme="minorEastAsia" w:hAnsiTheme="minorEastAsia" w:cstheme="minorEastAsia"/>
          <w:szCs w:val="24"/>
          <w:lang w:val="en-US" w:eastAsia="zh-CN"/>
        </w:rPr>
        <w:t>北大红楼</w:t>
      </w:r>
      <w:r>
        <w:rPr>
          <w:rFonts w:hint="eastAsia" w:ascii="宋体" w:hAnsi="宋体" w:eastAsia="宋体" w:cs="宋体"/>
          <w:szCs w:val="24"/>
          <w:lang w:val="en-US" w:eastAsia="zh-CN"/>
        </w:rPr>
        <w:t>∶红色地标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szCs w:val="24"/>
          <w:lang w:val="en-US" w:eastAsia="zh-CN"/>
        </w:rPr>
      </w:pPr>
      <w:r>
        <w:rPr>
          <w:rFonts w:hint="eastAsia" w:asciiTheme="minorEastAsia" w:hAnsiTheme="minorEastAsia" w:eastAsiaTheme="minorEastAsia" w:cstheme="minorEastAsia"/>
          <w:szCs w:val="24"/>
          <w:lang w:val="en-US" w:eastAsia="zh-CN"/>
        </w:rPr>
        <w:t>A.</w:t>
      </w:r>
      <w:r>
        <w:rPr>
          <w:rFonts w:hint="eastAsia" w:eastAsia="宋体" w:asciiTheme="minorEastAsia" w:hAnsiTheme="minorEastAsia" w:cstheme="minorEastAsia"/>
          <w:szCs w:val="24"/>
          <w:lang w:val="en-US" w:eastAsia="zh-CN"/>
        </w:rPr>
        <w:t>数学</w:t>
      </w:r>
      <w:r>
        <w:rPr>
          <w:rFonts w:hint="eastAsia" w:ascii="宋体" w:hAnsi="宋体" w:eastAsia="宋体" w:cs="宋体"/>
          <w:szCs w:val="24"/>
          <w:lang w:val="en-US" w:eastAsia="zh-CN"/>
        </w:rPr>
        <w:t>∶基础科学</w:t>
      </w:r>
      <w:r>
        <w:rPr>
          <w:rFonts w:hint="eastAsia" w:ascii="宋体" w:hAnsi="宋体" w:eastAsia="宋体" w:cs="宋体"/>
          <w:szCs w:val="24"/>
          <w:lang w:val="en-US" w:eastAsia="zh-CN"/>
        </w:rPr>
        <w:tab/>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B.</w:t>
      </w:r>
      <w:r>
        <w:rPr>
          <w:rFonts w:hint="eastAsia" w:eastAsia="宋体" w:asciiTheme="minorEastAsia" w:hAnsiTheme="minorEastAsia" w:cstheme="minorEastAsia"/>
          <w:szCs w:val="24"/>
          <w:lang w:val="en-US" w:eastAsia="zh-CN"/>
        </w:rPr>
        <w:t>微山湖舰</w:t>
      </w:r>
      <w:r>
        <w:rPr>
          <w:rFonts w:hint="eastAsia" w:ascii="宋体" w:hAnsi="宋体" w:eastAsia="宋体" w:cs="宋体"/>
          <w:szCs w:val="24"/>
          <w:lang w:val="en-US" w:eastAsia="zh-CN"/>
        </w:rPr>
        <w:t>∶航空母舰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w:t>
      </w:r>
      <w:r>
        <w:rPr>
          <w:rFonts w:hint="eastAsia" w:eastAsia="宋体" w:asciiTheme="minorEastAsia" w:hAnsiTheme="minorEastAsia" w:cstheme="minorEastAsia"/>
          <w:szCs w:val="24"/>
          <w:lang w:val="en-US" w:eastAsia="zh-CN"/>
        </w:rPr>
        <w:t>黑色金属</w:t>
      </w:r>
      <w:r>
        <w:rPr>
          <w:rFonts w:hint="eastAsia" w:ascii="宋体" w:hAnsi="宋体" w:eastAsia="宋体" w:cs="宋体"/>
          <w:szCs w:val="24"/>
          <w:lang w:val="en-US" w:eastAsia="zh-CN"/>
        </w:rPr>
        <w:t>∶有色金属</w:t>
      </w:r>
      <w:r>
        <w:rPr>
          <w:rFonts w:hint="eastAsia" w:ascii="宋体" w:hAnsi="宋体" w:eastAsia="宋体" w:cs="宋体"/>
          <w:szCs w:val="24"/>
          <w:lang w:val="en-US" w:eastAsia="zh-CN"/>
        </w:rPr>
        <w:tab/>
      </w:r>
      <w:r>
        <w:rPr>
          <w:rFonts w:hint="eastAsia" w:asciiTheme="minorEastAsia" w:hAnsiTheme="minorEastAsia" w:eastAsiaTheme="minorEastAsia" w:cstheme="minorEastAsia"/>
          <w:szCs w:val="24"/>
          <w:lang w:val="en-US" w:eastAsia="zh-CN"/>
        </w:rPr>
        <w:t>D.</w:t>
      </w:r>
      <w:r>
        <w:rPr>
          <w:rFonts w:hint="eastAsia" w:eastAsia="宋体" w:asciiTheme="minorEastAsia" w:hAnsiTheme="minorEastAsia" w:cstheme="minorEastAsia"/>
          <w:szCs w:val="24"/>
          <w:lang w:val="en-US" w:eastAsia="zh-CN"/>
        </w:rPr>
        <w:t>电灯</w:t>
      </w:r>
      <w:r>
        <w:rPr>
          <w:rFonts w:hint="eastAsia" w:ascii="宋体" w:hAnsi="宋体" w:eastAsia="宋体" w:cs="宋体"/>
          <w:szCs w:val="24"/>
          <w:lang w:val="en-US" w:eastAsia="zh-CN"/>
        </w:rPr>
        <w:t>∶油灯</w:t>
      </w:r>
    </w:p>
    <w:p>
      <w:pPr>
        <w:rPr>
          <w:rFonts w:hint="eastAsia"/>
          <w:lang w:val="en-US" w:eastAsia="zh-CN"/>
        </w:rPr>
      </w:pPr>
      <w:r>
        <w:rPr>
          <w:rFonts w:hint="eastAsia"/>
          <w:lang w:val="en-US" w:eastAsia="zh-CN"/>
        </w:rPr>
        <w:t>29.疾病∶痊愈∶出院</w:t>
      </w:r>
    </w:p>
    <w:p>
      <w:pPr>
        <w:rPr>
          <w:rFonts w:hint="eastAsia"/>
          <w:lang w:val="en-US" w:eastAsia="zh-CN"/>
        </w:rPr>
      </w:pPr>
      <w:r>
        <w:rPr>
          <w:rFonts w:hint="eastAsia"/>
          <w:lang w:val="en-US" w:eastAsia="zh-CN"/>
        </w:rPr>
        <w:t>A.运动∶锻炼∶健康</w:t>
      </w:r>
      <w:r>
        <w:rPr>
          <w:rFonts w:hint="eastAsia"/>
          <w:lang w:val="en-US" w:eastAsia="zh-CN"/>
        </w:rPr>
        <w:tab/>
      </w:r>
      <w:r>
        <w:rPr>
          <w:rFonts w:hint="eastAsia"/>
          <w:lang w:val="en-US" w:eastAsia="zh-CN"/>
        </w:rPr>
        <w:tab/>
      </w:r>
      <w:r>
        <w:rPr>
          <w:rFonts w:hint="eastAsia"/>
          <w:lang w:val="en-US" w:eastAsia="zh-CN"/>
        </w:rPr>
        <w:t>B.感冒∶生病∶吃药</w:t>
      </w:r>
    </w:p>
    <w:p>
      <w:pPr>
        <w:rPr>
          <w:rFonts w:hint="eastAsia"/>
          <w:lang w:val="en-US" w:eastAsia="zh-CN"/>
        </w:rPr>
      </w:pPr>
      <w:r>
        <w:rPr>
          <w:rFonts w:hint="eastAsia"/>
          <w:lang w:val="en-US" w:eastAsia="zh-CN"/>
        </w:rPr>
        <w:t>C.面试∶合格∶录用</w:t>
      </w:r>
      <w:r>
        <w:rPr>
          <w:rFonts w:hint="eastAsia"/>
          <w:lang w:val="en-US" w:eastAsia="zh-CN"/>
        </w:rPr>
        <w:tab/>
      </w:r>
      <w:r>
        <w:rPr>
          <w:rFonts w:hint="eastAsia"/>
          <w:lang w:val="en-US" w:eastAsia="zh-CN"/>
        </w:rPr>
        <w:tab/>
      </w:r>
      <w:r>
        <w:rPr>
          <w:rFonts w:hint="eastAsia"/>
          <w:lang w:val="en-US" w:eastAsia="zh-CN"/>
        </w:rPr>
        <w:t>D.邮寄∶派件∶遗失</w:t>
      </w:r>
    </w:p>
    <w:p>
      <w:pPr>
        <w:rPr>
          <w:rFonts w:hint="eastAsia"/>
          <w:lang w:val="en-US" w:eastAsia="zh-CN"/>
        </w:rPr>
      </w:pPr>
      <w:r>
        <w:rPr>
          <w:rFonts w:hint="eastAsia"/>
          <w:lang w:val="en-US" w:eastAsia="zh-CN"/>
        </w:rPr>
        <w:t>30.牛奶  对于  （    ）  相当于  蜂蜜  对于  （    ）</w:t>
      </w:r>
    </w:p>
    <w:p>
      <w:pPr>
        <w:rPr>
          <w:rFonts w:hint="eastAsia"/>
          <w:lang w:val="en-US" w:eastAsia="zh-CN"/>
        </w:rPr>
      </w:pPr>
      <w:r>
        <w:rPr>
          <w:rFonts w:hint="eastAsia"/>
          <w:lang w:val="en-US" w:eastAsia="zh-CN"/>
        </w:rPr>
        <w:t>A.奶牛  蜜蜂</w:t>
      </w:r>
      <w:r>
        <w:rPr>
          <w:rFonts w:hint="eastAsia"/>
          <w:lang w:val="en-US" w:eastAsia="zh-CN"/>
        </w:rPr>
        <w:tab/>
      </w:r>
      <w:r>
        <w:rPr>
          <w:rFonts w:hint="eastAsia"/>
          <w:lang w:val="en-US" w:eastAsia="zh-CN"/>
        </w:rPr>
        <w:tab/>
      </w:r>
      <w:r>
        <w:rPr>
          <w:rFonts w:hint="eastAsia"/>
          <w:lang w:val="en-US" w:eastAsia="zh-CN"/>
        </w:rPr>
        <w:t>B.酸奶  花蜜</w:t>
      </w:r>
    </w:p>
    <w:p>
      <w:pPr>
        <w:rPr>
          <w:rFonts w:hint="eastAsia"/>
          <w:lang w:val="en-US" w:eastAsia="zh-CN"/>
        </w:rPr>
      </w:pPr>
      <w:r>
        <w:rPr>
          <w:rFonts w:hint="eastAsia"/>
          <w:lang w:val="en-US" w:eastAsia="zh-CN"/>
        </w:rPr>
        <w:t>C.香浓  止咳</w:t>
      </w:r>
      <w:r>
        <w:rPr>
          <w:rFonts w:hint="eastAsia"/>
          <w:lang w:val="en-US" w:eastAsia="zh-CN"/>
        </w:rPr>
        <w:tab/>
      </w:r>
      <w:r>
        <w:rPr>
          <w:rFonts w:hint="eastAsia"/>
          <w:lang w:val="en-US" w:eastAsia="zh-CN"/>
        </w:rPr>
        <w:tab/>
      </w:r>
      <w:r>
        <w:rPr>
          <w:rFonts w:hint="eastAsia"/>
          <w:lang w:val="en-US" w:eastAsia="zh-CN"/>
        </w:rPr>
        <w:t>D.饮品  花丛</w:t>
      </w:r>
    </w:p>
    <w:p>
      <w:pPr>
        <w:pStyle w:val="5"/>
        <w:bidi w:val="0"/>
        <w:rPr>
          <w:rFonts w:hint="eastAsia"/>
          <w:lang w:val="en-US" w:eastAsia="zh-CN"/>
        </w:rPr>
      </w:pPr>
      <w:r>
        <w:rPr>
          <w:rFonts w:hint="eastAsia"/>
          <w:lang w:val="en-US" w:eastAsia="zh-CN"/>
        </w:rPr>
        <w:t>四、图形推理：按每道题的答题要求作答。</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31.</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ascii="宋体" w:hAnsi="宋体" w:eastAsia="宋体" w:cstheme="minorBidi"/>
          <w:szCs w:val="24"/>
        </w:rPr>
      </w:pPr>
      <w:r>
        <w:rPr>
          <w:rFonts w:ascii="宋体" w:hAnsi="宋体" w:eastAsia="宋体" w:cstheme="minorBidi"/>
          <w:szCs w:val="24"/>
        </w:rPr>
        <w:drawing>
          <wp:inline distT="0" distB="0" distL="114300" distR="114300">
            <wp:extent cx="4924425" cy="742950"/>
            <wp:effectExtent l="0" t="0" r="9525"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5"/>
                    <a:stretch>
                      <a:fillRect/>
                    </a:stretch>
                  </pic:blipFill>
                  <pic:spPr>
                    <a:xfrm>
                      <a:off x="0" y="0"/>
                      <a:ext cx="4924425" cy="7429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32.</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Theme="minorEastAsia" w:hAnsiTheme="minorEastAsia" w:eastAsiaTheme="minorEastAsia" w:cstheme="minorEastAsia"/>
          <w:szCs w:val="24"/>
          <w:lang w:val="en-US" w:eastAsia="zh-CN"/>
        </w:rPr>
      </w:pPr>
      <w:r>
        <w:rPr>
          <w:rFonts w:ascii="宋体" w:hAnsi="宋体" w:eastAsia="宋体" w:cstheme="minorBidi"/>
          <w:szCs w:val="24"/>
        </w:rPr>
        <w:drawing>
          <wp:inline distT="0" distB="0" distL="114300" distR="114300">
            <wp:extent cx="3524250" cy="1323975"/>
            <wp:effectExtent l="0" t="0" r="0"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6"/>
                    <a:stretch>
                      <a:fillRect/>
                    </a:stretch>
                  </pic:blipFill>
                  <pic:spPr>
                    <a:xfrm>
                      <a:off x="0" y="0"/>
                      <a:ext cx="3524250" cy="1323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33.</w:t>
      </w:r>
      <w:r>
        <w:rPr>
          <w:rFonts w:hint="eastAsia" w:asciiTheme="minorEastAsia" w:hAnsiTheme="minorEastAsia" w:eastAsiaTheme="minorEastAsia" w:cstheme="minorEastAsia"/>
          <w:szCs w:val="24"/>
          <w:lang w:val="en-US" w:eastAsia="zh-CN"/>
        </w:rPr>
        <w:t>从所给的四个选项中，选择最合适的一个填入问号处，使之呈现一定的规律性。</w:t>
      </w:r>
    </w:p>
    <w:p>
      <w:pPr>
        <w:bidi w:val="0"/>
        <w:ind w:left="0" w:leftChars="0" w:firstLine="0" w:firstLineChars="0"/>
        <w:jc w:val="center"/>
        <w:rPr>
          <w:rFonts w:hint="default" w:ascii="宋体" w:hAnsi="宋体" w:eastAsia="宋体" w:cstheme="minorBidi"/>
          <w:szCs w:val="24"/>
          <w:lang w:val="en-US" w:eastAsia="zh-CN"/>
        </w:rPr>
      </w:pPr>
      <w:r>
        <w:rPr>
          <w:rFonts w:ascii="宋体" w:hAnsi="宋体" w:eastAsia="宋体" w:cstheme="minorBidi"/>
          <w:szCs w:val="24"/>
        </w:rPr>
        <w:drawing>
          <wp:inline distT="0" distB="0" distL="114300" distR="114300">
            <wp:extent cx="3933825" cy="1609725"/>
            <wp:effectExtent l="0" t="0" r="9525" b="9525"/>
            <wp:docPr id="3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
                    <pic:cNvPicPr>
                      <a:picLocks noChangeAspect="1"/>
                    </pic:cNvPicPr>
                  </pic:nvPicPr>
                  <pic:blipFill>
                    <a:blip r:embed="rId17"/>
                    <a:stretch>
                      <a:fillRect/>
                    </a:stretch>
                  </pic:blipFill>
                  <pic:spPr>
                    <a:xfrm>
                      <a:off x="0" y="0"/>
                      <a:ext cx="3933825" cy="1609725"/>
                    </a:xfrm>
                    <a:prstGeom prst="rect">
                      <a:avLst/>
                    </a:prstGeom>
                    <a:noFill/>
                    <a:ln>
                      <a:noFill/>
                    </a:ln>
                  </pic:spPr>
                </pic:pic>
              </a:graphicData>
            </a:graphic>
          </wp:inline>
        </w:drawing>
      </w:r>
    </w:p>
    <w:p>
      <w:pPr>
        <w:rPr>
          <w:rFonts w:hint="default"/>
          <w:lang w:val="en-US" w:eastAsia="zh-CN"/>
        </w:rPr>
      </w:pPr>
      <w:r>
        <w:rPr>
          <w:rFonts w:hint="eastAsia"/>
          <w:lang w:val="en-US" w:eastAsia="zh-CN"/>
        </w:rPr>
        <w:t>34.把下面的六个图形分为两类，使每一类图形都有各自的共同特征或规律，分类正确的一项是（    ）。</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4448175" cy="894715"/>
            <wp:effectExtent l="0" t="0" r="0" b="0"/>
            <wp:docPr id="57"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1" descr="IMG_256"/>
                    <pic:cNvPicPr>
                      <a:picLocks noChangeAspect="1"/>
                    </pic:cNvPicPr>
                  </pic:nvPicPr>
                  <pic:blipFill>
                    <a:blip r:embed="rId18"/>
                    <a:srcRect t="4725" b="4078"/>
                    <a:stretch>
                      <a:fillRect/>
                    </a:stretch>
                  </pic:blipFill>
                  <pic:spPr>
                    <a:xfrm>
                      <a:off x="0" y="0"/>
                      <a:ext cx="4448175" cy="894715"/>
                    </a:xfrm>
                    <a:prstGeom prst="rect">
                      <a:avLst/>
                    </a:prstGeom>
                    <a:noFill/>
                    <a:ln w="9525">
                      <a:noFill/>
                    </a:ln>
                  </pic:spPr>
                </pic:pic>
              </a:graphicData>
            </a:graphic>
          </wp:inline>
        </w:drawing>
      </w:r>
    </w:p>
    <w:p>
      <w:pPr>
        <w:rPr>
          <w:rFonts w:hint="eastAsia"/>
          <w:color w:val="auto"/>
          <w:lang w:val="en-US" w:eastAsia="zh-CN"/>
        </w:rPr>
      </w:pPr>
      <w:r>
        <w:rPr>
          <w:rFonts w:hint="eastAsia"/>
          <w:color w:val="auto"/>
          <w:lang w:val="en-US" w:eastAsia="zh-CN"/>
        </w:rPr>
        <w:t>A.①②⑥，③④⑤</w:t>
      </w:r>
      <w:r>
        <w:rPr>
          <w:rFonts w:hint="eastAsia"/>
          <w:color w:val="auto"/>
          <w:lang w:val="en-US" w:eastAsia="zh-CN"/>
        </w:rPr>
        <w:tab/>
      </w:r>
      <w:r>
        <w:rPr>
          <w:rFonts w:hint="eastAsia"/>
          <w:color w:val="auto"/>
          <w:lang w:val="en-US" w:eastAsia="zh-CN"/>
        </w:rPr>
        <w:tab/>
      </w:r>
      <w:r>
        <w:rPr>
          <w:rFonts w:hint="eastAsia"/>
          <w:color w:val="auto"/>
          <w:lang w:val="en-US" w:eastAsia="zh-CN"/>
        </w:rPr>
        <w:t>B.①②③，④⑤⑥</w:t>
      </w:r>
    </w:p>
    <w:p>
      <w:pPr>
        <w:rPr>
          <w:rFonts w:hint="eastAsia"/>
          <w:color w:val="auto"/>
          <w:lang w:val="en-US" w:eastAsia="zh-CN"/>
        </w:rPr>
      </w:pPr>
      <w:r>
        <w:rPr>
          <w:rFonts w:hint="eastAsia"/>
          <w:color w:val="auto"/>
          <w:lang w:val="en-US" w:eastAsia="zh-CN"/>
        </w:rPr>
        <w:t>C.①⑤⑥，②③④</w:t>
      </w:r>
      <w:r>
        <w:rPr>
          <w:rFonts w:hint="eastAsia"/>
          <w:color w:val="auto"/>
          <w:lang w:val="en-US" w:eastAsia="zh-CN"/>
        </w:rPr>
        <w:tab/>
      </w:r>
      <w:r>
        <w:rPr>
          <w:rFonts w:hint="eastAsia"/>
          <w:color w:val="auto"/>
          <w:lang w:val="en-US" w:eastAsia="zh-CN"/>
        </w:rPr>
        <w:tab/>
      </w:r>
      <w:r>
        <w:rPr>
          <w:rFonts w:hint="eastAsia"/>
          <w:color w:val="auto"/>
          <w:lang w:val="en-US" w:eastAsia="zh-CN"/>
        </w:rPr>
        <w:t>D.①③④，②⑤⑥</w:t>
      </w:r>
    </w:p>
    <w:p>
      <w:pPr>
        <w:rPr>
          <w:rFonts w:hint="eastAsia"/>
          <w:lang w:val="en-US" w:eastAsia="zh-CN"/>
        </w:rPr>
      </w:pPr>
      <w:r>
        <w:rPr>
          <w:rFonts w:hint="eastAsia"/>
          <w:lang w:val="en-US" w:eastAsia="zh-CN"/>
        </w:rPr>
        <w:t>35.以下为纸盒的外表面展开图，问哪一个折叠成的纸盒和其他三个不一样？（    ）</w:t>
      </w:r>
    </w:p>
    <w:p>
      <w:pPr>
        <w:ind w:left="0" w:leftChars="0" w:firstLine="0" w:firstLineChars="0"/>
        <w:jc w:val="center"/>
      </w:pPr>
      <w:r>
        <w:drawing>
          <wp:inline distT="0" distB="0" distL="114300" distR="114300">
            <wp:extent cx="5205095" cy="1308100"/>
            <wp:effectExtent l="0" t="0" r="14605" b="6350"/>
            <wp:docPr id="5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2"/>
                    <pic:cNvPicPr>
                      <a:picLocks noChangeAspect="1"/>
                    </pic:cNvPicPr>
                  </pic:nvPicPr>
                  <pic:blipFill>
                    <a:blip r:embed="rId19"/>
                    <a:srcRect l="461" t="3286"/>
                    <a:stretch>
                      <a:fillRect/>
                    </a:stretch>
                  </pic:blipFill>
                  <pic:spPr>
                    <a:xfrm>
                      <a:off x="0" y="0"/>
                      <a:ext cx="5205095" cy="1308100"/>
                    </a:xfrm>
                    <a:prstGeom prst="rect">
                      <a:avLst/>
                    </a:prstGeom>
                    <a:noFill/>
                    <a:ln>
                      <a:noFill/>
                    </a:ln>
                  </pic:spPr>
                </pic:pic>
              </a:graphicData>
            </a:graphic>
          </wp:inline>
        </w:drawing>
      </w:r>
    </w:p>
    <w:p>
      <w:pPr>
        <w:pStyle w:val="5"/>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36.</w:t>
      </w:r>
      <w:r>
        <w:rPr>
          <w:rFonts w:hint="eastAsia" w:asciiTheme="minorEastAsia" w:hAnsiTheme="minorEastAsia" w:eastAsiaTheme="minorEastAsia" w:cstheme="minorEastAsia"/>
          <w:szCs w:val="24"/>
          <w:lang w:val="en-US" w:eastAsia="zh-CN"/>
        </w:rPr>
        <w:t>隐蔽工程未经项目监理机构进行检查验收，不得进行工程隐蔽或下道工序的施工。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下列选项无法由此推出的是（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A.所有经过了项目监理机构的检查验收的隐蔽工程都能进行工程隐蔽或下道工序的施工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B.经过项目监理机构的检查验收是隐蔽工程进行工程隐蔽或下道工序的施工的必要条件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C.经过项目监理机构的检查验收是隐蔽工程进行工程隐蔽或下道工序的施工的前提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D.隐蔽工程只有经过项目监理机构的检查验收，才能进行工程隐蔽或下道工序的施工</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lang w:val="en-US" w:eastAsia="zh-CN"/>
        </w:rPr>
        <w:t>37.</w:t>
      </w:r>
      <w:r>
        <w:rPr>
          <w:rFonts w:hint="eastAsia" w:asciiTheme="minorEastAsia" w:hAnsiTheme="minorEastAsia" w:eastAsiaTheme="minorEastAsia" w:cstheme="minorEastAsia"/>
          <w:szCs w:val="24"/>
          <w:lang w:val="en-US" w:eastAsia="zh-CN"/>
        </w:rPr>
        <w:t>部门准备召开专题座谈会，在讨论邀请专家的人选时，几位领导分别说道</w:t>
      </w:r>
      <w:r>
        <w:rPr>
          <w:rFonts w:hint="eastAsia" w:eastAsia="宋体" w:asciiTheme="minorEastAsia" w:hAnsi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领导一</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甲学术水平高，邀请甲比较合适</w:t>
      </w:r>
      <w:r>
        <w:rPr>
          <w:rFonts w:hint="eastAsia" w:eastAsia="宋体" w:asciiTheme="minorEastAsia" w:hAnsi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领导二</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不邀请甲，还是邀请乙比较好</w:t>
      </w:r>
      <w:r>
        <w:rPr>
          <w:rFonts w:hint="eastAsia" w:eastAsia="宋体" w:asciiTheme="minorEastAsia" w:hAnsi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领导三</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如果邀请乙，那么也应该邀请甲</w:t>
      </w:r>
      <w:r>
        <w:rPr>
          <w:rFonts w:hint="eastAsia" w:eastAsia="宋体" w:asciiTheme="minorEastAsia" w:hAnsiTheme="minorEastAsia" w:cstheme="minorEastAsia"/>
          <w:szCs w:val="24"/>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领导四</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乙不太了解实际情况，不能邀请乙。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最后只有一位领导说的被采纳了</w:t>
      </w:r>
      <w:r>
        <w:rPr>
          <w:rFonts w:hint="eastAsia" w:eastAsia="宋体" w:asciiTheme="minorEastAsia" w:hAnsiTheme="minorEastAsia" w:cstheme="minorEastAsia"/>
          <w:szCs w:val="24"/>
          <w:lang w:val="en-US" w:eastAsia="zh-CN"/>
        </w:rPr>
        <w:t>。</w:t>
      </w:r>
      <w:r>
        <w:rPr>
          <w:rFonts w:hint="eastAsia" w:asciiTheme="minorEastAsia" w:hAnsiTheme="minorEastAsia" w:eastAsiaTheme="minorEastAsia" w:cstheme="minorEastAsia"/>
          <w:szCs w:val="24"/>
          <w:lang w:val="en-US" w:eastAsia="zh-CN"/>
        </w:rPr>
        <w:t>那么邀请的专家是</w:t>
      </w:r>
      <w:r>
        <w:rPr>
          <w:rFonts w:hint="eastAsia" w:eastAsia="宋体" w:asciiTheme="minorEastAsia" w:hAnsiTheme="minorEastAsia" w:cstheme="minorEastAsia"/>
          <w:szCs w:val="24"/>
          <w:lang w:val="en-US" w:eastAsia="zh-CN"/>
        </w:rPr>
        <w:t>（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A.甲</w:t>
      </w:r>
      <w:r>
        <w:rPr>
          <w:rFonts w:hint="eastAsia" w:eastAsia="宋体" w:asciiTheme="minorEastAsia" w:hAnsiTheme="minorEastAsia" w:cstheme="minorEastAsia"/>
          <w:szCs w:val="24"/>
          <w:lang w:val="en-US" w:eastAsia="zh-CN"/>
        </w:rPr>
        <w:tab/>
      </w:r>
      <w:r>
        <w:rPr>
          <w:rFonts w:hint="eastAsia" w:asciiTheme="minorEastAsia" w:hAnsiTheme="minorEastAsia" w:eastAsiaTheme="minorEastAsia" w:cstheme="minorEastAsia"/>
          <w:szCs w:val="24"/>
          <w:lang w:val="en-US" w:eastAsia="zh-CN"/>
        </w:rPr>
        <w:t>B.乙</w:t>
      </w:r>
      <w:r>
        <w:rPr>
          <w:rFonts w:hint="eastAsia" w:eastAsia="宋体" w:asciiTheme="minorEastAsia" w:hAnsiTheme="minorEastAsia" w:cstheme="minorEastAsia"/>
          <w:szCs w:val="24"/>
          <w:lang w:val="en-US" w:eastAsia="zh-CN"/>
        </w:rPr>
        <w:tab/>
      </w:r>
      <w:r>
        <w:rPr>
          <w:rFonts w:hint="eastAsia" w:asciiTheme="minorEastAsia" w:hAnsiTheme="minorEastAsia" w:eastAsiaTheme="minorEastAsia" w:cstheme="minorEastAsia"/>
          <w:szCs w:val="24"/>
          <w:lang w:val="en-US" w:eastAsia="zh-CN"/>
        </w:rPr>
        <w:t>C.甲和乙</w:t>
      </w:r>
      <w:r>
        <w:rPr>
          <w:rFonts w:hint="eastAsia" w:eastAsia="宋体" w:asciiTheme="minorEastAsia" w:hAnsiTheme="minorEastAsia" w:cstheme="minorEastAsia"/>
          <w:szCs w:val="24"/>
          <w:lang w:val="en-US" w:eastAsia="zh-CN"/>
        </w:rPr>
        <w:tab/>
      </w:r>
      <w:r>
        <w:rPr>
          <w:rFonts w:hint="eastAsia" w:asciiTheme="minorEastAsia" w:hAnsiTheme="minorEastAsia" w:eastAsiaTheme="minorEastAsia" w:cstheme="minorEastAsia"/>
          <w:szCs w:val="24"/>
          <w:lang w:val="en-US" w:eastAsia="zh-CN"/>
        </w:rPr>
        <w:t>D.甲和乙都没被</w:t>
      </w:r>
      <w:r>
        <w:rPr>
          <w:rFonts w:hint="eastAsia" w:eastAsia="宋体" w:asciiTheme="minorEastAsia" w:hAnsiTheme="minorEastAsia" w:cstheme="minorEastAsia"/>
          <w:szCs w:val="24"/>
          <w:lang w:val="en-US" w:eastAsia="zh-CN"/>
        </w:rPr>
        <w:t>邀请</w:t>
      </w:r>
    </w:p>
    <w:p>
      <w:pPr>
        <w:rPr>
          <w:rFonts w:hint="eastAsia"/>
          <w:lang w:val="en-US" w:eastAsia="zh-CN"/>
        </w:rPr>
      </w:pPr>
      <w:r>
        <w:rPr>
          <w:rFonts w:hint="eastAsia"/>
          <w:lang w:val="en-US" w:eastAsia="zh-CN"/>
        </w:rPr>
        <w:t>38.研究人员通过第四纪生物灭绝事件，对反映不同时期生物质燃烧情况的地质木炭和这一时期已灭绝食草动物的种类，以及具体的灭绝事件关系为模型进行了研究。研究发现，大型食草动物的灭绝与火灾发生是正相关的。食草动物灭绝情况越严重的洲际，火灾发生的频率就越高。研究人员认为，食草动物灭绝是当时火灾频发的原因。</w:t>
      </w:r>
    </w:p>
    <w:p>
      <w:pPr>
        <w:rPr>
          <w:rFonts w:hint="eastAsia"/>
          <w:lang w:val="en-US" w:eastAsia="zh-CN"/>
        </w:rPr>
      </w:pPr>
      <w:r>
        <w:rPr>
          <w:rFonts w:hint="eastAsia"/>
          <w:lang w:val="en-US" w:eastAsia="zh-CN"/>
        </w:rPr>
        <w:t>以下哪项如果为真，最能削弱上述结论？（    ）</w:t>
      </w:r>
    </w:p>
    <w:p>
      <w:pPr>
        <w:rPr>
          <w:rFonts w:hint="eastAsia"/>
          <w:lang w:val="en-US" w:eastAsia="zh-CN"/>
        </w:rPr>
      </w:pPr>
      <w:r>
        <w:rPr>
          <w:rFonts w:hint="eastAsia"/>
          <w:lang w:val="en-US" w:eastAsia="zh-CN"/>
        </w:rPr>
        <w:t>A.当时食草动物灭绝和火灾频发是气候变化的结果</w:t>
      </w:r>
    </w:p>
    <w:p>
      <w:pPr>
        <w:rPr>
          <w:rFonts w:hint="eastAsia"/>
          <w:lang w:val="en-US" w:eastAsia="zh-CN"/>
        </w:rPr>
      </w:pPr>
      <w:r>
        <w:rPr>
          <w:rFonts w:hint="eastAsia"/>
          <w:lang w:val="en-US" w:eastAsia="zh-CN"/>
        </w:rPr>
        <w:t>B.当时食草动物的灭绝是由多种复杂的原因导致的</w:t>
      </w:r>
    </w:p>
    <w:p>
      <w:pPr>
        <w:rPr>
          <w:rFonts w:hint="eastAsia"/>
          <w:lang w:val="en-US" w:eastAsia="zh-CN"/>
        </w:rPr>
      </w:pPr>
      <w:r>
        <w:rPr>
          <w:rFonts w:hint="eastAsia"/>
          <w:lang w:val="en-US" w:eastAsia="zh-CN"/>
        </w:rPr>
        <w:t>C.当时南美洲火灾频发导致食草动物的捕猎者系统崩溃</w:t>
      </w:r>
    </w:p>
    <w:p>
      <w:pPr>
        <w:rPr>
          <w:rFonts w:hint="eastAsia"/>
          <w:lang w:val="en-US" w:eastAsia="zh-CN"/>
        </w:rPr>
      </w:pPr>
      <w:r>
        <w:rPr>
          <w:rFonts w:hint="eastAsia"/>
          <w:lang w:val="en-US" w:eastAsia="zh-CN"/>
        </w:rPr>
        <w:t>D.当时食草动物灭绝导致易燃植物大肆生长繁育，过火面积更大</w:t>
      </w:r>
    </w:p>
    <w:p>
      <w:pPr>
        <w:rPr>
          <w:rFonts w:hint="eastAsia"/>
          <w:lang w:val="en-US" w:eastAsia="zh-CN"/>
        </w:rPr>
      </w:pPr>
      <w:r>
        <w:rPr>
          <w:rFonts w:hint="eastAsia"/>
          <w:lang w:val="en-US" w:eastAsia="zh-CN"/>
        </w:rPr>
        <w:t>39.一项近期的研究发现，接触大自然经历多的人群，尤其当这些经历发生在孩童时期时，其更愿意保护环境。因此，有人认为，儿童对自然的体验和经历是他们将来萌生自然保护意识的原因。</w:t>
      </w:r>
    </w:p>
    <w:p>
      <w:pPr>
        <w:rPr>
          <w:rFonts w:hint="eastAsia"/>
          <w:lang w:val="en-US" w:eastAsia="zh-CN"/>
        </w:rPr>
      </w:pPr>
      <w:r>
        <w:rPr>
          <w:rFonts w:hint="eastAsia"/>
          <w:lang w:val="en-US" w:eastAsia="zh-CN"/>
        </w:rPr>
        <w:t>以下哪项如果为真，最能削弱上述观点？（    ）</w:t>
      </w:r>
    </w:p>
    <w:p>
      <w:pPr>
        <w:rPr>
          <w:rFonts w:hint="eastAsia"/>
          <w:lang w:val="en-US" w:eastAsia="zh-CN"/>
        </w:rPr>
      </w:pPr>
      <w:r>
        <w:rPr>
          <w:rFonts w:hint="eastAsia"/>
          <w:lang w:val="en-US" w:eastAsia="zh-CN"/>
        </w:rPr>
        <w:t>A.许多户外活动较多的儿童，表示自己非常害怕蛇、蝙蝠、鳄鱼等动物</w:t>
      </w:r>
    </w:p>
    <w:p>
      <w:pPr>
        <w:rPr>
          <w:rFonts w:hint="eastAsia"/>
          <w:lang w:val="en-US" w:eastAsia="zh-CN"/>
        </w:rPr>
      </w:pPr>
      <w:r>
        <w:rPr>
          <w:rFonts w:hint="eastAsia"/>
          <w:lang w:val="en-US" w:eastAsia="zh-CN"/>
        </w:rPr>
        <w:t>B.那些成年后参与自然保护的群体中，许多人儿时并没有经常亲近自然</w:t>
      </w:r>
    </w:p>
    <w:p>
      <w:pPr>
        <w:rPr>
          <w:rFonts w:hint="eastAsia"/>
          <w:lang w:val="en-US" w:eastAsia="zh-CN"/>
        </w:rPr>
      </w:pPr>
      <w:r>
        <w:rPr>
          <w:rFonts w:hint="eastAsia"/>
          <w:lang w:val="en-US" w:eastAsia="zh-CN"/>
        </w:rPr>
        <w:t>C.经常引导孩子们观看动植物的影片，更有助于提升他们的保护意识</w:t>
      </w:r>
    </w:p>
    <w:p>
      <w:pPr>
        <w:rPr>
          <w:rFonts w:hint="eastAsia"/>
          <w:lang w:val="en-US" w:eastAsia="zh-CN"/>
        </w:rPr>
      </w:pPr>
      <w:r>
        <w:rPr>
          <w:rFonts w:hint="eastAsia"/>
          <w:lang w:val="en-US" w:eastAsia="zh-CN"/>
        </w:rPr>
        <w:t>D.那些生长在乡村且经常接触动物的孩子，更喜欢当地动物而非所有动物</w:t>
      </w:r>
    </w:p>
    <w:p>
      <w:pPr>
        <w:rPr>
          <w:rFonts w:hint="eastAsia"/>
          <w:lang w:val="en-US" w:eastAsia="zh-CN"/>
        </w:rPr>
      </w:pPr>
      <w:r>
        <w:rPr>
          <w:rFonts w:hint="eastAsia"/>
          <w:lang w:val="en-US" w:eastAsia="zh-CN"/>
        </w:rPr>
        <w:t>40.某高校一项对学生阅读习惯的调查表明，每个月阅读1～2本课外书的学生近两年增加了7%，而对该学校图书馆的借阅调查显示，近两年图书馆借阅量明显下降。</w:t>
      </w:r>
    </w:p>
    <w:p>
      <w:pPr>
        <w:rPr>
          <w:rFonts w:hint="eastAsia"/>
          <w:lang w:val="en-US" w:eastAsia="zh-CN"/>
        </w:rPr>
      </w:pPr>
      <w:r>
        <w:rPr>
          <w:rFonts w:hint="eastAsia"/>
          <w:lang w:val="en-US" w:eastAsia="zh-CN"/>
        </w:rPr>
        <w:t>以下哪项不能解释上述看起来矛盾的现象？（    ）</w:t>
      </w:r>
    </w:p>
    <w:p>
      <w:pPr>
        <w:rPr>
          <w:rFonts w:hint="eastAsia"/>
          <w:lang w:val="en-US" w:eastAsia="zh-CN"/>
        </w:rPr>
      </w:pPr>
      <w:r>
        <w:rPr>
          <w:rFonts w:hint="eastAsia"/>
          <w:lang w:val="en-US" w:eastAsia="zh-CN"/>
        </w:rPr>
        <w:t>A.受调查的学生占学生总数比例很小</w:t>
      </w:r>
    </w:p>
    <w:p>
      <w:pPr>
        <w:rPr>
          <w:rFonts w:hint="eastAsia"/>
          <w:lang w:val="en-US" w:eastAsia="zh-CN"/>
        </w:rPr>
      </w:pPr>
      <w:r>
        <w:rPr>
          <w:rFonts w:hint="eastAsia"/>
          <w:lang w:val="en-US" w:eastAsia="zh-CN"/>
        </w:rPr>
        <w:t>B.由于电子书籍的流行，许多学生倾向于在网上下载电子书籍阅读</w:t>
      </w:r>
    </w:p>
    <w:p>
      <w:pPr>
        <w:rPr>
          <w:rFonts w:hint="eastAsia"/>
          <w:lang w:val="en-US" w:eastAsia="zh-CN"/>
        </w:rPr>
      </w:pPr>
      <w:r>
        <w:rPr>
          <w:rFonts w:hint="eastAsia"/>
          <w:lang w:val="en-US" w:eastAsia="zh-CN"/>
        </w:rPr>
        <w:t>C.这项调查结果主要的受访学生为学校某创新实验班学生</w:t>
      </w:r>
    </w:p>
    <w:p>
      <w:pPr>
        <w:rPr>
          <w:rFonts w:hint="eastAsia"/>
          <w:lang w:val="en-US" w:eastAsia="zh-CN"/>
        </w:rPr>
      </w:pPr>
      <w:r>
        <w:rPr>
          <w:rFonts w:hint="eastAsia"/>
          <w:lang w:val="en-US" w:eastAsia="zh-CN"/>
        </w:rPr>
        <w:t>D.学校图书馆为了给学生提供良好环境，创造了许多便利条件</w:t>
      </w:r>
    </w:p>
    <w:p>
      <w:pPr>
        <w:pStyle w:val="5"/>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left="0" w:leftChars="0" w:firstLine="0" w:firstLineChars="0"/>
        <w:jc w:val="center"/>
        <w:rPr>
          <w:rFonts w:hint="eastAsia"/>
          <w:lang w:val="en-US" w:eastAsia="zh-CN"/>
        </w:rPr>
      </w:pPr>
      <w:r>
        <w:rPr>
          <w:rFonts w:ascii="宋体" w:hAnsi="宋体" w:eastAsia="宋体" w:cs="宋体"/>
          <w:sz w:val="24"/>
          <w:szCs w:val="24"/>
        </w:rPr>
        <w:drawing>
          <wp:inline distT="0" distB="0" distL="114300" distR="114300">
            <wp:extent cx="5205730" cy="4752975"/>
            <wp:effectExtent l="0" t="0" r="0" b="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20"/>
                    <a:srcRect l="1250" r="1155"/>
                    <a:stretch>
                      <a:fillRect/>
                    </a:stretch>
                  </pic:blipFill>
                  <pic:spPr>
                    <a:xfrm>
                      <a:off x="0" y="0"/>
                      <a:ext cx="5205730" cy="4752975"/>
                    </a:xfrm>
                    <a:prstGeom prst="rect">
                      <a:avLst/>
                    </a:prstGeom>
                    <a:noFill/>
                    <a:ln w="9525">
                      <a:noFill/>
                    </a:ln>
                  </pic:spPr>
                </pic:pic>
              </a:graphicData>
            </a:graphic>
          </wp:inline>
        </w:drawing>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i w:val="0"/>
          <w:iCs w:val="0"/>
          <w:caps w:val="0"/>
          <w:color w:val="000000"/>
          <w:spacing w:val="0"/>
          <w:sz w:val="21"/>
          <w:szCs w:val="21"/>
          <w:shd w:val="clear" w:fill="FFFFFF"/>
        </w:rPr>
        <w:t xml:space="preserve">2021年信息传输、软件和信息技术服务业就业人员年平均工资的同比增长量约为（ </w:t>
      </w:r>
      <w:r>
        <w:rPr>
          <w:rFonts w:hint="eastAsia"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w:t>
      </w:r>
      <w:r>
        <w:rPr>
          <w:rFonts w:hint="eastAsia" w:ascii="宋体" w:hAnsi="宋体" w:eastAsia="宋体" w:cs="宋体"/>
          <w:i w:val="0"/>
          <w:iCs w:val="0"/>
          <w:caps w:val="0"/>
          <w:color w:val="000000"/>
          <w:spacing w:val="0"/>
          <w:sz w:val="21"/>
          <w:szCs w:val="21"/>
          <w:shd w:val="clear" w:fill="FFFFFF"/>
        </w:rPr>
        <w:t>23071.5</w:t>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B.</w:t>
      </w:r>
      <w:r>
        <w:rPr>
          <w:rFonts w:hint="eastAsia" w:ascii="宋体" w:hAnsi="宋体" w:eastAsia="宋体" w:cs="宋体"/>
          <w:i w:val="0"/>
          <w:iCs w:val="0"/>
          <w:caps w:val="0"/>
          <w:color w:val="000000"/>
          <w:spacing w:val="0"/>
          <w:sz w:val="21"/>
          <w:szCs w:val="21"/>
          <w:shd w:val="clear" w:fill="FFFFFF"/>
        </w:rPr>
        <w:t>23512.4</w:t>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C.</w:t>
      </w:r>
      <w:r>
        <w:rPr>
          <w:rFonts w:hint="eastAsia" w:ascii="宋体" w:hAnsi="宋体" w:eastAsia="宋体" w:cs="宋体"/>
          <w:i w:val="0"/>
          <w:iCs w:val="0"/>
          <w:caps w:val="0"/>
          <w:color w:val="000000"/>
          <w:spacing w:val="0"/>
          <w:sz w:val="21"/>
          <w:szCs w:val="21"/>
          <w:shd w:val="clear" w:fill="FFFFFF"/>
        </w:rPr>
        <w:t>23745.8</w:t>
      </w:r>
      <w:r>
        <w:rPr>
          <w:rFonts w:hint="eastAsia" w:ascii="宋体" w:hAnsi="宋体" w:eastAsia="宋体" w:cs="宋体"/>
          <w:i w:val="0"/>
          <w:iCs w:val="0"/>
          <w:caps w:val="0"/>
          <w:color w:val="000000"/>
          <w:spacing w:val="0"/>
          <w:sz w:val="21"/>
          <w:szCs w:val="21"/>
          <w:shd w:val="clear" w:fill="FFFFFF"/>
          <w:lang w:val="en-US" w:eastAsia="zh-CN"/>
        </w:rPr>
        <w:tab/>
      </w:r>
      <w:r>
        <w:rPr>
          <w:rFonts w:hint="eastAsia" w:ascii="宋体" w:hAnsi="宋体" w:eastAsia="宋体" w:cs="宋体"/>
          <w:i w:val="0"/>
          <w:iCs w:val="0"/>
          <w:caps w:val="0"/>
          <w:color w:val="000000"/>
          <w:spacing w:val="0"/>
          <w:kern w:val="0"/>
          <w:sz w:val="21"/>
          <w:szCs w:val="21"/>
          <w:shd w:val="clear" w:fill="FFFFFF"/>
          <w:lang w:val="en-US" w:eastAsia="zh-CN" w:bidi="ar"/>
        </w:rPr>
        <w:t>D.</w:t>
      </w:r>
      <w:r>
        <w:rPr>
          <w:rFonts w:hint="eastAsia" w:ascii="宋体" w:hAnsi="宋体" w:eastAsia="宋体" w:cs="宋体"/>
          <w:i w:val="0"/>
          <w:iCs w:val="0"/>
          <w:caps w:val="0"/>
          <w:color w:val="000000"/>
          <w:spacing w:val="0"/>
          <w:sz w:val="21"/>
          <w:szCs w:val="21"/>
          <w:shd w:val="clear" w:fill="FFFFFF"/>
        </w:rPr>
        <w:t>23967.7</w:t>
      </w:r>
    </w:p>
    <w:p>
      <w:pPr>
        <w:rPr>
          <w:rFonts w:hint="eastAsia"/>
          <w:lang w:val="en-US" w:eastAsia="zh-CN"/>
        </w:rPr>
      </w:pPr>
      <w:r>
        <w:rPr>
          <w:rFonts w:hint="eastAsia"/>
          <w:lang w:val="en-US" w:eastAsia="zh-CN"/>
        </w:rPr>
        <w:t>42.2021年城镇非私营单位分行业就业人员年平均工资高于总体水平的行业共有（    ）个。</w:t>
      </w:r>
    </w:p>
    <w:p>
      <w:pPr>
        <w:rPr>
          <w:rFonts w:hint="eastAsia"/>
          <w:lang w:val="en-US" w:eastAsia="zh-CN"/>
        </w:rPr>
      </w:pPr>
      <w:r>
        <w:rPr>
          <w:rFonts w:hint="eastAsia"/>
          <w:lang w:val="en-US" w:eastAsia="zh-CN"/>
        </w:rPr>
        <w:t>A.9</w:t>
      </w:r>
      <w:r>
        <w:rPr>
          <w:rFonts w:hint="eastAsia"/>
          <w:lang w:val="en-US" w:eastAsia="zh-CN"/>
        </w:rPr>
        <w:tab/>
      </w:r>
      <w:r>
        <w:rPr>
          <w:rFonts w:hint="eastAsia"/>
          <w:lang w:val="en-US" w:eastAsia="zh-CN"/>
        </w:rPr>
        <w:t>B.10</w:t>
      </w:r>
      <w:r>
        <w:rPr>
          <w:rFonts w:hint="eastAsia"/>
          <w:lang w:val="en-US" w:eastAsia="zh-CN"/>
        </w:rPr>
        <w:tab/>
      </w:r>
      <w:r>
        <w:rPr>
          <w:rFonts w:hint="eastAsia"/>
          <w:lang w:val="en-US" w:eastAsia="zh-CN"/>
        </w:rPr>
        <w:t>C.11</w:t>
      </w:r>
      <w:r>
        <w:rPr>
          <w:rFonts w:hint="eastAsia"/>
          <w:lang w:val="en-US" w:eastAsia="zh-CN"/>
        </w:rPr>
        <w:tab/>
      </w:r>
      <w:r>
        <w:rPr>
          <w:rFonts w:hint="eastAsia"/>
          <w:lang w:val="en-US" w:eastAsia="zh-CN"/>
        </w:rPr>
        <w:t>D.12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43.</w:t>
      </w:r>
      <w:r>
        <w:rPr>
          <w:rFonts w:hint="eastAsia" w:ascii="宋体" w:hAnsi="宋体" w:eastAsia="宋体" w:cs="宋体"/>
          <w:i w:val="0"/>
          <w:iCs w:val="0"/>
          <w:caps w:val="0"/>
          <w:color w:val="000000"/>
          <w:spacing w:val="0"/>
          <w:sz w:val="21"/>
          <w:szCs w:val="21"/>
          <w:shd w:val="clear" w:fill="FFFFFF"/>
        </w:rPr>
        <w:t xml:space="preserve">2020年采矿业就业人员年平均工资约为（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A.96673</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B.97426</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C.98713</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D.99201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i w:val="0"/>
          <w:iCs w:val="0"/>
          <w:caps w:val="0"/>
          <w:color w:val="000000"/>
          <w:spacing w:val="0"/>
          <w:sz w:val="21"/>
          <w:szCs w:val="21"/>
          <w:shd w:val="clear" w:fill="FFFFFF"/>
        </w:rPr>
        <w:t xml:space="preserve">2021年金融业就业人员年平均工资比房地产业就业人员年平均工资多约（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A.39.6%</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B.45.7%</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C.53.9%</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D.65.5%</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i w:val="0"/>
          <w:iCs w:val="0"/>
          <w:caps w:val="0"/>
          <w:color w:val="000000"/>
          <w:spacing w:val="0"/>
          <w:sz w:val="21"/>
          <w:szCs w:val="21"/>
          <w:shd w:val="clear" w:fill="FFFFFF"/>
        </w:rPr>
        <w:t xml:space="preserve">根据上述资料，以下说法正确的有（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）个。</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6"/>
          <w:sz w:val="21"/>
          <w:szCs w:val="21"/>
          <w:shd w:val="clear" w:fill="FFFFFF"/>
        </w:rPr>
        <w:t>①2021年城镇非私营单位分行业就</w:t>
      </w:r>
      <w:r>
        <w:rPr>
          <w:rFonts w:hint="eastAsia" w:ascii="宋体" w:hAnsi="宋体" w:eastAsia="宋体" w:cs="宋体"/>
          <w:i w:val="0"/>
          <w:iCs w:val="0"/>
          <w:caps w:val="0"/>
          <w:color w:val="000000"/>
          <w:spacing w:val="0"/>
          <w:sz w:val="21"/>
          <w:szCs w:val="21"/>
          <w:shd w:val="clear" w:fill="FFFFFF"/>
        </w:rPr>
        <w:t>业人员年平均工资同比增速最慢的为水利、环境和公共设施管理业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②2020年农、林、牧、渔业就业人员年平均工资比批发和零售业就业人员年平均工资的</w:t>
      </w:r>
      <w:r>
        <w:rPr>
          <w:rFonts w:hint="eastAsia" w:ascii="宋体" w:hAnsi="宋体" w:eastAsia="宋体" w:cs="宋体"/>
          <w:i w:val="0"/>
          <w:iCs w:val="0"/>
          <w:caps w:val="0"/>
          <w:color w:val="000000"/>
          <w:spacing w:val="0"/>
          <w:sz w:val="21"/>
          <w:szCs w:val="21"/>
          <w:shd w:val="clear" w:fill="FFFFFF"/>
        </w:rPr>
        <w:drawing>
          <wp:inline distT="0" distB="0" distL="114300" distR="114300">
            <wp:extent cx="142875" cy="361950"/>
            <wp:effectExtent l="0" t="0" r="9525" b="0"/>
            <wp:docPr id="4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 descr="IMG_256"/>
                    <pic:cNvPicPr>
                      <a:picLocks noChangeAspect="1"/>
                    </pic:cNvPicPr>
                  </pic:nvPicPr>
                  <pic:blipFill>
                    <a:blip r:embed="rId21"/>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shd w:val="clear" w:fill="FFFFFF"/>
        </w:rPr>
        <w:t>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③2021年租赁和商务服务业就业人员年平均工资与科学研究和技术服务业就业人员年平均工资的比值约为0.62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D.3</w:t>
      </w:r>
    </w:p>
    <w:p>
      <w:pPr>
        <w:rPr>
          <w:rFonts w:hint="default"/>
          <w:lang w:val="en-US" w:eastAsia="zh-CN"/>
        </w:rPr>
      </w:pPr>
    </w:p>
    <w:p>
      <w:pPr>
        <w:rPr>
          <w:rFonts w:hint="default" w:cs="宋体"/>
          <w:b/>
          <w:bCs/>
          <w:lang w:val="en-US" w:eastAsia="zh-CN"/>
        </w:rPr>
      </w:pPr>
      <w:r>
        <w:rPr>
          <w:rFonts w:hint="eastAsia" w:cs="宋体"/>
          <w:b/>
          <w:bCs/>
          <w:lang w:val="en-US" w:eastAsia="zh-CN"/>
        </w:rPr>
        <w:t>根据所给资料，回答46～50题。</w:t>
      </w:r>
    </w:p>
    <w:p>
      <w:pPr>
        <w:bidi w:val="0"/>
        <w:rPr>
          <w:rFonts w:hint="eastAsia"/>
          <w:lang w:val="en-US" w:eastAsia="zh-CN"/>
        </w:rPr>
      </w:pPr>
      <w:r>
        <w:rPr>
          <w:rFonts w:hint="eastAsia"/>
          <w:lang w:val="en-US" w:eastAsia="zh-CN"/>
        </w:rPr>
        <w:t>2021年前三季度，全国软件业完成软件业务收入69007亿元，同比增长20.5%，增速较上半年回落2.7个百分点。其中，软件产品实现收入17951亿元，同比增长17.0%，比上半年回落3.1个百分点，信息技术服务实现收入43980亿元，同比增长23.7%，比上半年回落2.3个百分点；信息安全产品和服务共实现收入1226亿元，同比增长21.1%，比上半年回落4.9个百分点；嵌入式系统软件实现收入5850亿元，同比增长9.6%，比上半年回落3.2个百分点。</w:t>
      </w:r>
    </w:p>
    <w:p>
      <w:pPr>
        <w:bidi w:val="0"/>
        <w:rPr>
          <w:rFonts w:hint="eastAsia"/>
          <w:lang w:val="en-US" w:eastAsia="zh-CN"/>
        </w:rPr>
      </w:pPr>
      <w:r>
        <w:rPr>
          <w:rFonts w:hint="eastAsia"/>
          <w:lang w:val="en-US" w:eastAsia="zh-CN"/>
        </w:rPr>
        <w:t>2021年前三季度，全国软件业实现利润总额7937亿元，同比增长10.7%；软件业从业人数796万人，同比增长7.3%；从业人员工资总额同比增长10.3%。</w:t>
      </w:r>
    </w:p>
    <w:p>
      <w:pPr>
        <w:bidi w:val="0"/>
        <w:rPr>
          <w:rFonts w:hint="eastAsia"/>
          <w:lang w:val="en-US" w:eastAsia="zh-CN"/>
        </w:rPr>
      </w:pPr>
      <w:r>
        <w:rPr>
          <w:rFonts w:hint="eastAsia"/>
          <w:lang w:val="en-US" w:eastAsia="zh-CN"/>
        </w:rPr>
        <w:t>2021年前三季度，全国软件业完成软件业务收入居前5名的省（市）中，北京、广东、江苏、上海和浙江软件业务收入分别为14323亿元、11894亿元、8733亿元、5854亿元和5666亿元，分别同比增长32.1%、17.3%、16.0%、24.9%和11.6%，五省（市）合计软件业务收入46470亿元。</w:t>
      </w:r>
    </w:p>
    <w:p>
      <w:pPr>
        <w:bidi w:val="0"/>
        <w:rPr>
          <w:rFonts w:hint="eastAsia"/>
          <w:lang w:val="en-US" w:eastAsia="zh-CN"/>
        </w:rPr>
      </w:pPr>
      <w:r>
        <w:rPr>
          <w:rFonts w:hint="eastAsia"/>
          <w:lang w:val="en-US" w:eastAsia="zh-CN"/>
        </w:rPr>
        <w:t>2021年前三季度，全国15个副省级中心城市实现软件业务收入35850亿元，同比增长16.0%；软件业利润总额4618亿元，同比增长6.4%。</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w:t>
      </w:r>
      <w:r>
        <w:rPr>
          <w:rFonts w:hint="eastAsia" w:ascii="宋体" w:hAnsi="宋体" w:eastAsia="宋体" w:cs="宋体"/>
          <w:i w:val="0"/>
          <w:iCs w:val="0"/>
          <w:caps w:val="0"/>
          <w:color w:val="000000"/>
          <w:spacing w:val="0"/>
          <w:sz w:val="21"/>
          <w:szCs w:val="21"/>
          <w:shd w:val="clear" w:fill="FFFFFF"/>
        </w:rPr>
        <w:t xml:space="preserve">2021年前三季度，全国软件产品实现收入拉动软件业完成软件业务收入增长了大约（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A.4.6</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B.5.9</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C.6.5</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D.7.1</w:t>
      </w:r>
    </w:p>
    <w:p>
      <w:pPr>
        <w:bidi w:val="0"/>
        <w:rPr>
          <w:rFonts w:hint="eastAsia"/>
          <w:lang w:val="en-US" w:eastAsia="zh-CN"/>
        </w:rPr>
      </w:pPr>
      <w:r>
        <w:rPr>
          <w:rFonts w:hint="eastAsia"/>
          <w:lang w:val="en-US" w:eastAsia="zh-CN"/>
        </w:rPr>
        <w:t>47.2021年上半年全国信息安全产品和服务实现收入的同比增长率比嵌入式系统软件实现收入的同比增长率高（    ）个百分点。</w:t>
      </w:r>
    </w:p>
    <w:p>
      <w:pPr>
        <w:bidi w:val="0"/>
        <w:rPr>
          <w:rFonts w:hint="eastAsia"/>
          <w:lang w:val="en-US" w:eastAsia="zh-CN"/>
        </w:rPr>
      </w:pPr>
      <w:r>
        <w:rPr>
          <w:rFonts w:hint="eastAsia"/>
          <w:lang w:val="en-US" w:eastAsia="zh-CN"/>
        </w:rPr>
        <w:t>A.11.8</w:t>
      </w:r>
      <w:r>
        <w:rPr>
          <w:rFonts w:hint="eastAsia"/>
          <w:lang w:val="en-US" w:eastAsia="zh-CN"/>
        </w:rPr>
        <w:tab/>
      </w:r>
      <w:r>
        <w:rPr>
          <w:rFonts w:hint="eastAsia"/>
          <w:lang w:val="en-US" w:eastAsia="zh-CN"/>
        </w:rPr>
        <w:t>B.12.6</w:t>
      </w:r>
      <w:r>
        <w:rPr>
          <w:rFonts w:hint="eastAsia"/>
          <w:lang w:val="en-US" w:eastAsia="zh-CN"/>
        </w:rPr>
        <w:tab/>
      </w:r>
      <w:r>
        <w:rPr>
          <w:rFonts w:hint="eastAsia"/>
          <w:lang w:val="en-US" w:eastAsia="zh-CN"/>
        </w:rPr>
        <w:t>C.13.2</w:t>
      </w:r>
      <w:r>
        <w:rPr>
          <w:rFonts w:hint="eastAsia"/>
          <w:lang w:val="en-US" w:eastAsia="zh-CN"/>
        </w:rPr>
        <w:tab/>
      </w:r>
      <w:r>
        <w:rPr>
          <w:rFonts w:hint="eastAsia"/>
          <w:lang w:val="en-US" w:eastAsia="zh-CN"/>
        </w:rPr>
        <w:t>D.14.5</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i w:val="0"/>
          <w:iCs w:val="0"/>
          <w:caps w:val="0"/>
          <w:color w:val="000000"/>
          <w:spacing w:val="0"/>
          <w:sz w:val="21"/>
          <w:szCs w:val="21"/>
          <w:shd w:val="clear" w:fill="FFFFFF"/>
        </w:rPr>
        <w:t xml:space="preserve">2021年前三季度，全国软件业实现利润总额的同比增长量约为（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A.751.3</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B.767.2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C.782.4</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D.799.6</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i w:val="0"/>
          <w:iCs w:val="0"/>
          <w:caps w:val="0"/>
          <w:color w:val="000000"/>
          <w:spacing w:val="0"/>
          <w:sz w:val="21"/>
          <w:szCs w:val="21"/>
          <w:shd w:val="clear" w:fill="FFFFFF"/>
        </w:rPr>
        <w:t xml:space="preserve">2020年前三季度，北京、广东、江苏、上海和浙江五省（市）合计软件业务收入约为（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A.37960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B.38077</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C.38152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D.38275</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i w:val="0"/>
          <w:iCs w:val="0"/>
          <w:caps w:val="0"/>
          <w:color w:val="000000"/>
          <w:spacing w:val="0"/>
          <w:sz w:val="21"/>
          <w:szCs w:val="21"/>
          <w:shd w:val="clear" w:fill="FFFFFF"/>
        </w:rPr>
        <w:t xml:space="preserve">根据上述资料，以下说法正确的有（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）个。</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①2021年前三季度和2021年上半年，信息技术服务实现收入的同比增速均快于信息安全产品和服务的同比增速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②2020年前三季度，软件业从业人数不超过750万人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textAlignment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③2021年前三季度，北京与浙江软件业务收入之比约为2.53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A.0</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B.1</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C.2</w:t>
      </w:r>
      <w:r>
        <w:rPr>
          <w:rFonts w:hint="eastAsia" w:ascii="宋体" w:hAnsi="宋体" w:eastAsia="宋体" w:cs="宋体"/>
          <w:i w:val="0"/>
          <w:iCs w:val="0"/>
          <w:caps w:val="0"/>
          <w:color w:val="000000"/>
          <w:spacing w:val="0"/>
          <w:kern w:val="0"/>
          <w:sz w:val="21"/>
          <w:szCs w:val="21"/>
          <w:shd w:val="clear" w:fill="FFFFFF"/>
          <w:lang w:val="en-US" w:eastAsia="zh-CN" w:bidi="ar"/>
        </w:rPr>
        <w:tab/>
      </w:r>
      <w:r>
        <w:rPr>
          <w:rFonts w:hint="eastAsia" w:ascii="宋体" w:hAnsi="宋体" w:eastAsia="宋体" w:cs="宋体"/>
          <w:i w:val="0"/>
          <w:iCs w:val="0"/>
          <w:caps w:val="0"/>
          <w:color w:val="000000"/>
          <w:spacing w:val="0"/>
          <w:kern w:val="0"/>
          <w:sz w:val="21"/>
          <w:szCs w:val="21"/>
          <w:shd w:val="clear" w:fill="FFFFFF"/>
          <w:lang w:val="en-US" w:eastAsia="zh-CN" w:bidi="ar"/>
        </w:rPr>
        <w:t>D.3</w:t>
      </w:r>
    </w:p>
    <w:p>
      <w:pPr>
        <w:keepNext/>
        <w:keepLines/>
        <w:pageBreakBefore/>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二、根据给定材料，回答后面的问题。共90分。</w:t>
      </w:r>
    </w:p>
    <w:p>
      <w:pPr>
        <w:keepNext w:val="0"/>
        <w:keepLines w:val="0"/>
        <w:pageBreakBefore w:val="0"/>
        <w:widowControl/>
        <w:suppressLineNumbers w:val="0"/>
        <w:kinsoku/>
        <w:wordWrap/>
        <w:overflowPunct/>
        <w:topLinePunct w:val="0"/>
        <w:autoSpaceDE/>
        <w:autoSpaceDN/>
        <w:bidi w:val="0"/>
        <w:adjustRightInd/>
        <w:snapToGrid/>
        <w:spacing w:before="161" w:beforeLines="50" w:beforeAutospacing="0" w:after="161" w:afterLines="50" w:afterAutospacing="0" w:line="288" w:lineRule="auto"/>
        <w:ind w:left="0" w:leftChars="0" w:right="0" w:firstLine="0" w:firstLineChars="0"/>
        <w:jc w:val="center"/>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第一题</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eastAsia"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资料1</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据B市园林绿化工作会议消息，将全面推进“无界公园”建设，因地制宜拆除20家公园围栏、围挡，增加步道、文体等便民设施，促进公园绿地与城市空间有机融合。</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无界公园”，顾名思义就是拆除围墙的绿色公共空间。自2022年起，B市试点“拆栏透绿”，目前已有43家公园实现开放管理。一些公园开放更多出入口，散步穿行、闲坐聊天的市民朋友多了起来；一些公园的石墙大门被矮墙取代，门前空地增设绿坪花坛，园内风光与城市景观相映成趣。拆除围墙，不仅让公园变身24小时开放的绿色会客厅，而且将园内的自然气息、人文氛围、艺术风情深深嵌入居民生活圈里……</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随着经济社会发展，人们对于城市功能的需求，早已突破单纯的工作与居住，更希望有美好生活层面的诗意栖居。提供像“无界公园”这样的“第三类空间”，让城市在拥有高楼大厦的同时，也拥有更多自然光影；在具有高效率、快节奏的同时，也保留更多舒缓休闲。这更契合城市机体运行的规律、“吐纳呼吸”的节奏，不失为一种良性发展状态的重塑。</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资料2</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近期，B市不断有市民反映，公园没有围栏后出现了一些问题。</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眼下正是春花烂漫，拍照打卡花团锦簇的海棠花，受到不少市民的偏爱。不过，照片背景里，怎么也避不开的卖水果、卖烤肠的商贩和他们的三轮车，让人很是扫兴。市民王女士反映，她在Y公园游玩赏花时发现，园区内出现的大量无照商贩，给游园带来影响。</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进入Y公园，在东北角的一处雕塑平台附近，五六个身穿迷彩服、手持电子枪的孩子正在玩真人版CS。一旁的地面上，放着五六个大号帆布包和行李箱，一名身穿迷彩服的男子招呼孩子们向自己靠拢，发放游戏装备。在讲解了如何操作装备以及游戏胜负规则后，便让孩子们进行游戏，整个过程他并未对安全作提示。而此时正值周末游园高峰，撒了欢的孩子们在游人中穿行奔跑，跑动范围包括周边的台阶区域，以及种有树木的土坡。游戏结束后，男子将装有游戏装备的帆布包和行李箱放入快递三轮车内，随后便沿着一旁的无障碍通道驶离了公园。</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公园的景区中，无一例外都能看到各类商贩骑车穿行、往来叫卖的场景。由于整座公园都是沿河而建，各类花草和景色多集中在河边区域，不少商贩便直接将电动三轮车骑到了人流最为集中的河边步道上。不仅出售水果和饮品，公园内还有不少商贩售卖着手抓饼、毛鸡蛋、炸臭豆腐等现场制作的食品。有的商贩随车携带着液化气罐，油烟沿河边飘散，迸出来的油点也不时溅到地面上。</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据了解，公园内其实有保安定期巡视，在这一过程中，一旦发现商贩经营行为，保安会在第一时间进行制止。然而，由于人员有限，无法在同一时间覆盖整个园区，加之没有执法权，保安只能进行口头制止和驱离。管理似乎“不痛不痒”，这些商贩便和保安打起了游击战。</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面对驱离，不少商贩起初不为所动，在保安多次催促甚至拿出手机进行拍照后，商贩才骑上车驶离园区。即便是在保安跟随的情况下，沿途遇到游客，商贩还是会停下车肆无忌惮地进行推销。还有的商贩甚至会拿自己所售的水果试图“贿赂”保安，希望“睁一只眼闭一只眼”放其一马，但都被保安拒绝。</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一位保安说，其实他们每天都在与这些商贩“斗智斗勇”，但想要根治游商却有着不小的难度。他说，面对骑三轮的游商，如果能守住公园原有的大门和无障碍坡道，他们就很难进入。但还有不少商贩是推着小推车或骑着自行车入园的，围栏拆除后，这些车辆随便找个相对平整的绿地就能进入园内，有点“防不胜防”。“我们巡视到哪儿，这些商贩比我们还清楚，他们被驱离后也不走远，就在外面看着，还会拿手机互相联系，随时跟其他商贩报告我们的位置。”</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就该问题联系公园游客服务中心，工作人员表示，公园内严禁摆摊设点，由于游园高峰期临近，公园已经将保安及其他工作人员全部派往园区内，同时也向城管部门申请了联合执法。未来公园也会进一步加大巡视力度，确保游客的游园环境。</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资料3</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有不少B市市民通过12345热线反映公园内有非机动车穿行的情况。</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有市民表示，随着大门、U型门和围栏的拆除，车辆进出公园在硬件上变为可能。由于公园管理力量有限，很难将主要力量集中在对车辆的管理上。因而一些公园为了杜绝车辆穿行，甚至被迫在原来的大门处重新加装了围栏。虽然这是公园的无奈之举，但这样的做法却与创建“无界公园”的初衷背道而驰，也让公园管理者陷入两难的境地。</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在C公园，门口处的游客须知显示，公园对车辆入园有着严格的限制条件，车速过快及鞍座过高的车辆均不符合入园标准。公园原来大门处的栅栏已被拆除，而在这里不时就能看到这些车辆进进出出。</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上午10点，不少人正在公园的篮球场处打球。在篮球场的大门内外，已经停放有多辆山地车，还有不少青少年骑着平衡车和电动滑板车正陆续赶来篮球场。在一旁的慢跑道上，不时还有骑着电动自行车穿行的身影。有市民表示，他曾将该问题反映给了园内巡视的保安，对方表示会对篮球场周边的车辆进行管理，不过当他离开时，这些车辆尚未驶离。</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距离C公园大约一公里处，便是L公园。该公园如今也已完成了“拆栏透绿”的相关工程。在公园的多个出入口处，禁止各类车辆入园的提示均写在了醒目的红纸之上，然而进入园内后，电动车、自行车还是频繁出现在了公园的足球场边、座椅旁以及跑道上。</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在公园内可以发现，有工作人员正在重新加装围挡乃至铁栅栏门。在公园原来的东1门、西3门处，已经分别安装了U型围挡和铁栅栏门，原来的北门处，加装U型围挡的工程也正在进行。</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对于这一举动，有的游客表示理解，称拆栏后公园里穿行的车明显多了不少，为了大家的安全，最好还是想办法限制一下这些车辆的进出。还有的游客对此表示担心，“这样做会不会让之前拆围栏的行动白弄了？另外如果原来的大门处都加上围挡，老人的轮椅和手推车又该如何入园呢？”</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现场负责看守大门的工作人员表示，这几个围栏和大门都是前一天安装完成的。如果轮椅和推车太宽，在通过U型围挡时确实会存在一定困难。当天早上他们就曾帮助一位老人将推车抬进公园。至于未来公园原有的几个大门是否都会装上类似的围挡或大门，工作人员表示并不清楚。</w:t>
      </w:r>
    </w:p>
    <w:p>
      <w:pPr>
        <w:bidi w:val="0"/>
        <w:ind w:firstLine="420"/>
        <w:outlineLvl w:val="9"/>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由于在园内并未找到管理方，最后只能通过该公园门前三包公示牌上的信息联系责任主体负责人，以求了解有关加装围挡的最新情况。然而对方表示，他从未负责过该公园的管理，并建议通过别的途径联系该公园的管理方。</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outlineLvl w:val="9"/>
        <w:rPr>
          <w:rFonts w:hint="default" w:eastAsia="宋体" w:asciiTheme="minorEastAsia" w:hAnsiTheme="minorEastAsia" w:cstheme="minorEastAsia"/>
          <w:b/>
          <w:bCs/>
          <w:szCs w:val="24"/>
          <w:lang w:val="en-US" w:eastAsia="zh-CN"/>
        </w:rPr>
      </w:pPr>
      <w:r>
        <w:rPr>
          <w:rFonts w:hint="eastAsia" w:eastAsia="宋体" w:asciiTheme="minorEastAsia" w:hAnsiTheme="minorEastAsia" w:cstheme="minorEastAsia"/>
          <w:b/>
          <w:bCs/>
          <w:szCs w:val="24"/>
          <w:lang w:val="en-US" w:eastAsia="zh-CN"/>
        </w:rPr>
        <w:t>资料4</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新生事物出现后常常会引发新的问题和矛盾，出现问题和矛盾不可怕，关键是要正视这些问题，不能急功近利期望短期内消除这些问题，更不能试图回避或忽视这些问题。</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无界公园”是一个新理念、新模式，同时，也是对“公园城市”这一概念的实践。早在“无界公园”试点之时，就有人担忧“无界公园”会带来安全与管理上的挑战。事实也是如此，有公园开放后出现了乱扔垃圾、骑单车轧草坪、带宠物入园等不文明现象。</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公园“无界”并不意味着无规则，不意味着成了“三无公园”“三无地带”。公园“无界”，管理却要“有界”。中国社会科学院生态文明研究所副研究员小娄表示，公园进行无边界改造之前，它与周边区域各自独立互不干扰。进行“无界公园”改造后，最大的亮点和难点都在于“连接”，公园与周边区域融为一体，但两者的管理部门不同，如何做到统筹管理是破解相关问题的第一个关键点。</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公园的围栏虽然拆了，但道德和管理的围墙却竖得更高了，不能想干什么就干什么。”小娄说，第二个关键点是，除了管理上的优化和配合，硬件和技术上的提升也必不可少。简单地增加管理和安保人员，这种做法势必会造成人力成本飙升。在这种情况下，公园可以依靠一些技术手段。小娄还表示，要进一步提升“无界公园”管理水平，第三个关键点还离不开相关的配套和宣传工作。</w:t>
      </w:r>
    </w:p>
    <w:p>
      <w:pPr>
        <w:bidi w:val="0"/>
        <w:ind w:firstLine="420"/>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推进公园拆墙透绿工作、凸显公园公益属性、还原公园公共空间的属性，是在惠及于民，是在让城市变得更宜居，能提高城市居民的获得感幸福感。这看似是一件“小事情”，改善的却是“大民生”，是对城市管理者民生担当及精细化管理能力、人性化服务水平的一种考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420"/>
        <w:jc w:val="left"/>
        <w:textAlignment w:val="auto"/>
        <w:rPr>
          <w:rFonts w:hint="eastAsia"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问题：假如你是B市园林绿化局的相关工作人员，请根据资料1～4，围绕“加强‘无界公园’管理”，写一份建议书，供领导参考。（30分）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color w:val="auto"/>
          <w:szCs w:val="24"/>
          <w:lang w:val="en-US" w:eastAsia="zh-CN"/>
        </w:rPr>
      </w:pPr>
      <w:r>
        <w:rPr>
          <w:rFonts w:hint="eastAsia" w:asciiTheme="minorEastAsia" w:hAnsiTheme="minorEastAsia" w:eastAsiaTheme="minorEastAsia" w:cstheme="minorEastAsia"/>
          <w:b w:val="0"/>
          <w:bCs w:val="0"/>
          <w:szCs w:val="24"/>
          <w:lang w:val="en-US" w:eastAsia="zh-CN"/>
        </w:rPr>
        <w:t>要求：1.</w:t>
      </w:r>
      <w:r>
        <w:rPr>
          <w:rFonts w:hint="eastAsia" w:ascii="宋体" w:hAnsi="宋体" w:eastAsia="宋体" w:cs="宋体"/>
          <w:color w:val="auto"/>
          <w:szCs w:val="24"/>
          <w:lang w:val="en-US" w:eastAsia="zh-CN"/>
        </w:rPr>
        <w:t>针对性强，</w:t>
      </w:r>
      <w:r>
        <w:rPr>
          <w:rFonts w:hint="eastAsia" w:ascii="宋体" w:hAnsi="宋体" w:eastAsia="宋体" w:cstheme="minorBidi"/>
          <w:szCs w:val="24"/>
          <w:lang w:val="en-US" w:eastAsia="zh-CN"/>
        </w:rPr>
        <w:t>紧密结合资料，</w:t>
      </w:r>
      <w:r>
        <w:rPr>
          <w:rFonts w:hint="eastAsia" w:ascii="宋体" w:hAnsi="宋体" w:eastAsia="宋体" w:cs="宋体"/>
          <w:color w:val="auto"/>
          <w:szCs w:val="24"/>
          <w:lang w:val="en-US" w:eastAsia="zh-CN"/>
        </w:rPr>
        <w:t>建议合理可行；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1050" w:firstLineChars="500"/>
        <w:jc w:val="left"/>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2.条理清晰，语言流畅；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ind w:firstLine="1050" w:firstLineChars="500"/>
        <w:jc w:val="left"/>
        <w:textAlignment w:val="auto"/>
        <w:rPr>
          <w:rFonts w:hint="eastAsia" w:ascii="宋体" w:hAnsi="宋体" w:eastAsia="宋体" w:cstheme="minorBidi"/>
          <w:color w:val="FF0000"/>
          <w:szCs w:val="24"/>
          <w:lang w:val="en-US" w:eastAsia="zh-CN"/>
        </w:rPr>
      </w:pPr>
      <w:r>
        <w:rPr>
          <w:rFonts w:hint="eastAsia" w:ascii="宋体" w:hAnsi="宋体" w:eastAsia="宋体" w:cstheme="minorBidi"/>
          <w:szCs w:val="24"/>
          <w:lang w:val="en-US" w:eastAsia="zh-CN"/>
        </w:rPr>
        <w:t>3.字数不超过600字。</w:t>
      </w:r>
    </w:p>
    <w:p>
      <w:pPr>
        <w:keepNext w:val="0"/>
        <w:keepLines w:val="0"/>
        <w:pageBreakBefore/>
        <w:widowControl w:val="0"/>
        <w:kinsoku/>
        <w:wordWrap/>
        <w:overflowPunct/>
        <w:topLinePunct w:val="0"/>
        <w:autoSpaceDE/>
        <w:autoSpaceDN/>
        <w:bidi w:val="0"/>
        <w:adjustRightInd/>
        <w:snapToGrid/>
        <w:spacing w:before="161" w:beforeLines="50" w:after="161" w:afterLines="50"/>
        <w:ind w:left="0" w:leftChars="0" w:firstLine="0" w:firstLineChars="0"/>
        <w:jc w:val="center"/>
        <w:textAlignment w:val="auto"/>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第二题</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heme="minorBidi"/>
          <w:b/>
          <w:bCs/>
          <w:szCs w:val="24"/>
          <w:lang w:val="en-US" w:eastAsia="zh-CN"/>
        </w:rPr>
      </w:pPr>
      <w:r>
        <w:rPr>
          <w:rFonts w:hint="eastAsia" w:ascii="宋体" w:hAnsi="宋体" w:eastAsia="宋体" w:cstheme="minorBidi"/>
          <w:b/>
          <w:bCs/>
          <w:szCs w:val="24"/>
          <w:lang w:val="en-US" w:eastAsia="zh-CN"/>
        </w:rPr>
        <w:t>资料1</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国家统计局发布的全国城镇调查失业率显示，2023年4月，16～24岁劳动调查失业率为20.4%，比前一个月上升0.8个百分点，创2018年有该统计数据以来的新高。在大学毕业生人数不断攀升的当下，青年失业率的高位运行令人担忧。</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在2023年7月6日国务院新闻办公室就“加快建设教育强国  办好人民满意的教育”举行的发布会上，有记者就此问题展开提问，教育部政策法规司邓司长回应表示，</w:t>
      </w:r>
      <w:r>
        <w:rPr>
          <w:rFonts w:hint="eastAsia" w:ascii="宋体" w:hAnsi="宋体" w:eastAsia="宋体" w:cs="宋体"/>
          <w:kern w:val="0"/>
          <w:szCs w:val="22"/>
        </w:rPr>
        <w:t>教育部坚决贯彻落实党中央、国务院部署要求，全力组织开展高校毕业生就业创业促进行动，加快推进就业工作进程</w:t>
      </w:r>
      <w:r>
        <w:rPr>
          <w:rFonts w:hint="eastAsia" w:ascii="宋体" w:hAnsi="宋体" w:eastAsia="宋体" w:cs="宋体"/>
          <w:kern w:val="0"/>
          <w:szCs w:val="22"/>
          <w:lang w:eastAsia="zh-CN"/>
        </w:rPr>
        <w:t>，</w:t>
      </w:r>
      <w:r>
        <w:rPr>
          <w:rFonts w:hint="eastAsia" w:ascii="宋体" w:hAnsi="宋体" w:eastAsia="宋体" w:cs="宋体"/>
          <w:kern w:val="0"/>
          <w:szCs w:val="22"/>
          <w:lang w:val="en-US" w:eastAsia="zh-CN"/>
        </w:rPr>
        <w:t>做好“六个着力”：着力拓展就业岗位、着力加快招录进程、着力做好政策宣传落实、着力优化指导服务、着力做好重点帮扶、着力做好离校“不断线”服务。</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eastAsia="zh-CN"/>
        </w:rPr>
      </w:pPr>
      <w:r>
        <w:rPr>
          <w:rFonts w:hint="eastAsia" w:ascii="宋体" w:hAnsi="宋体" w:eastAsia="宋体" w:cs="宋体"/>
          <w:kern w:val="0"/>
          <w:szCs w:val="22"/>
        </w:rPr>
        <w:t>教育部怀部长</w:t>
      </w:r>
      <w:r>
        <w:rPr>
          <w:rFonts w:hint="eastAsia" w:ascii="宋体" w:hAnsi="宋体" w:eastAsia="宋体" w:cs="宋体"/>
          <w:kern w:val="0"/>
          <w:szCs w:val="22"/>
          <w:lang w:val="en-US" w:eastAsia="zh-CN"/>
        </w:rPr>
        <w:t>对此进行补充</w:t>
      </w:r>
      <w:r>
        <w:rPr>
          <w:rFonts w:hint="eastAsia" w:ascii="宋体" w:hAnsi="宋体" w:eastAsia="宋体" w:cs="宋体"/>
          <w:kern w:val="0"/>
          <w:szCs w:val="22"/>
        </w:rPr>
        <w:t>，第一，</w:t>
      </w:r>
      <w:r>
        <w:rPr>
          <w:rFonts w:hint="eastAsia" w:ascii="宋体" w:hAnsi="宋体" w:eastAsia="宋体" w:cs="宋体"/>
          <w:kern w:val="0"/>
          <w:szCs w:val="22"/>
          <w:lang w:val="en-US" w:eastAsia="zh-CN"/>
        </w:rPr>
        <w:t>要</w:t>
      </w:r>
      <w:r>
        <w:rPr>
          <w:rFonts w:hint="eastAsia" w:ascii="宋体" w:hAnsi="宋体" w:eastAsia="宋体" w:cs="宋体"/>
          <w:kern w:val="0"/>
          <w:szCs w:val="22"/>
        </w:rPr>
        <w:t>坚定不移支持兜牢底线、激发活力和创造动力</w:t>
      </w:r>
      <w:r>
        <w:rPr>
          <w:rFonts w:hint="eastAsia" w:ascii="宋体" w:hAnsi="宋体" w:eastAsia="宋体" w:cs="宋体"/>
          <w:kern w:val="0"/>
          <w:szCs w:val="22"/>
          <w:lang w:eastAsia="zh-CN"/>
        </w:rPr>
        <w:t>。对于大学生就业，要积极支持、创造条件，使得大学生有工作，特别是兜好底线，对家庭困难和生活中需要帮助的毕业生提供支持。在这方面，中国政府和社会、教育部积极努力，保证为每个有困难的学生提供至少三到五个岗位，以更好地适应和支持他们。</w:t>
      </w:r>
      <w:r>
        <w:rPr>
          <w:rFonts w:hint="eastAsia" w:ascii="宋体" w:hAnsi="宋体" w:eastAsia="宋体" w:cs="宋体"/>
          <w:kern w:val="0"/>
          <w:szCs w:val="22"/>
          <w:lang w:val="en-US" w:eastAsia="zh-CN"/>
        </w:rPr>
        <w:t>第二，</w:t>
      </w:r>
      <w:r>
        <w:rPr>
          <w:rFonts w:hint="eastAsia" w:ascii="宋体" w:hAnsi="宋体" w:eastAsia="宋体" w:cs="宋体"/>
          <w:kern w:val="0"/>
          <w:szCs w:val="22"/>
        </w:rPr>
        <w:t>教育教学和学科设置、结构也要不断地适应经济社会发展。劳动力市场和大学生的人才供给，要实现有效匹配、又要有效超前，这对高等教育结构、区域教育调整和布局提出了新要求，这也是非常重要的。不仅要学以成人，还要学以致用，同时社会发展还需要源源不断的人才支撑。</w:t>
      </w:r>
      <w:r>
        <w:rPr>
          <w:rFonts w:hint="eastAsia" w:ascii="宋体" w:hAnsi="宋体" w:eastAsia="宋体" w:cs="宋体"/>
          <w:kern w:val="0"/>
          <w:szCs w:val="22"/>
          <w:lang w:val="en-US" w:eastAsia="zh-CN"/>
        </w:rPr>
        <w:t>第三，</w:t>
      </w:r>
      <w:r>
        <w:rPr>
          <w:rFonts w:hint="eastAsia" w:ascii="宋体" w:hAnsi="宋体" w:eastAsia="宋体" w:cs="宋体"/>
          <w:kern w:val="0"/>
          <w:szCs w:val="22"/>
        </w:rPr>
        <w:t>更加提倡积极的就业观念，通过实践、通过就业来理解社会、奉献青春、创造价值。</w:t>
      </w:r>
      <w:r>
        <w:rPr>
          <w:rFonts w:hint="eastAsia" w:ascii="宋体" w:hAnsi="宋体" w:eastAsia="宋体" w:cs="宋体"/>
          <w:kern w:val="0"/>
          <w:szCs w:val="22"/>
          <w:lang w:eastAsia="zh-CN"/>
        </w:rPr>
        <w:t>“</w:t>
      </w:r>
      <w:r>
        <w:rPr>
          <w:rFonts w:hint="eastAsia" w:ascii="宋体" w:hAnsi="宋体" w:eastAsia="宋体" w:cs="宋体"/>
          <w:kern w:val="0"/>
          <w:szCs w:val="22"/>
        </w:rPr>
        <w:t>现代社会发展中年轻人的就业观念和十年前、五年前相比有很大的变化。我听到有学生讲，他有很多的学业和职业选择，不一定回到家乡，可能到外面闯几年，有的想法家里未必完全支持，他觉得可以选择灵活就业，还有其他的方式，他觉得可以再看看，手里拿到几个offer，再等等。</w:t>
      </w:r>
      <w:r>
        <w:rPr>
          <w:rFonts w:hint="eastAsia" w:ascii="宋体" w:hAnsi="宋体" w:eastAsia="宋体" w:cs="宋体"/>
          <w:kern w:val="0"/>
          <w:szCs w:val="22"/>
          <w:lang w:eastAsia="zh-CN"/>
        </w:rPr>
        <w:t>”</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heme="minorBidi"/>
          <w:b/>
          <w:bCs/>
          <w:szCs w:val="24"/>
          <w:lang w:val="en-US" w:eastAsia="zh-CN"/>
        </w:rPr>
      </w:pPr>
      <w:r>
        <w:rPr>
          <w:rFonts w:hint="eastAsia" w:ascii="宋体" w:hAnsi="宋体" w:eastAsia="宋体" w:cstheme="minorBidi"/>
          <w:b/>
          <w:bCs/>
          <w:szCs w:val="24"/>
          <w:lang w:val="en-US" w:eastAsia="zh-CN"/>
        </w:rPr>
        <w:t>资料2</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kern w:val="0"/>
          <w:szCs w:val="22"/>
          <w:lang w:val="en-US" w:eastAsia="zh-CN"/>
        </w:rPr>
      </w:pPr>
      <w:r>
        <w:rPr>
          <w:rFonts w:hint="eastAsia" w:ascii="宋体" w:hAnsi="宋体" w:eastAsia="宋体" w:cs="宋体"/>
          <w:kern w:val="0"/>
          <w:szCs w:val="22"/>
          <w:lang w:val="en-US" w:eastAsia="zh-CN"/>
        </w:rPr>
        <w:t>随着近年来年轻人就业前景的低迷，“宇宙的尽头是编制”已经成为网络上一句热词，在大部分人眼中，无论是公务员、事业编还是国企编制，其工作性质就意味着工作的稳定性。但为什么会出现这样的现象呢？</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近年以来，疫情给人们的生活和工作带来了很大的影响，就业压力也随之增大。中国经济增速持续放缓，一些传统产业遭遇痛苦的转型困境，这无疑为就业投下了一片阴影。同时，新兴行业和创新领域的发展步伐迟缓，无法提供足够的职位供给，让大量毕业生、年轻人的就业前景黯淡无光。</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在社会经济层面，供需矛盾在就业市场中愈发激烈，企业更倾向于招聘有经验的员工，这对刚刚踏入职场的大学毕业生来说，无疑是雪上加霜。更为恶劣的是，社会结构的转型也为问题埋下了伏笔。今年高校毕业生总量规模比较大，毕业生进入到劳动力市场求职比往年提前。青年人就业占比较高的第三产业恢复缓慢，制约了青年人就业。</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rPr>
          <w:rFonts w:hint="default" w:ascii="宋体" w:hAnsi="宋体" w:eastAsia="宋体" w:cstheme="minorBidi"/>
          <w:b/>
          <w:bCs/>
          <w:szCs w:val="24"/>
          <w:lang w:val="en-US" w:eastAsia="zh-CN"/>
        </w:rPr>
      </w:pPr>
      <w:r>
        <w:rPr>
          <w:rFonts w:hint="eastAsia" w:ascii="宋体" w:hAnsi="宋体" w:eastAsia="宋体" w:cstheme="minorBidi"/>
          <w:b/>
          <w:bCs/>
          <w:szCs w:val="24"/>
          <w:lang w:val="en-US" w:eastAsia="zh-CN"/>
        </w:rPr>
        <w:t>资料3</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近日，某网红名师“选新闻专业就一棒子打晕”的言论引发巨大争议。有网友认为他说的是“大实话”，也有高校教授指责他“害人不浅、误导公众”。然而，随着高考分数出炉，以及填报志愿的热潮来临，“文科无用论”“文科生不好找工作”再次引发热议，这场有关大学专业就业问题的争论，反而有愈演愈烈的趋势。</w:t>
      </w:r>
    </w:p>
    <w:p>
      <w:pPr>
        <w:keepNext w:val="0"/>
        <w:keepLines w:val="0"/>
        <w:pageBreakBefore w:val="0"/>
        <w:widowControl w:val="0"/>
        <w:kinsoku/>
        <w:wordWrap/>
        <w:overflowPunct/>
        <w:topLinePunct w:val="0"/>
        <w:autoSpaceDE/>
        <w:autoSpaceDN/>
        <w:bidi w:val="0"/>
        <w:adjustRightInd/>
        <w:snapToGrid/>
        <w:ind w:firstLine="420"/>
        <w:textAlignment w:val="auto"/>
        <w:rPr>
          <w:rFonts w:hint="default" w:ascii="宋体" w:hAnsi="宋体" w:eastAsia="宋体" w:cs="宋体"/>
          <w:kern w:val="0"/>
          <w:szCs w:val="22"/>
          <w:lang w:val="en-US" w:eastAsia="zh-CN"/>
        </w:rPr>
      </w:pPr>
      <w:r>
        <w:rPr>
          <w:rFonts w:hint="eastAsia" w:ascii="宋体" w:hAnsi="宋体" w:eastAsia="宋体" w:cs="宋体"/>
          <w:kern w:val="0"/>
          <w:szCs w:val="22"/>
          <w:lang w:val="en-US" w:eastAsia="zh-CN"/>
        </w:rPr>
        <w:t>在就业率严峻的当下，考上重点大学对于出身普通、平凡家庭的考生而言，仍是他们向上流动的一线希望，但是，当前大学教育与社会需求产生了脱节，不少大学毕业生难以找到专业对口的工作。</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在现实中，许多大学毕业生也因为缺乏职业技能和实践经验，面对就业市场只能无奈叹息——首先，大学的专业设置滞后于社会，导致毕业生缺乏与岗位要求相匹配的技能和知识。其次，招聘过程中信息不对称问题严重，学生对真实的就业市场一无所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afterAutospacing="0" w:line="288" w:lineRule="auto"/>
        <w:ind w:left="0" w:leftChars="0" w:firstLine="422" w:firstLineChars="200"/>
        <w:jc w:val="both"/>
        <w:textAlignment w:val="auto"/>
        <w:rPr>
          <w:rFonts w:hint="default" w:ascii="宋体" w:hAnsi="宋体" w:eastAsia="宋体" w:cstheme="minorBidi"/>
          <w:b/>
          <w:bCs/>
          <w:kern w:val="2"/>
          <w:sz w:val="21"/>
          <w:szCs w:val="24"/>
          <w:lang w:val="en-US" w:eastAsia="zh-CN" w:bidi="ar-SA"/>
        </w:rPr>
      </w:pPr>
      <w:r>
        <w:rPr>
          <w:rFonts w:hint="eastAsia" w:ascii="宋体" w:hAnsi="宋体" w:eastAsia="宋体" w:cstheme="minorBidi"/>
          <w:b/>
          <w:bCs/>
          <w:kern w:val="2"/>
          <w:sz w:val="21"/>
          <w:szCs w:val="24"/>
          <w:lang w:val="en-US" w:eastAsia="zh-CN" w:bidi="ar-SA"/>
        </w:rPr>
        <w:t>资料4</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随着高等教育毕业人数逐年增长，用人单位对求职者的学历要求也不断提高。用一年时间为提升学历做准备的“中国式Gap year”成为现在年轻人突破“就业难”困局的途径之一。</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Gap Year（间隔年）原是指国外的年轻人在升学或者毕业之后、工作之前，做一次长期旅行，让自己在步入社会之前，体验与自己生活的社会环境不同的生活方式。这一概念在北美和欧洲都非常普遍，其中心思想是学生们长远的学业发展目标不变，只是在求学路上休息一阵子。</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与西方侧重体验的Gap year不同，“中国式Gap year”有明确的就业目标，投身其中的人往往没有“停顿”“放松”的感觉。</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社交网络流行一种说法：“中国人的Gap year，是高四，是休学，是考研二战，是考公考编的三四五战。”中国青年报社会调查中心曾针对“为什么要考研”做过一个调查，其中74.0%的受访者回答：为了提升学历，增加找工作的优势。越来越多的人倾向于利用Gap的时间空档复习考研、筹备留学或参加培训，期望借此提升求职时的个人竞争力。</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需要</w:t>
      </w:r>
      <w:r>
        <w:rPr>
          <w:rFonts w:hint="eastAsia" w:ascii="宋体" w:hAnsi="宋体" w:eastAsia="宋体" w:cs="宋体"/>
          <w:kern w:val="0"/>
          <w:szCs w:val="22"/>
          <w:lang w:val="en-US" w:eastAsia="zh-CN"/>
        </w:rPr>
        <w:t>明确的是：Gap year的前提是学生们本身就有更长远的学业或就业发展打算。有意义的Gap应该是常见于有极强的主见、自律性极强、对人生目标十分明确的学生。</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eastAsia="宋体" w:cs="宋体"/>
          <w:kern w:val="0"/>
          <w:szCs w:val="22"/>
          <w:lang w:val="en-US" w:eastAsia="zh-CN"/>
        </w:rPr>
      </w:pPr>
      <w:r>
        <w:rPr>
          <w:rFonts w:hint="eastAsia" w:ascii="宋体" w:hAnsi="宋体" w:eastAsia="宋体" w:cs="宋体"/>
          <w:kern w:val="0"/>
          <w:szCs w:val="22"/>
          <w:lang w:val="en-US" w:eastAsia="zh-CN"/>
        </w:rPr>
        <w:t>习近平总书记曾勉励大学生“保持平实之心，客观看待个人条件和社会需求，从实际出发选择职业和工作岗位”，为大学生树立正确的择业观、就业观指明了方向。一切还在继续，一切都是未知。但只要结合自身实际，有明确的规划，知道自己要怎么播种、收获怎样的目标，就能打开未来的新大门。</w:t>
      </w:r>
    </w:p>
    <w:p>
      <w:pPr>
        <w:bidi w:val="0"/>
        <w:ind w:firstLine="420"/>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问题：关于就业，你有怎样的思考？结合给定资料，自选角度，自拟题目，以“毕业生就业”为主题，写一篇议论性文章。（60分）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ind w:firstLine="420"/>
        <w:jc w:val="left"/>
        <w:textAlignment w:val="auto"/>
        <w:rPr>
          <w:rFonts w:hint="eastAsia" w:asciiTheme="minorEastAsia" w:hAnsiTheme="minorEastAsia" w:eastAsiaTheme="minorEastAsia" w:cstheme="minorEastAsia"/>
          <w:b w:val="0"/>
          <w:bCs w:val="0"/>
          <w:szCs w:val="24"/>
          <w:lang w:val="en-US" w:eastAsia="zh-CN"/>
        </w:rPr>
      </w:pPr>
      <w:r>
        <w:rPr>
          <w:rFonts w:hint="eastAsia" w:asciiTheme="minorEastAsia" w:hAnsiTheme="minorEastAsia" w:eastAsiaTheme="minorEastAsia" w:cstheme="minorEastAsia"/>
          <w:b w:val="0"/>
          <w:bCs w:val="0"/>
          <w:szCs w:val="24"/>
          <w:lang w:val="en-US" w:eastAsia="zh-CN"/>
        </w:rPr>
        <w:t>要求：1.结合给定资料，但不拘泥于给定资料；</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2.结构完整，内容充实；</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3.论述深刻，语言流畅；</w:t>
      </w:r>
    </w:p>
    <w:p>
      <w:pPr>
        <w:keepNext w:val="0"/>
        <w:keepLines w:val="0"/>
        <w:pageBreakBefore w:val="0"/>
        <w:widowControl w:val="0"/>
        <w:kinsoku/>
        <w:wordWrap/>
        <w:overflowPunct/>
        <w:topLinePunct w:val="0"/>
        <w:autoSpaceDE/>
        <w:autoSpaceDN/>
        <w:bidi w:val="0"/>
        <w:adjustRightInd/>
        <w:snapToGrid/>
        <w:ind w:left="1050" w:leftChars="500" w:right="0" w:rightChars="0" w:firstLine="0" w:firstLineChars="0"/>
        <w:textAlignment w:val="auto"/>
        <w:rPr>
          <w:rFonts w:hint="default" w:ascii="宋体" w:hAnsi="宋体" w:eastAsia="宋体" w:cs="宋体"/>
          <w:sz w:val="21"/>
          <w:szCs w:val="21"/>
          <w:lang w:val="en-US" w:eastAsia="zh-CN"/>
        </w:rPr>
      </w:pPr>
      <w:r>
        <w:rPr>
          <w:rFonts w:hint="eastAsia" w:ascii="宋体" w:hAnsi="宋体" w:eastAsia="宋体" w:cstheme="minorBidi"/>
          <w:szCs w:val="24"/>
          <w:lang w:val="en-US" w:eastAsia="zh-CN"/>
        </w:rPr>
        <w:t>4.字数1000～1200字。</w:t>
      </w:r>
      <w:bookmarkStart w:id="0" w:name="_GoBack"/>
      <w:bookmarkEnd w:id="0"/>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w:t>
                          </w:r>
                          <w:r>
                            <w:rPr>
                              <w:rFonts w:hint="eastAsia" w:cs="宋体"/>
                              <w:sz w:val="18"/>
                              <w:szCs w:val="18"/>
                              <w:lang w:val="en-US" w:eastAsia="zh-CN"/>
                            </w:rPr>
                            <w:t>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w:t>
                    </w:r>
                    <w:r>
                      <w:rPr>
                        <w:rFonts w:hint="eastAsia" w:cs="宋体"/>
                        <w:sz w:val="18"/>
                        <w:szCs w:val="18"/>
                        <w:lang w:val="en-US" w:eastAsia="zh-CN"/>
                      </w:rPr>
                      <w:t>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046CA0"/>
    <w:rsid w:val="001F1D2C"/>
    <w:rsid w:val="00226402"/>
    <w:rsid w:val="00257AA2"/>
    <w:rsid w:val="005F38DE"/>
    <w:rsid w:val="00627E6B"/>
    <w:rsid w:val="007853B4"/>
    <w:rsid w:val="00942D05"/>
    <w:rsid w:val="00A06DBA"/>
    <w:rsid w:val="00C60A49"/>
    <w:rsid w:val="00ED2EA3"/>
    <w:rsid w:val="01527E42"/>
    <w:rsid w:val="01747A45"/>
    <w:rsid w:val="017F5714"/>
    <w:rsid w:val="01DD3C4D"/>
    <w:rsid w:val="01F76CF9"/>
    <w:rsid w:val="020016E9"/>
    <w:rsid w:val="023C3E8A"/>
    <w:rsid w:val="02443B38"/>
    <w:rsid w:val="0270061D"/>
    <w:rsid w:val="029C30FA"/>
    <w:rsid w:val="02B250DA"/>
    <w:rsid w:val="036C34DA"/>
    <w:rsid w:val="03892F81"/>
    <w:rsid w:val="03B57ECF"/>
    <w:rsid w:val="03C055D4"/>
    <w:rsid w:val="042042C5"/>
    <w:rsid w:val="04635E25"/>
    <w:rsid w:val="04DF199E"/>
    <w:rsid w:val="05CC65C4"/>
    <w:rsid w:val="05EE0324"/>
    <w:rsid w:val="05EE467B"/>
    <w:rsid w:val="05F13F16"/>
    <w:rsid w:val="0656788B"/>
    <w:rsid w:val="06811325"/>
    <w:rsid w:val="068428E9"/>
    <w:rsid w:val="06975D03"/>
    <w:rsid w:val="06B34F7C"/>
    <w:rsid w:val="06C60C6D"/>
    <w:rsid w:val="06CE625A"/>
    <w:rsid w:val="06D860E7"/>
    <w:rsid w:val="06DD649D"/>
    <w:rsid w:val="07066DA3"/>
    <w:rsid w:val="0708176C"/>
    <w:rsid w:val="073277F2"/>
    <w:rsid w:val="073700EA"/>
    <w:rsid w:val="07594A68"/>
    <w:rsid w:val="07846919"/>
    <w:rsid w:val="079B5FAE"/>
    <w:rsid w:val="07E85C76"/>
    <w:rsid w:val="07F910B5"/>
    <w:rsid w:val="08032AA2"/>
    <w:rsid w:val="0854453D"/>
    <w:rsid w:val="0861796A"/>
    <w:rsid w:val="087162E1"/>
    <w:rsid w:val="08772512"/>
    <w:rsid w:val="088840F9"/>
    <w:rsid w:val="08934B69"/>
    <w:rsid w:val="08CE0793"/>
    <w:rsid w:val="0936027E"/>
    <w:rsid w:val="09842276"/>
    <w:rsid w:val="09A137B2"/>
    <w:rsid w:val="09D72421"/>
    <w:rsid w:val="09E16FB9"/>
    <w:rsid w:val="09E85132"/>
    <w:rsid w:val="0A012599"/>
    <w:rsid w:val="0A2C5771"/>
    <w:rsid w:val="0A481EF1"/>
    <w:rsid w:val="0A6937F7"/>
    <w:rsid w:val="0AF3628F"/>
    <w:rsid w:val="0AF66BAE"/>
    <w:rsid w:val="0B4571AC"/>
    <w:rsid w:val="0B7E6C6B"/>
    <w:rsid w:val="0B8B28CC"/>
    <w:rsid w:val="0BD0037E"/>
    <w:rsid w:val="0C272216"/>
    <w:rsid w:val="0C2D1E57"/>
    <w:rsid w:val="0C9F6E57"/>
    <w:rsid w:val="0CC8265C"/>
    <w:rsid w:val="0CCA1272"/>
    <w:rsid w:val="0CDA7E69"/>
    <w:rsid w:val="0CDB6FDB"/>
    <w:rsid w:val="0CDF711A"/>
    <w:rsid w:val="0CF54BA1"/>
    <w:rsid w:val="0D0664E9"/>
    <w:rsid w:val="0D15073F"/>
    <w:rsid w:val="0D186481"/>
    <w:rsid w:val="0D30650C"/>
    <w:rsid w:val="0D7A1104"/>
    <w:rsid w:val="0DB611B3"/>
    <w:rsid w:val="0DBC638E"/>
    <w:rsid w:val="0DE1181F"/>
    <w:rsid w:val="0E033A6C"/>
    <w:rsid w:val="0E1B15F2"/>
    <w:rsid w:val="0E4F1D43"/>
    <w:rsid w:val="0E73077A"/>
    <w:rsid w:val="0EA65B99"/>
    <w:rsid w:val="0EAA60E0"/>
    <w:rsid w:val="0F5E06C7"/>
    <w:rsid w:val="0F9A28BF"/>
    <w:rsid w:val="0FA21F87"/>
    <w:rsid w:val="0FDF6DE2"/>
    <w:rsid w:val="0FF14CC6"/>
    <w:rsid w:val="0FFC5D23"/>
    <w:rsid w:val="10507EF2"/>
    <w:rsid w:val="105D2FDA"/>
    <w:rsid w:val="107F4121"/>
    <w:rsid w:val="1089634E"/>
    <w:rsid w:val="10A76C83"/>
    <w:rsid w:val="10C7607E"/>
    <w:rsid w:val="10C91EE2"/>
    <w:rsid w:val="10CA6BDF"/>
    <w:rsid w:val="10CC1442"/>
    <w:rsid w:val="10EC7E0F"/>
    <w:rsid w:val="1137727C"/>
    <w:rsid w:val="114E2471"/>
    <w:rsid w:val="114F6EBC"/>
    <w:rsid w:val="115805BF"/>
    <w:rsid w:val="1163104C"/>
    <w:rsid w:val="11651F8A"/>
    <w:rsid w:val="11823EC9"/>
    <w:rsid w:val="11E92AA7"/>
    <w:rsid w:val="120314AE"/>
    <w:rsid w:val="12266F4A"/>
    <w:rsid w:val="12303E6E"/>
    <w:rsid w:val="12330942"/>
    <w:rsid w:val="12633CFA"/>
    <w:rsid w:val="12713746"/>
    <w:rsid w:val="12781EB2"/>
    <w:rsid w:val="12897B14"/>
    <w:rsid w:val="129D714C"/>
    <w:rsid w:val="12C50511"/>
    <w:rsid w:val="12D13580"/>
    <w:rsid w:val="12D22B3E"/>
    <w:rsid w:val="12DF627E"/>
    <w:rsid w:val="130C3B50"/>
    <w:rsid w:val="13302CCD"/>
    <w:rsid w:val="13394A5B"/>
    <w:rsid w:val="13433B2C"/>
    <w:rsid w:val="13540457"/>
    <w:rsid w:val="13B76BA2"/>
    <w:rsid w:val="13E40E6B"/>
    <w:rsid w:val="13EE2102"/>
    <w:rsid w:val="13F35552"/>
    <w:rsid w:val="14235ED6"/>
    <w:rsid w:val="14785D3D"/>
    <w:rsid w:val="147A357D"/>
    <w:rsid w:val="148473E2"/>
    <w:rsid w:val="14877C8E"/>
    <w:rsid w:val="14950889"/>
    <w:rsid w:val="14B364C3"/>
    <w:rsid w:val="14BA5223"/>
    <w:rsid w:val="14C111C1"/>
    <w:rsid w:val="14CB20CB"/>
    <w:rsid w:val="14CF43E0"/>
    <w:rsid w:val="15455939"/>
    <w:rsid w:val="154918C2"/>
    <w:rsid w:val="155074F4"/>
    <w:rsid w:val="15520875"/>
    <w:rsid w:val="15E47333"/>
    <w:rsid w:val="15FD6214"/>
    <w:rsid w:val="16047E38"/>
    <w:rsid w:val="161E47CC"/>
    <w:rsid w:val="167B494E"/>
    <w:rsid w:val="169C799E"/>
    <w:rsid w:val="16A91903"/>
    <w:rsid w:val="16D276A1"/>
    <w:rsid w:val="16D42C63"/>
    <w:rsid w:val="16F94C2D"/>
    <w:rsid w:val="171A1C54"/>
    <w:rsid w:val="173478E0"/>
    <w:rsid w:val="1754608B"/>
    <w:rsid w:val="176059C1"/>
    <w:rsid w:val="17A728DB"/>
    <w:rsid w:val="17AA4282"/>
    <w:rsid w:val="17B36ACF"/>
    <w:rsid w:val="17FD1D70"/>
    <w:rsid w:val="182E0907"/>
    <w:rsid w:val="187304D3"/>
    <w:rsid w:val="1881498A"/>
    <w:rsid w:val="189C1D14"/>
    <w:rsid w:val="18BE0C4E"/>
    <w:rsid w:val="18C13529"/>
    <w:rsid w:val="18DB1391"/>
    <w:rsid w:val="18DC68E7"/>
    <w:rsid w:val="18FF3177"/>
    <w:rsid w:val="19031D93"/>
    <w:rsid w:val="193C7053"/>
    <w:rsid w:val="194C27A2"/>
    <w:rsid w:val="199724DC"/>
    <w:rsid w:val="19DA3FD1"/>
    <w:rsid w:val="1A5A1E87"/>
    <w:rsid w:val="1A726DA3"/>
    <w:rsid w:val="1ABF7F3C"/>
    <w:rsid w:val="1AC0211B"/>
    <w:rsid w:val="1AD42ECA"/>
    <w:rsid w:val="1AED393F"/>
    <w:rsid w:val="1B102545"/>
    <w:rsid w:val="1B701586"/>
    <w:rsid w:val="1B744D1D"/>
    <w:rsid w:val="1BBC0700"/>
    <w:rsid w:val="1BFC3DFF"/>
    <w:rsid w:val="1C084051"/>
    <w:rsid w:val="1C0C002B"/>
    <w:rsid w:val="1C4E7894"/>
    <w:rsid w:val="1CB3762C"/>
    <w:rsid w:val="1CB477B1"/>
    <w:rsid w:val="1CE434D5"/>
    <w:rsid w:val="1CF441DE"/>
    <w:rsid w:val="1D277425"/>
    <w:rsid w:val="1E44216D"/>
    <w:rsid w:val="1E5B1DB9"/>
    <w:rsid w:val="1E6A347E"/>
    <w:rsid w:val="1ECD66FA"/>
    <w:rsid w:val="1F096E07"/>
    <w:rsid w:val="1F3F55B9"/>
    <w:rsid w:val="1F42517D"/>
    <w:rsid w:val="1F570348"/>
    <w:rsid w:val="1F7D0CD8"/>
    <w:rsid w:val="1F887A0D"/>
    <w:rsid w:val="1FA97BE3"/>
    <w:rsid w:val="200A7EAB"/>
    <w:rsid w:val="201C2E78"/>
    <w:rsid w:val="20306AF3"/>
    <w:rsid w:val="203A6D77"/>
    <w:rsid w:val="205B0508"/>
    <w:rsid w:val="205F1281"/>
    <w:rsid w:val="20641C15"/>
    <w:rsid w:val="206D21E8"/>
    <w:rsid w:val="20977950"/>
    <w:rsid w:val="20B120D5"/>
    <w:rsid w:val="20F34919"/>
    <w:rsid w:val="20F52909"/>
    <w:rsid w:val="212D381A"/>
    <w:rsid w:val="21426901"/>
    <w:rsid w:val="214370BF"/>
    <w:rsid w:val="21502868"/>
    <w:rsid w:val="21543588"/>
    <w:rsid w:val="21547029"/>
    <w:rsid w:val="217557F8"/>
    <w:rsid w:val="217B2357"/>
    <w:rsid w:val="21814378"/>
    <w:rsid w:val="21940A78"/>
    <w:rsid w:val="21BD7368"/>
    <w:rsid w:val="21FB3F4F"/>
    <w:rsid w:val="22482582"/>
    <w:rsid w:val="22574EFE"/>
    <w:rsid w:val="226460A0"/>
    <w:rsid w:val="22880ECA"/>
    <w:rsid w:val="22A719E1"/>
    <w:rsid w:val="22B42350"/>
    <w:rsid w:val="22B52834"/>
    <w:rsid w:val="22F55AC0"/>
    <w:rsid w:val="22F729A7"/>
    <w:rsid w:val="232A616E"/>
    <w:rsid w:val="232E7D9F"/>
    <w:rsid w:val="237B0335"/>
    <w:rsid w:val="238D01FA"/>
    <w:rsid w:val="239312F5"/>
    <w:rsid w:val="23D457C9"/>
    <w:rsid w:val="23E30A71"/>
    <w:rsid w:val="24257892"/>
    <w:rsid w:val="243D776E"/>
    <w:rsid w:val="24433FC0"/>
    <w:rsid w:val="24711462"/>
    <w:rsid w:val="24967286"/>
    <w:rsid w:val="249B11DF"/>
    <w:rsid w:val="24AE2579"/>
    <w:rsid w:val="24D109A2"/>
    <w:rsid w:val="24D665AE"/>
    <w:rsid w:val="25062F64"/>
    <w:rsid w:val="252927B4"/>
    <w:rsid w:val="25587955"/>
    <w:rsid w:val="25590B6F"/>
    <w:rsid w:val="257A162F"/>
    <w:rsid w:val="25C26B32"/>
    <w:rsid w:val="2605035E"/>
    <w:rsid w:val="2674743D"/>
    <w:rsid w:val="267A6D94"/>
    <w:rsid w:val="269B185D"/>
    <w:rsid w:val="26A744B1"/>
    <w:rsid w:val="26AA5290"/>
    <w:rsid w:val="270F0823"/>
    <w:rsid w:val="271B185E"/>
    <w:rsid w:val="271D5449"/>
    <w:rsid w:val="27392E24"/>
    <w:rsid w:val="275B0FEC"/>
    <w:rsid w:val="27CB7F20"/>
    <w:rsid w:val="27F0317F"/>
    <w:rsid w:val="27F3237E"/>
    <w:rsid w:val="27F82CDF"/>
    <w:rsid w:val="282E0B03"/>
    <w:rsid w:val="283733D8"/>
    <w:rsid w:val="284321AC"/>
    <w:rsid w:val="28695417"/>
    <w:rsid w:val="286E5AF4"/>
    <w:rsid w:val="28795503"/>
    <w:rsid w:val="28C07350"/>
    <w:rsid w:val="29120285"/>
    <w:rsid w:val="2912186E"/>
    <w:rsid w:val="294377AB"/>
    <w:rsid w:val="2944442E"/>
    <w:rsid w:val="29B616C2"/>
    <w:rsid w:val="29BC47D5"/>
    <w:rsid w:val="29C56BF1"/>
    <w:rsid w:val="29D92721"/>
    <w:rsid w:val="29FF6F50"/>
    <w:rsid w:val="2A110088"/>
    <w:rsid w:val="2A15428B"/>
    <w:rsid w:val="2A1A37F5"/>
    <w:rsid w:val="2A657023"/>
    <w:rsid w:val="2A8F53D3"/>
    <w:rsid w:val="2A9C3705"/>
    <w:rsid w:val="2AA019D0"/>
    <w:rsid w:val="2ACB7461"/>
    <w:rsid w:val="2AFC4A8F"/>
    <w:rsid w:val="2AFF2270"/>
    <w:rsid w:val="2B041741"/>
    <w:rsid w:val="2B057D63"/>
    <w:rsid w:val="2B5779C8"/>
    <w:rsid w:val="2B577D1D"/>
    <w:rsid w:val="2BAF6693"/>
    <w:rsid w:val="2BC74EA2"/>
    <w:rsid w:val="2BCA00AF"/>
    <w:rsid w:val="2BD1105A"/>
    <w:rsid w:val="2BD65735"/>
    <w:rsid w:val="2BE912BD"/>
    <w:rsid w:val="2BED66EB"/>
    <w:rsid w:val="2C0D21B1"/>
    <w:rsid w:val="2C583C14"/>
    <w:rsid w:val="2C7E5BEA"/>
    <w:rsid w:val="2C841E41"/>
    <w:rsid w:val="2CAB3B93"/>
    <w:rsid w:val="2CC51318"/>
    <w:rsid w:val="2CC80477"/>
    <w:rsid w:val="2CDF4A29"/>
    <w:rsid w:val="2D0B7011"/>
    <w:rsid w:val="2D1C121E"/>
    <w:rsid w:val="2D476FB7"/>
    <w:rsid w:val="2D6A01DB"/>
    <w:rsid w:val="2D847999"/>
    <w:rsid w:val="2D957987"/>
    <w:rsid w:val="2DDB143E"/>
    <w:rsid w:val="2DE22329"/>
    <w:rsid w:val="2DF17D75"/>
    <w:rsid w:val="2E093550"/>
    <w:rsid w:val="2E0D7FA5"/>
    <w:rsid w:val="2E401B71"/>
    <w:rsid w:val="2E6F1761"/>
    <w:rsid w:val="2E821554"/>
    <w:rsid w:val="2EB97B04"/>
    <w:rsid w:val="2ED34D81"/>
    <w:rsid w:val="2EF07FE9"/>
    <w:rsid w:val="2F30260B"/>
    <w:rsid w:val="2F394808"/>
    <w:rsid w:val="2F487110"/>
    <w:rsid w:val="2FCD4A51"/>
    <w:rsid w:val="2FFF140B"/>
    <w:rsid w:val="30156509"/>
    <w:rsid w:val="30271D4A"/>
    <w:rsid w:val="302C1778"/>
    <w:rsid w:val="30685202"/>
    <w:rsid w:val="308959E5"/>
    <w:rsid w:val="3095731D"/>
    <w:rsid w:val="30970232"/>
    <w:rsid w:val="30A74C5B"/>
    <w:rsid w:val="30B67293"/>
    <w:rsid w:val="310633AE"/>
    <w:rsid w:val="31576E63"/>
    <w:rsid w:val="319C6CC2"/>
    <w:rsid w:val="31A77477"/>
    <w:rsid w:val="31D70D34"/>
    <w:rsid w:val="31DD4B35"/>
    <w:rsid w:val="31E51A96"/>
    <w:rsid w:val="31E605A3"/>
    <w:rsid w:val="320408E8"/>
    <w:rsid w:val="32171659"/>
    <w:rsid w:val="322A7F39"/>
    <w:rsid w:val="32760DDF"/>
    <w:rsid w:val="32A60391"/>
    <w:rsid w:val="32DB3DA5"/>
    <w:rsid w:val="32EE0F67"/>
    <w:rsid w:val="32FF0565"/>
    <w:rsid w:val="33097532"/>
    <w:rsid w:val="331B3F52"/>
    <w:rsid w:val="332753F9"/>
    <w:rsid w:val="33604A77"/>
    <w:rsid w:val="33707676"/>
    <w:rsid w:val="3384586B"/>
    <w:rsid w:val="339B5919"/>
    <w:rsid w:val="33CA2C80"/>
    <w:rsid w:val="33CC2127"/>
    <w:rsid w:val="33D07D59"/>
    <w:rsid w:val="342033A2"/>
    <w:rsid w:val="34425F09"/>
    <w:rsid w:val="34823958"/>
    <w:rsid w:val="348242DD"/>
    <w:rsid w:val="348B6861"/>
    <w:rsid w:val="34A94D62"/>
    <w:rsid w:val="34C05A99"/>
    <w:rsid w:val="35074561"/>
    <w:rsid w:val="35431A3E"/>
    <w:rsid w:val="35440A6C"/>
    <w:rsid w:val="35527ED3"/>
    <w:rsid w:val="35795D2A"/>
    <w:rsid w:val="358027D2"/>
    <w:rsid w:val="359024E2"/>
    <w:rsid w:val="35B23F01"/>
    <w:rsid w:val="35E1465A"/>
    <w:rsid w:val="35E7390E"/>
    <w:rsid w:val="360D7FA3"/>
    <w:rsid w:val="363A0AED"/>
    <w:rsid w:val="36B201EE"/>
    <w:rsid w:val="36F3056E"/>
    <w:rsid w:val="371602F8"/>
    <w:rsid w:val="37620175"/>
    <w:rsid w:val="37920FAE"/>
    <w:rsid w:val="379472AB"/>
    <w:rsid w:val="37C83A2B"/>
    <w:rsid w:val="38305B7D"/>
    <w:rsid w:val="386D6DD1"/>
    <w:rsid w:val="38935446"/>
    <w:rsid w:val="389B1C13"/>
    <w:rsid w:val="38A40870"/>
    <w:rsid w:val="38C83F7D"/>
    <w:rsid w:val="38D34E55"/>
    <w:rsid w:val="38F75011"/>
    <w:rsid w:val="38FD63A7"/>
    <w:rsid w:val="3913362E"/>
    <w:rsid w:val="391666A3"/>
    <w:rsid w:val="393D49F6"/>
    <w:rsid w:val="393F23D1"/>
    <w:rsid w:val="39426D60"/>
    <w:rsid w:val="397743C4"/>
    <w:rsid w:val="398208CC"/>
    <w:rsid w:val="39ED61C5"/>
    <w:rsid w:val="3A181CAC"/>
    <w:rsid w:val="3A323076"/>
    <w:rsid w:val="3A47640F"/>
    <w:rsid w:val="3A543DA5"/>
    <w:rsid w:val="3A9D2A7E"/>
    <w:rsid w:val="3AAE241C"/>
    <w:rsid w:val="3AAF6E41"/>
    <w:rsid w:val="3B027CA5"/>
    <w:rsid w:val="3B0A531A"/>
    <w:rsid w:val="3B245E6D"/>
    <w:rsid w:val="3B3C7C4A"/>
    <w:rsid w:val="3B6F4C0F"/>
    <w:rsid w:val="3B8F672C"/>
    <w:rsid w:val="3BAF3466"/>
    <w:rsid w:val="3C055B26"/>
    <w:rsid w:val="3C372AB6"/>
    <w:rsid w:val="3C400297"/>
    <w:rsid w:val="3C493B58"/>
    <w:rsid w:val="3C87698F"/>
    <w:rsid w:val="3CE07B72"/>
    <w:rsid w:val="3CF967CC"/>
    <w:rsid w:val="3D1D5C8C"/>
    <w:rsid w:val="3D400A77"/>
    <w:rsid w:val="3D8F15CC"/>
    <w:rsid w:val="3DB45B19"/>
    <w:rsid w:val="3DCC4E57"/>
    <w:rsid w:val="3E207DF4"/>
    <w:rsid w:val="3E375691"/>
    <w:rsid w:val="3E927F6D"/>
    <w:rsid w:val="3E9C3CA2"/>
    <w:rsid w:val="3EB9673A"/>
    <w:rsid w:val="3EB97CA4"/>
    <w:rsid w:val="3EFB6EE5"/>
    <w:rsid w:val="3F1A5776"/>
    <w:rsid w:val="3F3314F0"/>
    <w:rsid w:val="3F49778D"/>
    <w:rsid w:val="3F5B2981"/>
    <w:rsid w:val="3FC304C7"/>
    <w:rsid w:val="3FFA0F4B"/>
    <w:rsid w:val="406B41DB"/>
    <w:rsid w:val="40881936"/>
    <w:rsid w:val="40FD6DFF"/>
    <w:rsid w:val="41654AEA"/>
    <w:rsid w:val="41AA69A0"/>
    <w:rsid w:val="41F73F5A"/>
    <w:rsid w:val="420112F0"/>
    <w:rsid w:val="42167A81"/>
    <w:rsid w:val="42343097"/>
    <w:rsid w:val="424262B6"/>
    <w:rsid w:val="42462B6D"/>
    <w:rsid w:val="424D3EFC"/>
    <w:rsid w:val="42DE2DA6"/>
    <w:rsid w:val="42E357C1"/>
    <w:rsid w:val="42F05FA2"/>
    <w:rsid w:val="42F822EC"/>
    <w:rsid w:val="431E4995"/>
    <w:rsid w:val="432033BE"/>
    <w:rsid w:val="4364501E"/>
    <w:rsid w:val="437D48AE"/>
    <w:rsid w:val="43875D69"/>
    <w:rsid w:val="44066714"/>
    <w:rsid w:val="440C3942"/>
    <w:rsid w:val="443A2A91"/>
    <w:rsid w:val="443C778D"/>
    <w:rsid w:val="448919A2"/>
    <w:rsid w:val="44F62345"/>
    <w:rsid w:val="4519216E"/>
    <w:rsid w:val="451958FB"/>
    <w:rsid w:val="45360A30"/>
    <w:rsid w:val="453748F0"/>
    <w:rsid w:val="455916ED"/>
    <w:rsid w:val="45804003"/>
    <w:rsid w:val="45F35C09"/>
    <w:rsid w:val="45FE6A67"/>
    <w:rsid w:val="4640116D"/>
    <w:rsid w:val="464F7B16"/>
    <w:rsid w:val="46932BCF"/>
    <w:rsid w:val="46A45113"/>
    <w:rsid w:val="46A75BA4"/>
    <w:rsid w:val="46B1432D"/>
    <w:rsid w:val="46DF533E"/>
    <w:rsid w:val="46E057BD"/>
    <w:rsid w:val="46F87ED9"/>
    <w:rsid w:val="473478B2"/>
    <w:rsid w:val="474D1C6C"/>
    <w:rsid w:val="47632377"/>
    <w:rsid w:val="476E1B1D"/>
    <w:rsid w:val="476F7E82"/>
    <w:rsid w:val="478D3378"/>
    <w:rsid w:val="478E226C"/>
    <w:rsid w:val="47A67C0A"/>
    <w:rsid w:val="47ED0937"/>
    <w:rsid w:val="47F2473E"/>
    <w:rsid w:val="47F646ED"/>
    <w:rsid w:val="481B656B"/>
    <w:rsid w:val="48223734"/>
    <w:rsid w:val="48315726"/>
    <w:rsid w:val="48474DA0"/>
    <w:rsid w:val="48AE4431"/>
    <w:rsid w:val="48BC72E5"/>
    <w:rsid w:val="48F14EB5"/>
    <w:rsid w:val="48F86B09"/>
    <w:rsid w:val="49221DAA"/>
    <w:rsid w:val="492A385B"/>
    <w:rsid w:val="493C6A78"/>
    <w:rsid w:val="493E4893"/>
    <w:rsid w:val="49755234"/>
    <w:rsid w:val="49887640"/>
    <w:rsid w:val="4999354D"/>
    <w:rsid w:val="49C11094"/>
    <w:rsid w:val="49C64593"/>
    <w:rsid w:val="49D24043"/>
    <w:rsid w:val="49F977DB"/>
    <w:rsid w:val="4A0A2264"/>
    <w:rsid w:val="4A1E5120"/>
    <w:rsid w:val="4A252EC3"/>
    <w:rsid w:val="4A29004F"/>
    <w:rsid w:val="4A2B43F6"/>
    <w:rsid w:val="4A304B2F"/>
    <w:rsid w:val="4A805E65"/>
    <w:rsid w:val="4A897A9B"/>
    <w:rsid w:val="4A96653E"/>
    <w:rsid w:val="4AAC0A4B"/>
    <w:rsid w:val="4B47323C"/>
    <w:rsid w:val="4B4C27DA"/>
    <w:rsid w:val="4B7661E4"/>
    <w:rsid w:val="4BA42F33"/>
    <w:rsid w:val="4BA9728F"/>
    <w:rsid w:val="4BB260DE"/>
    <w:rsid w:val="4BBF1B88"/>
    <w:rsid w:val="4BCF3098"/>
    <w:rsid w:val="4BF66575"/>
    <w:rsid w:val="4C45481B"/>
    <w:rsid w:val="4C607C4A"/>
    <w:rsid w:val="4CA24E44"/>
    <w:rsid w:val="4D0E70BC"/>
    <w:rsid w:val="4D3D09A3"/>
    <w:rsid w:val="4D556A88"/>
    <w:rsid w:val="4D720832"/>
    <w:rsid w:val="4DAB7A25"/>
    <w:rsid w:val="4DAD19F9"/>
    <w:rsid w:val="4E3A10AC"/>
    <w:rsid w:val="4E71472B"/>
    <w:rsid w:val="4E761656"/>
    <w:rsid w:val="4E873F0D"/>
    <w:rsid w:val="4EA600E7"/>
    <w:rsid w:val="4EA74993"/>
    <w:rsid w:val="4EAC1FAA"/>
    <w:rsid w:val="4ECB4B86"/>
    <w:rsid w:val="4ED36F54"/>
    <w:rsid w:val="4EDE1103"/>
    <w:rsid w:val="4EFB083B"/>
    <w:rsid w:val="4F652159"/>
    <w:rsid w:val="4F786611"/>
    <w:rsid w:val="4F7E481F"/>
    <w:rsid w:val="4FA90297"/>
    <w:rsid w:val="4FA9329B"/>
    <w:rsid w:val="4FAC0B4A"/>
    <w:rsid w:val="4FBC1F97"/>
    <w:rsid w:val="4FE55A96"/>
    <w:rsid w:val="4FF444BF"/>
    <w:rsid w:val="500F2A77"/>
    <w:rsid w:val="50897743"/>
    <w:rsid w:val="50AD2FE7"/>
    <w:rsid w:val="50EC2B32"/>
    <w:rsid w:val="510E5B23"/>
    <w:rsid w:val="511107EA"/>
    <w:rsid w:val="51414027"/>
    <w:rsid w:val="516E1C65"/>
    <w:rsid w:val="51B3590F"/>
    <w:rsid w:val="51CE1AEB"/>
    <w:rsid w:val="51FD2B1C"/>
    <w:rsid w:val="522C60A4"/>
    <w:rsid w:val="52BC07CA"/>
    <w:rsid w:val="53126652"/>
    <w:rsid w:val="53230361"/>
    <w:rsid w:val="535B2362"/>
    <w:rsid w:val="537860B8"/>
    <w:rsid w:val="53861C49"/>
    <w:rsid w:val="538F3C48"/>
    <w:rsid w:val="53AC7200"/>
    <w:rsid w:val="53FA7FA7"/>
    <w:rsid w:val="540F5239"/>
    <w:rsid w:val="5429409D"/>
    <w:rsid w:val="54464A06"/>
    <w:rsid w:val="54662BFB"/>
    <w:rsid w:val="548412D3"/>
    <w:rsid w:val="54A557A9"/>
    <w:rsid w:val="54BB296D"/>
    <w:rsid w:val="54C245CA"/>
    <w:rsid w:val="54D569C1"/>
    <w:rsid w:val="54D8352B"/>
    <w:rsid w:val="54E30FE8"/>
    <w:rsid w:val="54E666E2"/>
    <w:rsid w:val="54F15D3A"/>
    <w:rsid w:val="54F56A9D"/>
    <w:rsid w:val="55125B61"/>
    <w:rsid w:val="552D3985"/>
    <w:rsid w:val="55315609"/>
    <w:rsid w:val="554F18E1"/>
    <w:rsid w:val="55AF5316"/>
    <w:rsid w:val="55BF410B"/>
    <w:rsid w:val="55F942A7"/>
    <w:rsid w:val="56570A4D"/>
    <w:rsid w:val="566D6D0C"/>
    <w:rsid w:val="566E43F9"/>
    <w:rsid w:val="56976953"/>
    <w:rsid w:val="56BD3A1F"/>
    <w:rsid w:val="5716762D"/>
    <w:rsid w:val="572D21B4"/>
    <w:rsid w:val="573449FD"/>
    <w:rsid w:val="579A7CD1"/>
    <w:rsid w:val="57BD33C6"/>
    <w:rsid w:val="58135FF6"/>
    <w:rsid w:val="58174F88"/>
    <w:rsid w:val="58223786"/>
    <w:rsid w:val="58366036"/>
    <w:rsid w:val="58507E4A"/>
    <w:rsid w:val="5857329C"/>
    <w:rsid w:val="585C58B0"/>
    <w:rsid w:val="58640EBA"/>
    <w:rsid w:val="58DE2AF2"/>
    <w:rsid w:val="58EA5ED6"/>
    <w:rsid w:val="5910252B"/>
    <w:rsid w:val="5922354D"/>
    <w:rsid w:val="594546C3"/>
    <w:rsid w:val="598A738C"/>
    <w:rsid w:val="59E7658C"/>
    <w:rsid w:val="59E91DE6"/>
    <w:rsid w:val="5A0C31DE"/>
    <w:rsid w:val="5A551A1D"/>
    <w:rsid w:val="5A6E07BD"/>
    <w:rsid w:val="5A70032F"/>
    <w:rsid w:val="5A822460"/>
    <w:rsid w:val="5AE14D89"/>
    <w:rsid w:val="5AE60959"/>
    <w:rsid w:val="5AF8386F"/>
    <w:rsid w:val="5B047C5A"/>
    <w:rsid w:val="5B22547E"/>
    <w:rsid w:val="5B3B059D"/>
    <w:rsid w:val="5B7A2171"/>
    <w:rsid w:val="5B8A3673"/>
    <w:rsid w:val="5BED4932"/>
    <w:rsid w:val="5C060B30"/>
    <w:rsid w:val="5C0D40EB"/>
    <w:rsid w:val="5C2E349C"/>
    <w:rsid w:val="5C472023"/>
    <w:rsid w:val="5C7D5440"/>
    <w:rsid w:val="5C7F0CFE"/>
    <w:rsid w:val="5C961BA3"/>
    <w:rsid w:val="5D047455"/>
    <w:rsid w:val="5D215911"/>
    <w:rsid w:val="5D350482"/>
    <w:rsid w:val="5D554B15"/>
    <w:rsid w:val="5D723EC3"/>
    <w:rsid w:val="5DA45DDB"/>
    <w:rsid w:val="5DD64F9D"/>
    <w:rsid w:val="5E281158"/>
    <w:rsid w:val="5E6C52B2"/>
    <w:rsid w:val="5E9F11E3"/>
    <w:rsid w:val="5EB72A3D"/>
    <w:rsid w:val="5EE55E73"/>
    <w:rsid w:val="5F1B0F89"/>
    <w:rsid w:val="5F2C54A2"/>
    <w:rsid w:val="5F536B85"/>
    <w:rsid w:val="5F876D53"/>
    <w:rsid w:val="5F9904CE"/>
    <w:rsid w:val="5FC24D7D"/>
    <w:rsid w:val="5FD17AC2"/>
    <w:rsid w:val="5FF839AF"/>
    <w:rsid w:val="606052D8"/>
    <w:rsid w:val="60995980"/>
    <w:rsid w:val="60C363E5"/>
    <w:rsid w:val="60E07719"/>
    <w:rsid w:val="60E474CA"/>
    <w:rsid w:val="610D49C4"/>
    <w:rsid w:val="612421C9"/>
    <w:rsid w:val="61446072"/>
    <w:rsid w:val="61813A42"/>
    <w:rsid w:val="618446C0"/>
    <w:rsid w:val="618F6740"/>
    <w:rsid w:val="619A155F"/>
    <w:rsid w:val="619C4100"/>
    <w:rsid w:val="61CA73E7"/>
    <w:rsid w:val="6238389F"/>
    <w:rsid w:val="62775066"/>
    <w:rsid w:val="629220B5"/>
    <w:rsid w:val="62A66BBF"/>
    <w:rsid w:val="62E319FC"/>
    <w:rsid w:val="630A1FF2"/>
    <w:rsid w:val="63276DF7"/>
    <w:rsid w:val="636E73D6"/>
    <w:rsid w:val="63B1350D"/>
    <w:rsid w:val="63F45964"/>
    <w:rsid w:val="63F463A5"/>
    <w:rsid w:val="640F6E0B"/>
    <w:rsid w:val="64447FE6"/>
    <w:rsid w:val="64AF5F9E"/>
    <w:rsid w:val="64D03BF7"/>
    <w:rsid w:val="64E720F3"/>
    <w:rsid w:val="650224CC"/>
    <w:rsid w:val="65031DA0"/>
    <w:rsid w:val="650A312E"/>
    <w:rsid w:val="65374C3C"/>
    <w:rsid w:val="656E7B61"/>
    <w:rsid w:val="657D1B52"/>
    <w:rsid w:val="657F3D1A"/>
    <w:rsid w:val="658544C2"/>
    <w:rsid w:val="65C63D46"/>
    <w:rsid w:val="65D06126"/>
    <w:rsid w:val="66174CEF"/>
    <w:rsid w:val="661D62C6"/>
    <w:rsid w:val="665B59B8"/>
    <w:rsid w:val="66BF24FF"/>
    <w:rsid w:val="66E41FC2"/>
    <w:rsid w:val="66FD119D"/>
    <w:rsid w:val="67047236"/>
    <w:rsid w:val="6711452F"/>
    <w:rsid w:val="6739034F"/>
    <w:rsid w:val="67457D04"/>
    <w:rsid w:val="677E43BB"/>
    <w:rsid w:val="67A26C35"/>
    <w:rsid w:val="67DC57F3"/>
    <w:rsid w:val="681F5143"/>
    <w:rsid w:val="6853124F"/>
    <w:rsid w:val="688431F8"/>
    <w:rsid w:val="68853E7A"/>
    <w:rsid w:val="68B82E7C"/>
    <w:rsid w:val="68C12F33"/>
    <w:rsid w:val="68C654A3"/>
    <w:rsid w:val="68F760C0"/>
    <w:rsid w:val="69036948"/>
    <w:rsid w:val="69073C41"/>
    <w:rsid w:val="6918726E"/>
    <w:rsid w:val="69766FE4"/>
    <w:rsid w:val="69AF2426"/>
    <w:rsid w:val="69C26D6C"/>
    <w:rsid w:val="69C92925"/>
    <w:rsid w:val="69EB1E27"/>
    <w:rsid w:val="69ED6AA8"/>
    <w:rsid w:val="69EF309E"/>
    <w:rsid w:val="6A5D7F8B"/>
    <w:rsid w:val="6A8E68C2"/>
    <w:rsid w:val="6A9A6657"/>
    <w:rsid w:val="6AA61F40"/>
    <w:rsid w:val="6AD577FD"/>
    <w:rsid w:val="6B1A49A6"/>
    <w:rsid w:val="6B1B4485"/>
    <w:rsid w:val="6B1E3880"/>
    <w:rsid w:val="6B403D4E"/>
    <w:rsid w:val="6B664768"/>
    <w:rsid w:val="6BAE1754"/>
    <w:rsid w:val="6BDA5F51"/>
    <w:rsid w:val="6BEF3FA4"/>
    <w:rsid w:val="6C123536"/>
    <w:rsid w:val="6C16685D"/>
    <w:rsid w:val="6C417923"/>
    <w:rsid w:val="6C6B08A8"/>
    <w:rsid w:val="6C890713"/>
    <w:rsid w:val="6C9C5858"/>
    <w:rsid w:val="6D0D35D4"/>
    <w:rsid w:val="6D8E655C"/>
    <w:rsid w:val="6DA5673A"/>
    <w:rsid w:val="6E020FC1"/>
    <w:rsid w:val="6E25669E"/>
    <w:rsid w:val="6E3D1FD3"/>
    <w:rsid w:val="6E520DE3"/>
    <w:rsid w:val="6E6B2CA2"/>
    <w:rsid w:val="6E710C21"/>
    <w:rsid w:val="6E9C4850"/>
    <w:rsid w:val="6EA97E5C"/>
    <w:rsid w:val="6EAE733F"/>
    <w:rsid w:val="6EE449F0"/>
    <w:rsid w:val="6F2B29DB"/>
    <w:rsid w:val="6F395FEB"/>
    <w:rsid w:val="6F8F7097"/>
    <w:rsid w:val="6FA21BB0"/>
    <w:rsid w:val="6FB03FF6"/>
    <w:rsid w:val="6FC25391"/>
    <w:rsid w:val="6FFE1AE2"/>
    <w:rsid w:val="7012558D"/>
    <w:rsid w:val="703310AA"/>
    <w:rsid w:val="708725E8"/>
    <w:rsid w:val="70A703CB"/>
    <w:rsid w:val="70C64CF5"/>
    <w:rsid w:val="712209D4"/>
    <w:rsid w:val="71467BE4"/>
    <w:rsid w:val="71970440"/>
    <w:rsid w:val="71FD2464"/>
    <w:rsid w:val="724F3294"/>
    <w:rsid w:val="727F515C"/>
    <w:rsid w:val="729246A4"/>
    <w:rsid w:val="72A328EC"/>
    <w:rsid w:val="72AA0ADE"/>
    <w:rsid w:val="72AD26DF"/>
    <w:rsid w:val="72B017B9"/>
    <w:rsid w:val="7301673F"/>
    <w:rsid w:val="730B6B7E"/>
    <w:rsid w:val="731E3A64"/>
    <w:rsid w:val="731F26D1"/>
    <w:rsid w:val="732C0A81"/>
    <w:rsid w:val="732E0930"/>
    <w:rsid w:val="7335676A"/>
    <w:rsid w:val="73504555"/>
    <w:rsid w:val="73750E39"/>
    <w:rsid w:val="73A26F97"/>
    <w:rsid w:val="73A41E74"/>
    <w:rsid w:val="73A93F96"/>
    <w:rsid w:val="73CE5CED"/>
    <w:rsid w:val="73D03795"/>
    <w:rsid w:val="73EA2E5D"/>
    <w:rsid w:val="73F81E3C"/>
    <w:rsid w:val="74161BB3"/>
    <w:rsid w:val="742A4500"/>
    <w:rsid w:val="745C3E11"/>
    <w:rsid w:val="746D7236"/>
    <w:rsid w:val="74885314"/>
    <w:rsid w:val="749A398B"/>
    <w:rsid w:val="74B77DB6"/>
    <w:rsid w:val="74C4606C"/>
    <w:rsid w:val="74DA0E11"/>
    <w:rsid w:val="74E03A67"/>
    <w:rsid w:val="74F2582F"/>
    <w:rsid w:val="75204D65"/>
    <w:rsid w:val="7520786E"/>
    <w:rsid w:val="75237829"/>
    <w:rsid w:val="75394176"/>
    <w:rsid w:val="753D46BE"/>
    <w:rsid w:val="756E14B8"/>
    <w:rsid w:val="7612071E"/>
    <w:rsid w:val="76131D89"/>
    <w:rsid w:val="761333C0"/>
    <w:rsid w:val="76236746"/>
    <w:rsid w:val="762E1735"/>
    <w:rsid w:val="76426BCC"/>
    <w:rsid w:val="765C57B4"/>
    <w:rsid w:val="769431A0"/>
    <w:rsid w:val="76986B1D"/>
    <w:rsid w:val="76994F1B"/>
    <w:rsid w:val="76995BBC"/>
    <w:rsid w:val="76B165B3"/>
    <w:rsid w:val="76B26248"/>
    <w:rsid w:val="76DE5A36"/>
    <w:rsid w:val="770132ED"/>
    <w:rsid w:val="770E2F52"/>
    <w:rsid w:val="77155814"/>
    <w:rsid w:val="777B7C51"/>
    <w:rsid w:val="778560D7"/>
    <w:rsid w:val="779A3A7E"/>
    <w:rsid w:val="77A75F2F"/>
    <w:rsid w:val="77B9649D"/>
    <w:rsid w:val="77C74066"/>
    <w:rsid w:val="77CD3D6F"/>
    <w:rsid w:val="77CF5135"/>
    <w:rsid w:val="77F2017E"/>
    <w:rsid w:val="783937D9"/>
    <w:rsid w:val="785774B3"/>
    <w:rsid w:val="78681D5F"/>
    <w:rsid w:val="7873672C"/>
    <w:rsid w:val="7891075A"/>
    <w:rsid w:val="795A5FDB"/>
    <w:rsid w:val="795C0EEC"/>
    <w:rsid w:val="79B26BB5"/>
    <w:rsid w:val="79FE4F36"/>
    <w:rsid w:val="7A341F6C"/>
    <w:rsid w:val="7A55297D"/>
    <w:rsid w:val="7A7829EC"/>
    <w:rsid w:val="7AEE7323"/>
    <w:rsid w:val="7B145A11"/>
    <w:rsid w:val="7B1C7CE1"/>
    <w:rsid w:val="7B203254"/>
    <w:rsid w:val="7B2D74A8"/>
    <w:rsid w:val="7B5C74C4"/>
    <w:rsid w:val="7B863637"/>
    <w:rsid w:val="7B95521D"/>
    <w:rsid w:val="7BA1632C"/>
    <w:rsid w:val="7BC40083"/>
    <w:rsid w:val="7BEF390F"/>
    <w:rsid w:val="7BFC41D8"/>
    <w:rsid w:val="7C0E7550"/>
    <w:rsid w:val="7C1822AA"/>
    <w:rsid w:val="7C2654C8"/>
    <w:rsid w:val="7C2B3C5E"/>
    <w:rsid w:val="7C847864"/>
    <w:rsid w:val="7C9904E9"/>
    <w:rsid w:val="7D000001"/>
    <w:rsid w:val="7D1D4FBB"/>
    <w:rsid w:val="7D425704"/>
    <w:rsid w:val="7D50174B"/>
    <w:rsid w:val="7D760F0D"/>
    <w:rsid w:val="7D9561F5"/>
    <w:rsid w:val="7DDC1500"/>
    <w:rsid w:val="7DFA5FDE"/>
    <w:rsid w:val="7E080319"/>
    <w:rsid w:val="7E1E4B18"/>
    <w:rsid w:val="7E436536"/>
    <w:rsid w:val="7E7A44AA"/>
    <w:rsid w:val="7EC87767"/>
    <w:rsid w:val="7EE051D4"/>
    <w:rsid w:val="7EF8518C"/>
    <w:rsid w:val="7F227BB1"/>
    <w:rsid w:val="7F2B45C2"/>
    <w:rsid w:val="7F4E65E2"/>
    <w:rsid w:val="7F623E3B"/>
    <w:rsid w:val="7F671451"/>
    <w:rsid w:val="7F891ACC"/>
    <w:rsid w:val="7F8B6823"/>
    <w:rsid w:val="7F8D4B94"/>
    <w:rsid w:val="7FCD0740"/>
    <w:rsid w:val="7FCE14D1"/>
    <w:rsid w:val="7FDF45BB"/>
    <w:rsid w:val="7FE144B5"/>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5">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beforeLines="0" w:after="120" w:afterLines="0" w:afterAutospacing="0"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7">
    <w:name w:val="Body Text Indent"/>
    <w:qFormat/>
    <w:uiPriority w:val="0"/>
    <w:pPr>
      <w:widowControl w:val="0"/>
      <w:spacing w:after="120" w:afterLines="0" w:afterAutospacing="0" w:line="288" w:lineRule="auto"/>
      <w:ind w:left="420" w:leftChars="200" w:firstLine="420" w:firstLineChars="200"/>
      <w:jc w:val="both"/>
    </w:pPr>
    <w:rPr>
      <w:rFonts w:ascii="宋体" w:hAnsi="宋体" w:eastAsia="宋体" w:cstheme="minorBidi"/>
      <w:kern w:val="2"/>
      <w:sz w:val="21"/>
      <w:szCs w:val="24"/>
      <w:lang w:val="en-US" w:eastAsia="zh-CN" w:bidi="ar-SA"/>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next w:val="1"/>
    <w:qFormat/>
    <w:uiPriority w:val="0"/>
    <w:pPr>
      <w:widowControl w:val="0"/>
      <w:spacing w:after="120" w:afterLines="0" w:afterAutospacing="0" w:line="288" w:lineRule="auto"/>
      <w:ind w:firstLine="420" w:firstLineChars="200"/>
      <w:jc w:val="both"/>
    </w:pPr>
    <w:rPr>
      <w:rFonts w:ascii="宋体" w:hAnsi="宋体" w:eastAsia="宋体" w:cs="宋体"/>
      <w:kern w:val="2"/>
      <w:sz w:val="21"/>
      <w:szCs w:val="24"/>
      <w:lang w:val="en-US" w:eastAsia="zh-CN"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13296</Words>
  <Characters>15066</Characters>
  <Lines>0</Lines>
  <Paragraphs>0</Paragraphs>
  <TotalTime>1</TotalTime>
  <ScaleCrop>false</ScaleCrop>
  <LinksUpToDate>false</LinksUpToDate>
  <CharactersWithSpaces>15410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2023-08-23T02:27:23Z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