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全真模考卷（二十九）</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7"/>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答案】B。解析：A、C、D三项均正确，党的二十大报告指出，中国式现代化，是中国共产党领导的社会主义现代化，既有各国现代化的共同特征，更有基于自己国情的中国特色。其特征为：是人口规模巨大的现代化，是全体人民共同富裕的现代化，是物质文明和精神文明相协调的现代化，是人与自然和谐共生的现代化，是走和平发展道路的现代化。B项错误，工业现代化是中国共产党及中华人民共和国1950年代至1960年代提出的国家战略目标之一，总的目标为“四个现代化”即工业现代化、农业现代化、国防现代化、科学技术现代化。故本题选B。</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2.【答案】A。解析：A项错误，杭州是我国第三个举办亚运会的城市，我国第一个举办亚运会的城市是北京。B、C、D三项均正确。故本题选A。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D。解析：社会保险是指一种为丧失劳动能力、暂时失去劳动岗位或因健康原因造成损失的人口提供收入或补偿的一种社会经济制度。社会保险的主要项目包括养老保险、医疗保险、失业保险、工伤保险、生育保险。A项在医院接种新冠疫苗属于社会福利，B项“沪惠保”属于商业保险，C项“水滴筹”属于社会互助，均不属于社会保险。D项属于社会保险中的医疗保险。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4.【答案】B</w:t>
      </w:r>
      <w:r>
        <w:rPr>
          <w:rFonts w:hint="eastAsia"/>
          <w:color w:val="auto"/>
          <w:lang w:eastAsia="zh-CN"/>
        </w:rPr>
        <w:t>。解析：</w:t>
      </w:r>
      <w:r>
        <w:rPr>
          <w:rFonts w:hint="eastAsia"/>
          <w:color w:val="auto"/>
        </w:rPr>
        <w:t>题干强调的是让农民直接享有健康丰富的精神文化生活，①②④均能实现。③筹集善款为生活困难的农民提供医疗救助与精神文化生活无关。</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5.【答案】A</w:t>
      </w:r>
      <w:r>
        <w:rPr>
          <w:rFonts w:hint="eastAsia"/>
          <w:color w:val="auto"/>
          <w:lang w:eastAsia="zh-CN"/>
        </w:rPr>
        <w:t>。解析：</w:t>
      </w:r>
      <w:r>
        <w:rPr>
          <w:rFonts w:hint="eastAsia"/>
          <w:color w:val="auto"/>
        </w:rPr>
        <w:t>A项错误、B项正确：《习近平法治思想学习纲要》中指出，党的领导是我国社会主义法治之魂，是我国法治同西方资本主义国家法治最大的区别。C项正确：《中共中央关于全面推进依法治国若干重大问题的决定》指出，中国特色社会主义法治道路，是社会主义法治建设成就和经验的集中体现，是建设社会主义法治国家的唯一正确道路。D项正确：《中共中央关于全面推进依法治国若干重大问题的决定》指出，宪法是党和人民意志的集中体现，是通过科学民主程序形成的根本法。坚持依法治国首先要坚持依宪治国，坚持依法执政首先要坚持依宪执政。</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6.【答案】A</w:t>
      </w:r>
      <w:r>
        <w:rPr>
          <w:rFonts w:hint="eastAsia"/>
          <w:color w:val="auto"/>
          <w:lang w:eastAsia="zh-CN"/>
        </w:rPr>
        <w:t>。解析：</w:t>
      </w:r>
      <w:r>
        <w:rPr>
          <w:rFonts w:hint="eastAsia"/>
          <w:color w:val="auto"/>
        </w:rPr>
        <w:t>A项正确：水的沸点与大气压强有关，高山上的空气浓度低于平原地区，其大气压强较小，水的沸点低更容易沸腾。B项错误：声波能够借助各种介质向四面八方传播，与磁场无关。C项错误：红外线的波长较长，能量低，不能产生强烈的破坏作用，因此不能消毒杀菌。D项错误：恒星的亮度由其温度和表面积决定，温度越高光度越大，表面积越大光度也越大，与观察方向无关。</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7.【答案】B</w:t>
      </w:r>
      <w:r>
        <w:rPr>
          <w:rFonts w:hint="eastAsia"/>
          <w:color w:val="auto"/>
          <w:lang w:eastAsia="zh-CN"/>
        </w:rPr>
        <w:t>。解析：</w:t>
      </w:r>
      <w:r>
        <w:rPr>
          <w:rFonts w:hint="eastAsia"/>
          <w:color w:val="auto"/>
        </w:rPr>
        <w:t>实践是认识的来源，是认识的目的。元宇宙作为新兴名词，要提前布局对元宇宙市场的规范管理，首先需要解决的问题是，了解元宇宙新型数字空间的现状与现有元宇宙市场运行情况，进一步认识元宇宙市场的内在机制和发展规律，为实现对元宇宙市场的规范管理提供现实依据。B项说法符合题意。</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8.【答案】C</w:t>
      </w:r>
      <w:r>
        <w:rPr>
          <w:rFonts w:hint="eastAsia"/>
          <w:color w:val="auto"/>
          <w:lang w:eastAsia="zh-CN"/>
        </w:rPr>
        <w:t>。解析：</w:t>
      </w:r>
      <w:r>
        <w:rPr>
          <w:rFonts w:hint="eastAsia"/>
          <w:color w:val="auto"/>
        </w:rPr>
        <w:t>A项正确：“九九乘法表”在古代被称为“九九歌”，产生于春秋战国时期，我国敦煌汉简和居延汉简中，均有九九表的描述，因此战国时期的学生可能背诵“九九乘法表”。B项正确：公元前十一世纪，周朝数学家商高就提出“勾三、股四、弦五”，后记录于《周髀算经》中，因此东汉时期的书中可能会介绍勾股定理。C项错误：中国人很早就确立了“温度”的概念，但未对温度进行定量。成书于东汉时期的《九章算术》是我国最早引入负数概念的算经，因此秦朝的人们不可能用负数表示零下温度。D项正确：我国对于圆周率的研究，最早出现在公元前一世纪左右的《周髀算经》中，因此隋唐时期老师可以在课堂上教学圆周率。</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9.【答案】B</w:t>
      </w:r>
      <w:r>
        <w:rPr>
          <w:rFonts w:hint="eastAsia"/>
          <w:color w:val="auto"/>
          <w:lang w:eastAsia="zh-CN"/>
        </w:rPr>
        <w:t>。解析：</w:t>
      </w:r>
      <w:r>
        <w:rPr>
          <w:rFonts w:hint="eastAsia"/>
          <w:color w:val="auto"/>
        </w:rPr>
        <w:t>①“春城无处不飞花，寒食东风御柳斜”出自唐代韩翃的《寒食》，描写了春日长安城花开柳拂的景色。②“葵影便移长至日，梅花先趁小寒开”出自宋代朱淑真的《冬至》，描写了冬日葵菜影子相应移动，腊梅花即将盛开的景象。③“昼晷已云极，宵漏自此长”出自唐代韦应物的《夏至避暑北池》，描写了夏至后日短夜长的变化。④“萧疏桐叶上，月白露初团”出自唐代戴察的《月夜梧桐叶上见寒露》，描写的是深秋寒露时节的景象。综上，按时间先后排序，正确的是①③④②。</w:t>
      </w:r>
      <w:r>
        <w:rPr>
          <w:rFonts w:hint="eastAsia"/>
          <w:color w:val="auto"/>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10.【答案】D</w:t>
      </w:r>
      <w:r>
        <w:rPr>
          <w:rFonts w:hint="eastAsia"/>
          <w:color w:val="auto"/>
          <w:lang w:eastAsia="zh-CN"/>
        </w:rPr>
        <w:t>。解析：</w:t>
      </w:r>
      <w:r>
        <w:rPr>
          <w:rFonts w:hint="eastAsia"/>
          <w:color w:val="auto"/>
        </w:rPr>
        <w:t>解析：A、B、C三项均正确。D项错误，霾是一种天气现象，是指大量极细微的干尘粒均匀地浮游在空中，使水平能见度小于10千米的空气普遍混浊现象。</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11.【答案】D。解析：本题考查基础经济问题。第一步：审阅题干。利息问题需要注意我国均采用单利制，即利息不计入下一期本金。第二步：每年获得的利息为（9824-8000）÷3=608元，扣除利息税之前的年利息为</w:t>
      </w:r>
      <w:r>
        <w:rPr>
          <w:rFonts w:hint="eastAsia"/>
          <w:color w:val="auto"/>
          <w:position w:val="-22"/>
          <w:lang w:val="en-US" w:eastAsia="zh-CN"/>
        </w:rPr>
        <w:object>
          <v:shape id="_x0000_i1025" o:spt="75" type="#_x0000_t75" style="height:28pt;width:38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lang w:val="en-US" w:eastAsia="zh-CN"/>
        </w:rPr>
        <w:t>=760元。因此此种储蓄的年利率是</w:t>
      </w:r>
      <w:r>
        <w:rPr>
          <w:rFonts w:hint="eastAsia"/>
          <w:color w:val="auto"/>
          <w:position w:val="-22"/>
          <w:lang w:val="en-US" w:eastAsia="zh-CN"/>
        </w:rPr>
        <w:object>
          <v:shape id="_x0000_i1026" o:spt="75" type="#_x0000_t75" style="height:28pt;width:26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olor w:val="auto"/>
          <w:lang w:val="en-US" w:eastAsia="zh-CN"/>
        </w:rPr>
        <w:t>×100%=9.5%。故本题选D。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B。解析：本题考查基础工程问题。第一步：审阅题干。赋值轮胎可磨损度为12，则前轮每万公里磨损12÷3=4，后轮每万公里磨损12÷4=3。第二步：设行驶x万公里后将前后轮胎交换，可以实现同一时间更换前后轮胎。两个轮胎行驶的公里数相同，则可列式x+</w:t>
      </w:r>
      <w:r>
        <w:rPr>
          <w:rFonts w:hint="eastAsia"/>
          <w:color w:val="auto"/>
          <w:position w:val="-22"/>
          <w:lang w:val="en-US" w:eastAsia="zh-CN"/>
        </w:rPr>
        <w:object>
          <v:shape id="_x0000_i1027" o:spt="75" type="#_x0000_t75" style="height:28pt;width:36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color w:val="auto"/>
          <w:lang w:val="en-US" w:eastAsia="zh-CN"/>
        </w:rPr>
        <w:t>=x+</w:t>
      </w:r>
      <w:r>
        <w:rPr>
          <w:rFonts w:hint="eastAsia"/>
          <w:color w:val="auto"/>
          <w:position w:val="-22"/>
          <w:lang w:val="en-US" w:eastAsia="zh-CN"/>
        </w:rPr>
        <w:object>
          <v:shape id="_x0000_i1028" o:spt="75" type="#_x0000_t75" style="height:28pt;width:36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color w:val="auto"/>
          <w:lang w:val="en-US" w:eastAsia="zh-CN"/>
        </w:rPr>
        <w:t>，解得x≈1.7。故本题选B。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D。解析：本题考查基础工程问题。第一步：审阅题干。由于甲生产线的合格率低于要求的合格率，则甲生产线不可能一直生产，即甲生产线生产完相应的零件数后，不可协助乙生产线继续生产。第二步：设甲生产线生产x万件零件，乙生产线生产y万件零件，根据题意有99%x+99.8%y≥99.5%（x+y），化简得x:y≤3:5，因此甲生产线最多生产36×</w:t>
      </w:r>
      <w:r>
        <w:rPr>
          <w:rFonts w:hint="eastAsia"/>
          <w:color w:val="auto"/>
          <w:position w:val="-22"/>
          <w:lang w:val="en-US" w:eastAsia="zh-CN"/>
        </w:rPr>
        <w:object>
          <v:shape id="_x0000_i1029" o:spt="75" type="#_x0000_t75" style="height:28pt;width:24.95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color w:val="auto"/>
          <w:lang w:val="en-US" w:eastAsia="zh-CN"/>
        </w:rPr>
        <w:t>=13.5万件，需要13.5÷1.5=9小时，乙生产线至少生产36-13.5=22.5万件，需要22.5÷0.9=25小时。因此两条生产线合作，至少需要25小时完成。故本题选D。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D。解析：根据题意可知，苹果的数量为3的倍数，排除B、C项。设苹果的数量为3x，上架n次后仓库中苹果是梨子个数的9倍，即3x-5n=9（x-3n），化简得11n=3x，即苹果的个数为11的倍数，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15.【答案】C。解析：5月共有31天，有5个星期二，4个星期三，说明5月31号是星期二，12号与31号相差31-12=19天，19÷7=2……5，星期二往前推5天，即星期四，因此5月12日是星期四。故本题选C。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16.【答案】A。解析：本题考查思维统筹问题。第一步：审阅题干。此类思维统筹问题，需根据问法“最节省”，折算人均费用，采取最优策略规划渡河方案且尽量满载不浪费均摊费用。第二步：方法一：大船每人费用为70÷12≈5.8元，小船每人费用为30÷5=6元，即尽量安排大船。104÷12=8……8，此时需要8只大船，2只小船，费用为70×8+30×2=620元，此时小船有空座。若减少1只大船，用7只大船，则还需（12+8）÷5=4只小船，费用为70×7+30×4=610元，比前一种方案所花费用少，且此时满载，大船尽可能多，因此费用最节省。故本题选A。方法二：代入排除法，思路清晰但略浪费时间，建议根据考生运算速度采取不同策略方法。代入A项：7×70+4×30=610元。代入B项：2×70+16×30=620元。代入C项：6×70+2×30=480元，但是此种方案无法将所有人运输至对岸，排除。代入D项：1×70+20×30=670元。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17.【答案】B。解析：第二次相遇时甲、乙两人共走了3次全程，即3×5=15千米，因此第二次相遇时经过了15÷（2+3）=3小时。故本题选B。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color w:val="auto"/>
          <w:lang w:val="en-US" w:eastAsia="zh-CN"/>
        </w:rPr>
        <w:t>18.【答案】B。解析：本题考查基础概率问题。第一步：审阅题干。根据题意可知，身高排第3的教师和最高的教师相邻，则身高第二高的老师只能排在另外一侧。第二步：将7人身高按照从高到低排列为1号、2号、3号、4号、5号、6号、7号。1号教师站在最中间，总的排列方式有</w:t>
      </w:r>
      <w:r>
        <w:rPr>
          <w:rFonts w:hint="eastAsia"/>
          <w:color w:val="auto"/>
          <w:position w:val="-10"/>
          <w:lang w:val="en-US" w:eastAsia="zh-CN"/>
        </w:rPr>
        <w:object>
          <v:shape id="_x0000_i1030" o:spt="75" type="#_x0000_t75" style="height:17pt;width:13.95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color w:val="auto"/>
          <w:lang w:val="en-US" w:eastAsia="zh-CN"/>
        </w:rPr>
        <w:t>=20种，3号教师有</w:t>
      </w:r>
      <w:r>
        <w:rPr>
          <w:rFonts w:hint="eastAsia"/>
          <w:color w:val="auto"/>
          <w:position w:val="-10"/>
          <w:lang w:val="en-US" w:eastAsia="zh-CN"/>
        </w:rPr>
        <w:object>
          <v:shape id="_x0000_i1031" o:spt="75" type="#_x0000_t75" style="height:17pt;width:13.95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color w:val="auto"/>
          <w:lang w:val="en-US" w:eastAsia="zh-CN"/>
        </w:rPr>
        <w:t>=2种选择，再从剩下4位老师中挑选2位，有</w:t>
      </w:r>
      <w:r>
        <w:rPr>
          <w:rFonts w:hint="eastAsia"/>
          <w:color w:val="auto"/>
          <w:position w:val="-10"/>
          <w:lang w:val="en-US" w:eastAsia="zh-CN"/>
        </w:rPr>
        <w:object>
          <v:shape id="_x0000_i1032" o:spt="75" type="#_x0000_t75" style="height:17pt;width:13.95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color w:val="auto"/>
          <w:lang w:val="en-US" w:eastAsia="zh-CN"/>
        </w:rPr>
        <w:t>=6种情况。因此身高排第3（身高按从高到低）的教师和最高的教师相邻的概率为</w:t>
      </w:r>
      <w:r>
        <w:rPr>
          <w:rFonts w:hint="eastAsia"/>
          <w:color w:val="auto"/>
          <w:position w:val="-22"/>
          <w:lang w:val="en-US" w:eastAsia="zh-CN"/>
        </w:rPr>
        <w:object>
          <v:shape id="_x0000_i1033" o:spt="75" type="#_x0000_t75" style="height:28pt;width:24.95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r>
        <w:rPr>
          <w:rFonts w:hint="eastAsia"/>
          <w:color w:val="auto"/>
          <w:lang w:val="en-US" w:eastAsia="zh-CN"/>
        </w:rPr>
        <w:t>=</w:t>
      </w:r>
      <w:r>
        <w:rPr>
          <w:rFonts w:hint="eastAsia"/>
          <w:color w:val="auto"/>
          <w:position w:val="-22"/>
          <w:lang w:val="en-US" w:eastAsia="zh-CN"/>
        </w:rPr>
        <w:object>
          <v:shape id="_x0000_i1034" o:spt="75" type="#_x0000_t75" style="height:28pt;width:11pt;" o:ole="t" filled="f" o:preferrelative="t" stroked="f" coordsize="21600,21600">
            <v:path/>
            <v:fill on="f" focussize="0,0"/>
            <v:stroke on="f"/>
            <v:imagedata r:id="rId27" o:title=""/>
            <o:lock v:ext="edit" aspectratio="t"/>
            <w10:wrap type="none"/>
            <w10:anchorlock/>
          </v:shape>
          <o:OLEObject Type="Embed" ProgID="Equation.KSEE3" ShapeID="_x0000_i1034" DrawAspect="Content" ObjectID="_1468075734" r:id="rId26">
            <o:LockedField>false</o:LockedField>
          </o:OLEObject>
        </w:object>
      </w:r>
      <w:r>
        <w:rPr>
          <w:rFonts w:hint="eastAsia"/>
          <w:color w:val="auto"/>
          <w:lang w:val="en-US" w:eastAsia="zh-CN"/>
        </w:rPr>
        <w:t>。故本题选B。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19.【答案】C。解析：最后三间教室学生数都为120÷3=40人，则原来第二间教室中有40+8-15=33名学生。故本题选C。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20.【答案】D。解析：设草莓的售出总量为3x斤，则樱桃的售出总量为5x斤，蓝莓的售出总量为9x斤，根据题意有14×9x-12×5x=19800，解得x=300。因此售出的三类水果总价为10×3×300+2×12×5×300+19800=64800元。故本题选D。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21.【答案】A。解析：根据题意可知，返回时轮船的顺水速度为25×1.5=37.5千米/小时，设甲乙两岸长75千米，则往返的时间分别为75÷25=3小时、75÷37.5=2小时，因此轮船此次航行的平均速度为75×2÷（3+2）=30千米/小时。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22.【答案】C。解析：设2000年甲x岁，则乙（x+3）岁，丙（x+7）岁，丁（16-x）岁。根据题意有16-x+1=x+7，解得x=5。因此2020年乙为5+3+20=28岁，丁为16-5+20=31岁。故本题选C。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23.【答案】D。解析：本题考查基础概率问题。第一步：审阅题干。每名职工在下个星期的七天内随机安排两天休息，则小韩和小李休息的总情况数为</w:t>
      </w:r>
      <w:r>
        <w:rPr>
          <w:rFonts w:hint="eastAsia" w:cs="宋体"/>
          <w:color w:val="auto"/>
          <w:position w:val="-10"/>
          <w:lang w:val="en-US" w:eastAsia="zh-CN"/>
        </w:rPr>
        <w:object>
          <v:shape id="_x0000_i1035" o:spt="75" type="#_x0000_t75" style="height:17pt;width:13.95pt;" o:ole="t" filled="f" o:preferrelative="t" stroked="f" coordsize="21600,21600">
            <v:path/>
            <v:fill on="f" focussize="0,0"/>
            <v:stroke on="f"/>
            <v:imagedata r:id="rId29" o:title=""/>
            <o:lock v:ext="edit" aspectratio="t"/>
            <w10:wrap type="none"/>
            <w10:anchorlock/>
          </v:shape>
          <o:OLEObject Type="Embed" ProgID="Equation.KSEE3" ShapeID="_x0000_i1035" DrawAspect="Content" ObjectID="_1468075735" r:id="rId28">
            <o:LockedField>false</o:LockedField>
          </o:OLEObject>
        </w:object>
      </w:r>
      <w:r>
        <w:rPr>
          <w:rFonts w:hint="eastAsia" w:cs="宋体"/>
          <w:color w:val="auto"/>
          <w:lang w:val="en-US" w:eastAsia="zh-CN"/>
        </w:rPr>
        <w:t>×</w:t>
      </w:r>
      <w:r>
        <w:rPr>
          <w:rFonts w:hint="eastAsia" w:cs="宋体"/>
          <w:color w:val="auto"/>
          <w:position w:val="-10"/>
          <w:lang w:val="en-US" w:eastAsia="zh-CN"/>
        </w:rPr>
        <w:object>
          <v:shape id="_x0000_i1036" o:spt="75" type="#_x0000_t75" style="height:17pt;width:13.95pt;" o:ole="t" filled="f" o:preferrelative="t" stroked="f" coordsize="21600,21600">
            <v:path/>
            <v:fill on="f" focussize="0,0"/>
            <v:stroke on="f"/>
            <v:imagedata r:id="rId31" o:title=""/>
            <o:lock v:ext="edit" aspectratio="t"/>
            <w10:wrap type="none"/>
            <w10:anchorlock/>
          </v:shape>
          <o:OLEObject Type="Embed" ProgID="Equation.KSEE3" ShapeID="_x0000_i1036" DrawAspect="Content" ObjectID="_1468075736" r:id="rId30">
            <o:LockedField>false</o:LockedField>
          </o:OLEObject>
        </w:object>
      </w:r>
      <w:r>
        <w:rPr>
          <w:rFonts w:hint="eastAsia" w:cs="宋体"/>
          <w:color w:val="auto"/>
          <w:lang w:val="en-US" w:eastAsia="zh-CN"/>
        </w:rPr>
        <w:t>=441种。第二步：小韩和小李被安排的休息日完全相同的情况数有</w:t>
      </w:r>
      <w:r>
        <w:rPr>
          <w:rFonts w:hint="eastAsia" w:cs="宋体"/>
          <w:color w:val="auto"/>
          <w:position w:val="-10"/>
          <w:lang w:val="en-US" w:eastAsia="zh-CN"/>
        </w:rPr>
        <w:object>
          <v:shape id="_x0000_i1037" o:spt="75" type="#_x0000_t75" style="height:17pt;width:13.95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7" r:id="rId32">
            <o:LockedField>false</o:LockedField>
          </o:OLEObject>
        </w:object>
      </w:r>
      <w:r>
        <w:rPr>
          <w:rFonts w:hint="eastAsia" w:cs="宋体"/>
          <w:color w:val="auto"/>
          <w:lang w:val="en-US" w:eastAsia="zh-CN"/>
        </w:rPr>
        <w:t>=21种。因此小韩和小李被安排的休息日完全相同的概率为</w:t>
      </w:r>
      <w:r>
        <w:rPr>
          <w:rFonts w:hint="eastAsia" w:cs="宋体"/>
          <w:color w:val="auto"/>
          <w:position w:val="-22"/>
          <w:lang w:val="en-US" w:eastAsia="zh-CN"/>
        </w:rPr>
        <w:object>
          <v:shape id="_x0000_i1038" o:spt="75" type="#_x0000_t75" style="height:28pt;width:21pt;" o:ole="t" filled="f" o:preferrelative="t" stroked="f" coordsize="21600,21600">
            <v:path/>
            <v:fill on="f" focussize="0,0"/>
            <v:stroke on="f"/>
            <v:imagedata r:id="rId34" o:title=""/>
            <o:lock v:ext="edit" aspectratio="t"/>
            <w10:wrap type="none"/>
            <w10:anchorlock/>
          </v:shape>
          <o:OLEObject Type="Embed" ProgID="Equation.KSEE3" ShapeID="_x0000_i1038" DrawAspect="Content" ObjectID="_1468075738" r:id="rId33">
            <o:LockedField>false</o:LockedField>
          </o:OLEObject>
        </w:object>
      </w:r>
      <w:r>
        <w:rPr>
          <w:rFonts w:hint="eastAsia" w:cs="宋体"/>
          <w:color w:val="auto"/>
          <w:lang w:val="en-US" w:eastAsia="zh-CN"/>
        </w:rPr>
        <w:t>=</w:t>
      </w:r>
      <w:r>
        <w:rPr>
          <w:rFonts w:hint="eastAsia" w:cs="宋体"/>
          <w:color w:val="auto"/>
          <w:position w:val="-22"/>
          <w:lang w:val="en-US" w:eastAsia="zh-CN"/>
        </w:rPr>
        <w:object>
          <v:shape id="_x0000_i1039" o:spt="75" type="#_x0000_t75" style="height:28pt;width:16pt;" o:ole="t" filled="f" o:preferrelative="t" stroked="f" coordsize="21600,21600">
            <v:path/>
            <v:fill on="f" focussize="0,0"/>
            <v:stroke on="f"/>
            <v:imagedata r:id="rId36" o:title=""/>
            <o:lock v:ext="edit" aspectratio="t"/>
            <w10:wrap type="none"/>
            <w10:anchorlock/>
          </v:shape>
          <o:OLEObject Type="Embed" ProgID="Equation.KSEE3" ShapeID="_x0000_i1039" DrawAspect="Content" ObjectID="_1468075739" r:id="rId35">
            <o:LockedField>false</o:LockedField>
          </o:OLEObject>
        </w:object>
      </w:r>
      <w:r>
        <w:rPr>
          <w:rFonts w:hint="eastAsia" w:cs="宋体"/>
          <w:color w:val="auto"/>
          <w:lang w:val="en-US" w:eastAsia="zh-CN"/>
        </w:rPr>
        <w:t>。故本题选D。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24.【答案】A。解析：本题考查基础应用。第一步：审阅题干。题干大部分为比例关系，具体数值不多，可采用份数思想解题。第二步：赋值育才班图书数量为7份，则育人班图书数量有9份，图书总量为16份。育人班拿出18本书后，图书总量仍为16份。此时育才班多了2份，实际多了18本书，即1份为9本书。因此两个班级共有图书9×16=144本。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25.【答案】D。解析：根据题意可知，创意日历的数量除以4的余数为0、1或2，排除A、C项；笔记本的数量除以3的余数为0、1。B项代入，创意日历的数量为21件，则笔记本的数量为56-21=35件，35÷3=11……2，不符合题意；D项代入，创意日历的数量为25件，则笔记本数量为56-25=31件，31÷3=10……1，符合题意。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26.【答案】B。解析：促销是一种营销手段，二者为种属关系；B项物权是一种绝对权，二者为种属关系。A项桥墩是桥梁的组成部分，排除。C项农历是以阴历为基础，融合阳历成分而成的一种历法，排除。D项化学武器与生物武器为反对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27.【答案】C。解析：杀虫剂的功能是杀虫，C项止痛药的功能是止痛。A项自然数与自然无明显联系，排除。B项安全帽的功能是保障安全，而不是安全，排除。D项碳酸钙与碳酸是两种不同的化学物质，二者为反对关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28.【答案】C。解析：陶土经过烧制后成为瓷器，陶土是瓷器的原材料，且属于化学变化；C项粮食经过酿造成为美酒，粮食是美酒的原材料，且属于化学变化。A项蚊香点燃后会产生烟雾，但蚊香不是烟雾的原材料，排除。B项玉石经过雕琢后成为玉器，但其属于物理变化，排除。D项蚕丝经过制造成为丝绸，但其属于物理变化，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29.【答案】D。解析：本题考查顺承关系。第一步：分析题干词语间的关系。先申报，再查验，最后放行，三者为顺承关系。第二步：分析选项，确定答案。A项：先风化，再堆积，最后沉降，三者为顺承关系，保留。B项：先负债，再逾期，最后催收，但词语前后位置与题干不一致，排除。C项：对抗、协商、合作之间无明显先后顺序，排除。D项：先试点，再总结，最后推广，三者为顺承关系，保留。第三步：进一步辨析。A项仅为自然界现象，题干与D项均为社会现象，申报与试点都是一种尝试，查验与总结都是对这种尝试的核查，且放行是查验的结果，推广是总结的结果。D项与题干逻辑关系更为一致。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30.【答案】C。解析：本题考查种属关系。选项逐一代入。A项：四川峨眉盛产绿茶，东南亚盛产香蕉，但词语前后位置相反，排除。B项：绿茶中含有茶多酚，香蕉中含有叶酸，但词语前后位置相反，排除。C项：西湖龙井属于绿茶，香蕉属于水果，前后逻辑关系一致，当选。D项：绿茶属于饮品，香蕉与葡萄为反对关系，前后逻辑关系不一致，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31.【答案】D。解析：题干各图形的对称轴方向依次逆时针旋转45°，则问号处图形的对称轴方向应为竖直方向。观察选项，只有D项符合。故本题选D。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32.【答案】B。解析：题干各图形中黑色元素的部分数依次为：4、2、6、2，均为偶数，则问号处图形中黑色元素的部分数应为偶数。观察选项，只有B项符合。故本题选B。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33.【答案】D。解析：题干各图形的封闭空间数依次为：2、3、4、5，则问号处图形的封闭空间数应为6。观察选项，只有D项符合。故本题选D。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34.【答案】C。解析：本题考查对称规律。第一步：观察图形。题干各图形组成规则，对称性明显，优先考虑对称规律。第二步：分析对称规律，确定答案。①③④图形均仅为轴对称图形，且仅含有一条对称轴，②⑤⑥图形均既是轴对称图形又是中心对称图形，且含有两条对称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35.【答案】D。解析：A项假设左面正确，则右面平行于一边的线应从左边中点到底边中点，排除。B项假设右面正确，则左面应为只有一条直线的面，排除。C项假设左面正确，则右面应为只有一条直线的面，排除。D项可以由题干外表面折叠而成，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D。解析：本题考查相似结构。第一步：分析题干逻辑形式。题干的逻辑形式：A→B，¬A→¬B。第二步：分析选项，确定答案。A项：A→B，B→C，A→C，与题干逻辑形式不一致，排除。B项：A→B，A→B，与题干逻辑形式不一致，排除。C项：A→B，¬B→¬A，与题干逻辑形式不一致，排除。D项：A→B，¬A→¬B，与题干逻辑形式一致，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A。解析：整理题干信息：①甲：甲合格且丙合格；②乙：甲合格→丁合格；③丙：戊不合格且乙不合格；④丁：甲和丙最多1人合格；⑤戊：乙不合格且丁不合格。丁的话等价于甲不合格或丙不合格，因此甲和丁说的话互相矛盾，必有一真一假。由题干条件“只有1人预测正确”可知，其余人说的均为假话，则②③⑤的矛盾为真，即②的矛盾“甲合格且丁不合格”为真，⑤的矛盾“乙合格或丁合格”为真。因为丁不合格，则乙合格。③的矛盾“戊合格或乙合格”为真，“乙合格”不能判断戊的情况。根据题干已知信息，无法确定丙的情况。综上，甲、乙合格，丁不合格，丙、戊不确定。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C。解析：题干论点：应当对外国人在国内就业设置一定的门槛。论据：国家对外国人的优惠政策导致很多工作岗位被外国人占去，影响了国内人的就业。A项指出国内也有很多人到国外就业和生活，与论点讨论的是否应对外国人在国内就业设置一定的门槛无关，排除。B项指出外国人在国内从事的行业比较集中和固定，不明确这些行业是否影响了国内人的就业，排除。C项指出外国人在国内就业带有明显的季节性，且与国内人从事行业并不冲突，说明外国人并不会影响国内人的就业，最能削弱题干论点，当选。D项指出外国人在国内就业享受一定的税费减免优惠，与题干论点无关，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39.【答案】D。解析：题干论点：家庭的藏书丰富有助于孩子的学业进步。论据：国外某研究团队通过对27个国家超过73000人进行采访发现，成长在藏书500本左右的家庭里的孩子，会比没有藏书的类似家庭里的孩子平均多受3.2年的教育。而且这些孩子完成大学学业的可能性要比家中无藏书的孩子多出19个百分点。这种效应的强度因国而异。在中国，这个数字则为6.6年，差不多是平均数据的2倍。A项指出藏书少的家庭的孩子在艺术、体育方面更出色，与题干“藏书丰富的家庭”情况无关，无法削弱题干论点，排除。B项指出家庭藏书丰富的家庭父母智商更高，不明确父母智商与孩子学业进步之间的关系，无法削弱题干论点，排除。C项指出家庭藏书丰富的孩子更容易有逆反心理，不明确孩子有逆反心理与学业之间的关系，无法削弱题干论点，排除。D项指出若不参加课外补习，家庭藏书丰富的孩子成绩与其他家庭孩子成绩无异，另有他因，说明仅仅家庭藏书丰富并不能帮助孩子的学业进步，削弱题干论点，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color w:val="auto"/>
          <w:lang w:val="en-US" w:eastAsia="zh-CN"/>
        </w:rPr>
      </w:pPr>
      <w:r>
        <w:rPr>
          <w:rFonts w:hint="eastAsia" w:cs="宋体"/>
          <w:color w:val="auto"/>
          <w:lang w:val="en-US" w:eastAsia="zh-CN"/>
        </w:rPr>
        <w:t>40.【答案】B。解析：本题考查解释类。第一步：分析题干矛盾现象。题干矛盾现象：这些政策相继出台在一定程度上确实是为中小学生进行了减负，但中小学生实际负担并没有减轻。第二步：分析选项，确定答案。A项：“刚性规定”出台后，中小学生的负担实际上减轻了，与题干现象不符，排除。B项：作业减少导致大部分家长送孩子上更多的课后辅导班，说明虽然政策减负了，但中小学生要参加更多的课后辅导班，实际负担并没有减轻，可以解释题干现象，当选。C项：指出家长送孩子上辅导班的原因，与题干现象无关，排除。D项：压力减轻，那么中小学生的实际负担自然会减轻，与题干现象不符，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41.【答案】D</w:t>
      </w:r>
      <w:r>
        <w:rPr>
          <w:rFonts w:hint="eastAsia"/>
          <w:color w:val="auto"/>
          <w:lang w:eastAsia="zh-CN"/>
        </w:rPr>
        <w:t>。解析：</w:t>
      </w:r>
      <w:r>
        <w:rPr>
          <w:rFonts w:hint="eastAsia"/>
          <w:color w:val="auto"/>
        </w:rPr>
        <w:t>本题考查现期比值。第一步：查找相关材料。题干命题点的对应材料在第一段，即2020年末全国共有艺术表演团体17581个，从业人员43.69万人，其中各级文化和旅游部门所属艺术表演团体2060个，从业人员10.75万人。第二步：根据已知条件解题。2019年末平均每个各级文化和旅游部门所属艺术表演团体的从业人数是全国所有艺术表演团体的</w:t>
      </w:r>
      <w:r>
        <w:rPr>
          <w:rFonts w:hint="eastAsia"/>
          <w:color w:val="auto"/>
          <w:position w:val="-22"/>
        </w:rPr>
        <w:object>
          <v:shape id="_x0000_i1040" o:spt="75" type="#_x0000_t75" style="height:28pt;width:36pt;" o:ole="t" filled="f" o:preferrelative="t" stroked="f" coordsize="21600,21600">
            <v:path/>
            <v:fill on="f" focussize="0,0"/>
            <v:stroke on="f"/>
            <v:imagedata r:id="rId38" o:title=""/>
            <o:lock v:ext="edit" aspectratio="t"/>
            <w10:wrap type="none"/>
            <w10:anchorlock/>
          </v:shape>
          <o:OLEObject Type="Embed" ProgID="Equation.KSEE3" ShapeID="_x0000_i1040" DrawAspect="Content" ObjectID="_1468075740" r:id="rId37">
            <o:LockedField>false</o:LockedField>
          </o:OLEObject>
        </w:object>
      </w:r>
      <w:r>
        <w:rPr>
          <w:rFonts w:hint="eastAsia"/>
          <w:color w:val="auto"/>
        </w:rPr>
        <w:t>÷</w:t>
      </w:r>
      <w:r>
        <w:rPr>
          <w:rFonts w:hint="eastAsia"/>
          <w:color w:val="auto"/>
          <w:position w:val="-22"/>
        </w:rPr>
        <w:object>
          <v:shape id="_x0000_i1041" o:spt="75" type="#_x0000_t75" style="height:28pt;width:37pt;" o:ole="t" filled="f" o:preferrelative="t" stroked="f" coordsize="21600,21600">
            <v:path/>
            <v:fill on="f" focussize="0,0"/>
            <v:stroke on="f"/>
            <v:imagedata r:id="rId40" o:title=""/>
            <o:lock v:ext="edit" aspectratio="t"/>
            <w10:wrap type="none"/>
            <w10:anchorlock/>
          </v:shape>
          <o:OLEObject Type="Embed" ProgID="Equation.KSEE3" ShapeID="_x0000_i1041" DrawAspect="Content" ObjectID="_1468075741" r:id="rId39">
            <o:LockedField>false</o:LockedField>
          </o:OLEObject>
        </w:object>
      </w:r>
      <w:r>
        <w:rPr>
          <w:rFonts w:hint="eastAsia"/>
          <w:color w:val="auto"/>
        </w:rPr>
        <w:t>≈</w:t>
      </w:r>
      <w:r>
        <w:rPr>
          <w:rFonts w:hint="eastAsia"/>
          <w:color w:val="auto"/>
          <w:position w:val="-22"/>
        </w:rPr>
        <w:object>
          <v:shape id="_x0000_i1042" o:spt="75" type="#_x0000_t75" style="height:28pt;width:21pt;" o:ole="t" filled="f" o:preferrelative="t" stroked="f" coordsize="21600,21600">
            <v:path/>
            <v:fill on="f" focussize="0,0"/>
            <v:stroke on="f"/>
            <v:imagedata r:id="rId42" o:title=""/>
            <o:lock v:ext="edit" aspectratio="t"/>
            <w10:wrap type="none"/>
            <w10:anchorlock/>
          </v:shape>
          <o:OLEObject Type="Embed" ProgID="Equation.KSEE3" ShapeID="_x0000_i1042" DrawAspect="Content" ObjectID="_1468075742" r:id="rId41">
            <o:LockedField>false</o:LockedField>
          </o:OLEObject>
        </w:object>
      </w:r>
      <w:r>
        <w:rPr>
          <w:rFonts w:hint="eastAsia"/>
          <w:color w:val="auto"/>
        </w:rPr>
        <w:t>÷</w:t>
      </w:r>
      <w:r>
        <w:rPr>
          <w:rFonts w:hint="eastAsia"/>
          <w:color w:val="auto"/>
          <w:position w:val="-22"/>
        </w:rPr>
        <w:object>
          <v:shape id="_x0000_i1043" o:spt="75" type="#_x0000_t75" style="height:28pt;width:22pt;" o:ole="t" filled="f" o:preferrelative="t" stroked="f" coordsize="21600,21600">
            <v:path/>
            <v:fill on="f" focussize="0,0"/>
            <v:stroke on="f"/>
            <v:imagedata r:id="rId44" o:title=""/>
            <o:lock v:ext="edit" aspectratio="t"/>
            <w10:wrap type="none"/>
            <w10:anchorlock/>
          </v:shape>
          <o:OLEObject Type="Embed" ProgID="Equation.KSEE3" ShapeID="_x0000_i1043" DrawAspect="Content" ObjectID="_1468075743" r:id="rId43">
            <o:LockedField>false</o:LockedField>
          </o:OLEObject>
        </w:object>
      </w:r>
      <w:r>
        <w:rPr>
          <w:rFonts w:hint="eastAsia"/>
          <w:color w:val="auto"/>
        </w:rPr>
        <w:t>≈53.5÷25.6≈2</w:t>
      </w:r>
      <w:r>
        <w:rPr>
          <w:rFonts w:hint="eastAsia"/>
          <w:color w:val="auto"/>
          <w:vertAlign w:val="superscript"/>
        </w:rPr>
        <w:t>+</w:t>
      </w:r>
      <w:r>
        <w:rPr>
          <w:rFonts w:hint="eastAsia"/>
          <w:color w:val="auto"/>
        </w:rPr>
        <w:t>倍，只有D项符合。</w:t>
      </w:r>
      <w:r>
        <w:rPr>
          <w:rFonts w:hint="eastAsia"/>
          <w:color w:val="auto"/>
          <w:lang w:eastAsia="zh-CN"/>
        </w:rPr>
        <w:t>故本题选</w:t>
      </w:r>
      <w:r>
        <w:rPr>
          <w:rFonts w:hint="eastAsia"/>
          <w:color w:val="auto"/>
        </w:rPr>
        <w:t>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42.【答案】A</w:t>
      </w:r>
      <w:r>
        <w:rPr>
          <w:rFonts w:hint="eastAsia"/>
          <w:color w:val="auto"/>
          <w:lang w:eastAsia="zh-CN"/>
        </w:rPr>
        <w:t>。解析：</w:t>
      </w:r>
      <w:r>
        <w:rPr>
          <w:rFonts w:hint="eastAsia"/>
          <w:color w:val="auto"/>
        </w:rPr>
        <w:t>本题考查平均量的增长量。第一步：查找相关材料。题干命题点的对应材料在第二段，即2020年全国艺术表演团体共演出225.61万场，比上年下降24.0%；演出收入86.63亿元，下降31.7%。第二步：根据已知条件解题。根据平均量的增长量公式</w:t>
      </w:r>
      <w:r>
        <w:rPr>
          <w:rFonts w:hint="eastAsia"/>
          <w:color w:val="auto"/>
          <w:position w:val="-22"/>
        </w:rPr>
        <w:object>
          <v:shape id="_x0000_i1044" o:spt="75" type="#_x0000_t75" style="height:28pt;width:13.95pt;" o:ole="t" filled="f" o:preferrelative="t" stroked="f" coordsize="21600,21600">
            <v:path/>
            <v:fill on="f" focussize="0,0"/>
            <v:stroke on="f"/>
            <v:imagedata r:id="rId46" o:title=""/>
            <o:lock v:ext="edit" aspectratio="t"/>
            <w10:wrap type="none"/>
            <w10:anchorlock/>
          </v:shape>
          <o:OLEObject Type="Embed" ProgID="Equation.KSEE3" ShapeID="_x0000_i1044" DrawAspect="Content" ObjectID="_1468075744" r:id="rId45">
            <o:LockedField>false</o:LockedField>
          </o:OLEObject>
        </w:object>
      </w:r>
      <w:r>
        <w:rPr>
          <w:rFonts w:hint="eastAsia"/>
          <w:color w:val="auto"/>
        </w:rPr>
        <w:t>×</w:t>
      </w:r>
      <w:r>
        <w:rPr>
          <w:rFonts w:hint="eastAsia"/>
          <w:color w:val="auto"/>
          <w:position w:val="-22"/>
        </w:rPr>
        <w:object>
          <v:shape id="_x0000_i1045" o:spt="75" type="#_x0000_t75" style="height:28pt;width:42.95pt;" o:ole="t" filled="f" o:preferrelative="t" stroked="f" coordsize="21600,21600">
            <v:path/>
            <v:fill on="f" focussize="0,0"/>
            <v:stroke on="f"/>
            <v:imagedata r:id="rId48" o:title=""/>
            <o:lock v:ext="edit" aspectratio="t"/>
            <w10:wrap type="none"/>
            <w10:anchorlock/>
          </v:shape>
          <o:OLEObject Type="Embed" ProgID="Equation.KSEE3" ShapeID="_x0000_i1045" DrawAspect="Content" ObjectID="_1468075745" r:id="rId47">
            <o:LockedField>false</o:LockedField>
          </o:OLEObject>
        </w:object>
      </w:r>
      <w:r>
        <w:rPr>
          <w:rFonts w:hint="eastAsia"/>
          <w:color w:val="auto"/>
        </w:rPr>
        <w:t>可知，2020年全国艺术表演团体平均每场演出创造收入比上年多</w:t>
      </w:r>
      <w:r>
        <w:rPr>
          <w:rFonts w:hint="eastAsia"/>
          <w:color w:val="auto"/>
          <w:position w:val="-22"/>
        </w:rPr>
        <w:object>
          <v:shape id="_x0000_i1046" o:spt="75" type="#_x0000_t75" style="height:28pt;width:37pt;" o:ole="t" filled="f" o:preferrelative="t" stroked="f" coordsize="21600,21600">
            <v:path/>
            <v:fill on="f" focussize="0,0"/>
            <v:stroke on="f"/>
            <v:imagedata r:id="rId50" o:title=""/>
            <o:lock v:ext="edit" aspectratio="t"/>
            <w10:wrap type="none"/>
            <w10:anchorlock/>
          </v:shape>
          <o:OLEObject Type="Embed" ProgID="Equation.KSEE3" ShapeID="_x0000_i1046" DrawAspect="Content" ObjectID="_1468075746" r:id="rId49">
            <o:LockedField>false</o:LockedField>
          </o:OLEObject>
        </w:object>
      </w:r>
      <w:r>
        <w:rPr>
          <w:rFonts w:hint="eastAsia"/>
          <w:color w:val="auto"/>
        </w:rPr>
        <w:t>×</w:t>
      </w:r>
      <w:r>
        <w:rPr>
          <w:rFonts w:hint="eastAsia"/>
          <w:color w:val="auto"/>
          <w:position w:val="-22"/>
        </w:rPr>
        <w:object>
          <v:shape id="_x0000_i1047" o:spt="75" type="#_x0000_t75" style="height:28pt;width:67.95pt;" o:ole="t" filled="f" o:preferrelative="t" stroked="f" coordsize="21600,21600">
            <v:path/>
            <v:fill on="f" focussize="0,0"/>
            <v:stroke on="f"/>
            <v:imagedata r:id="rId52" o:title=""/>
            <o:lock v:ext="edit" aspectratio="t"/>
            <w10:wrap type="none"/>
            <w10:anchorlock/>
          </v:shape>
          <o:OLEObject Type="Embed" ProgID="Equation.KSEE3" ShapeID="_x0000_i1047" DrawAspect="Content" ObjectID="_1468075747" r:id="rId51">
            <o:LockedField>false</o:LockedField>
          </o:OLEObject>
        </w:object>
      </w:r>
      <w:r>
        <w:rPr>
          <w:rFonts w:hint="eastAsia"/>
          <w:color w:val="auto"/>
        </w:rPr>
        <w:t>＞</w:t>
      </w:r>
      <w:r>
        <w:rPr>
          <w:rFonts w:hint="eastAsia"/>
          <w:color w:val="auto"/>
          <w:position w:val="-22"/>
        </w:rPr>
        <w:object>
          <v:shape id="_x0000_i1048" o:spt="75" type="#_x0000_t75" style="height:28pt;width:31pt;" o:ole="t" filled="f" o:preferrelative="t" stroked="f" coordsize="21600,21600">
            <v:path/>
            <v:fill on="f" focussize="0,0"/>
            <v:stroke on="f"/>
            <v:imagedata r:id="rId54" o:title=""/>
            <o:lock v:ext="edit" aspectratio="t"/>
            <w10:wrap type="none"/>
            <w10:anchorlock/>
          </v:shape>
          <o:OLEObject Type="Embed" ProgID="Equation.KSEE3" ShapeID="_x0000_i1048" DrawAspect="Content" ObjectID="_1468075748" r:id="rId53">
            <o:LockedField>false</o:LockedField>
          </o:OLEObject>
        </w:object>
      </w:r>
      <w:r>
        <w:rPr>
          <w:rFonts w:hint="eastAsia"/>
          <w:color w:val="auto"/>
        </w:rPr>
        <w:t>×</w:t>
      </w:r>
      <w:r>
        <w:rPr>
          <w:rFonts w:hint="eastAsia"/>
          <w:color w:val="auto"/>
          <w:position w:val="-22"/>
        </w:rPr>
        <w:object>
          <v:shape id="_x0000_i1049" o:spt="75" type="#_x0000_t75" style="height:28pt;width:34pt;" o:ole="t" filled="f" o:preferrelative="t" stroked="f" coordsize="21600,21600">
            <v:path/>
            <v:fill on="f" focussize="0,0"/>
            <v:stroke on="f"/>
            <v:imagedata r:id="rId56" o:title=""/>
            <o:lock v:ext="edit" aspectratio="t"/>
            <w10:wrap type="none"/>
            <w10:anchorlock/>
          </v:shape>
          <o:OLEObject Type="Embed" ProgID="Equation.KSEE3" ShapeID="_x0000_i1049" DrawAspect="Content" ObjectID="_1468075749" r:id="rId55">
            <o:LockedField>false</o:LockedField>
          </o:OLEObject>
        </w:object>
      </w:r>
      <w:r>
        <w:rPr>
          <w:rFonts w:hint="eastAsia"/>
          <w:color w:val="auto"/>
        </w:rPr>
        <w:t>=5000×（-0.11）=-550元/场，即减少了不到1000元。</w:t>
      </w:r>
      <w:r>
        <w:rPr>
          <w:rFonts w:hint="eastAsia"/>
          <w:color w:val="auto"/>
          <w:lang w:eastAsia="zh-CN"/>
        </w:rPr>
        <w:t>故本题选</w:t>
      </w:r>
      <w:r>
        <w:rPr>
          <w:rFonts w:hint="eastAsia"/>
          <w:color w:val="auto"/>
        </w:rPr>
        <w:t>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43.【答案】B</w:t>
      </w:r>
      <w:r>
        <w:rPr>
          <w:rFonts w:hint="eastAsia"/>
          <w:color w:val="auto"/>
          <w:lang w:eastAsia="zh-CN"/>
        </w:rPr>
        <w:t>。解析：</w:t>
      </w:r>
      <w:r>
        <w:rPr>
          <w:rFonts w:hint="eastAsia"/>
          <w:color w:val="auto"/>
        </w:rPr>
        <w:t>本题考查现期比重。第一步：查找相关材料。题干命题点的对应材料在最后一段，即2020年末全国群众文化机构从业人员185076人，其中具有高级职称的人员7075人，具有中级职称人员17969人。第二步：根据已知条件解题。2020年全国群众文化机构从业人员中，中高级职称</w:t>
      </w:r>
      <w:r>
        <w:rPr>
          <w:rFonts w:hint="eastAsia"/>
          <w:color w:val="auto"/>
          <w:spacing w:val="-2"/>
          <w:sz w:val="21"/>
        </w:rPr>
        <w:t>从业人员占比为</w:t>
      </w:r>
      <w:r>
        <w:rPr>
          <w:rFonts w:hint="eastAsia"/>
          <w:color w:val="auto"/>
          <w:spacing w:val="-2"/>
          <w:position w:val="-22"/>
          <w:sz w:val="21"/>
        </w:rPr>
        <w:object>
          <v:shape id="_x0000_i1050" o:spt="75" type="#_x0000_t75" style="height:28pt;width:62pt;" o:ole="t" filled="f" o:preferrelative="t" stroked="f" coordsize="21600,21600">
            <v:path/>
            <v:fill on="f" focussize="0,0"/>
            <v:stroke on="f"/>
            <v:imagedata r:id="rId58" o:title=""/>
            <o:lock v:ext="edit" aspectratio="t"/>
            <w10:wrap type="none"/>
            <w10:anchorlock/>
          </v:shape>
          <o:OLEObject Type="Embed" ProgID="Equation.KSEE3" ShapeID="_x0000_i1050" DrawAspect="Content" ObjectID="_1468075750" r:id="rId57">
            <o:LockedField>false</o:LockedField>
          </o:OLEObject>
        </w:object>
      </w:r>
      <w:r>
        <w:rPr>
          <w:rFonts w:hint="eastAsia"/>
          <w:color w:val="auto"/>
          <w:spacing w:val="-2"/>
          <w:sz w:val="21"/>
        </w:rPr>
        <w:t>×100%=</w:t>
      </w:r>
      <w:r>
        <w:rPr>
          <w:rFonts w:hint="eastAsia"/>
          <w:color w:val="auto"/>
          <w:spacing w:val="-2"/>
          <w:position w:val="-22"/>
          <w:sz w:val="21"/>
        </w:rPr>
        <w:object>
          <v:shape id="_x0000_i1051" o:spt="75" type="#_x0000_t75" style="height:28pt;width:36pt;" o:ole="t" filled="f" o:preferrelative="t" stroked="f" coordsize="21600,21600">
            <v:path/>
            <v:fill on="f" focussize="0,0"/>
            <v:stroke on="f"/>
            <v:imagedata r:id="rId60" o:title=""/>
            <o:lock v:ext="edit" aspectratio="t"/>
            <w10:wrap type="none"/>
            <w10:anchorlock/>
          </v:shape>
          <o:OLEObject Type="Embed" ProgID="Equation.KSEE3" ShapeID="_x0000_i1051" DrawAspect="Content" ObjectID="_1468075751" r:id="rId59">
            <o:LockedField>false</o:LockedField>
          </o:OLEObject>
        </w:object>
      </w:r>
      <w:r>
        <w:rPr>
          <w:rFonts w:hint="eastAsia"/>
          <w:color w:val="auto"/>
          <w:spacing w:val="-2"/>
          <w:sz w:val="21"/>
        </w:rPr>
        <w:t>×100%≈</w:t>
      </w:r>
      <w:r>
        <w:rPr>
          <w:rFonts w:hint="eastAsia"/>
          <w:color w:val="auto"/>
          <w:spacing w:val="-2"/>
          <w:position w:val="-22"/>
          <w:sz w:val="21"/>
        </w:rPr>
        <w:object>
          <v:shape id="_x0000_i1052" o:spt="75" type="#_x0000_t75" style="height:28pt;width:20pt;" o:ole="t" filled="f" o:preferrelative="t" stroked="f" coordsize="21600,21600">
            <v:path/>
            <v:fill on="f" focussize="0,0"/>
            <v:stroke on="f"/>
            <v:imagedata r:id="rId62" o:title=""/>
            <o:lock v:ext="edit" aspectratio="t"/>
            <w10:wrap type="none"/>
            <w10:anchorlock/>
          </v:shape>
          <o:OLEObject Type="Embed" ProgID="Equation.KSEE3" ShapeID="_x0000_i1052" DrawAspect="Content" ObjectID="_1468075752" r:id="rId61">
            <o:LockedField>false</o:LockedField>
          </o:OLEObject>
        </w:object>
      </w:r>
      <w:r>
        <w:rPr>
          <w:rFonts w:hint="eastAsia"/>
          <w:color w:val="auto"/>
          <w:spacing w:val="-2"/>
          <w:sz w:val="21"/>
        </w:rPr>
        <w:t>×100%≈13.5%，B项与之最接近。</w:t>
      </w:r>
      <w:r>
        <w:rPr>
          <w:rFonts w:hint="eastAsia"/>
          <w:color w:val="auto"/>
          <w:spacing w:val="-2"/>
          <w:sz w:val="21"/>
          <w:lang w:eastAsia="zh-CN"/>
        </w:rPr>
        <w:t>故本题选</w:t>
      </w:r>
      <w:r>
        <w:rPr>
          <w:rFonts w:hint="eastAsia"/>
          <w:color w:val="auto"/>
        </w:rPr>
        <w:t>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color w:val="auto"/>
        </w:rPr>
      </w:pPr>
      <w:r>
        <w:rPr>
          <w:rFonts w:hint="eastAsia"/>
          <w:color w:val="auto"/>
          <w:lang w:val="en-US" w:eastAsia="zh-CN"/>
        </w:rPr>
        <w:t>44.【答案】C</w:t>
      </w:r>
      <w:r>
        <w:rPr>
          <w:rFonts w:hint="eastAsia"/>
          <w:color w:val="auto"/>
          <w:lang w:eastAsia="zh-CN"/>
        </w:rPr>
        <w:t>。解析：</w:t>
      </w:r>
      <w:r>
        <w:rPr>
          <w:rFonts w:hint="eastAsia"/>
          <w:color w:val="auto"/>
        </w:rPr>
        <w:t>本题考查基础增长率。第一步：查找相关材料。题干命题点的对应材料在第四段，即2020年末全国供读者使用的电子阅览终端143714台，减少2022台。第二步：根据已知条件解题。根据公式增长率=</w:t>
      </w:r>
      <w:r>
        <w:rPr>
          <w:rFonts w:hint="eastAsia"/>
          <w:color w:val="auto"/>
          <w:position w:val="-24"/>
        </w:rPr>
        <w:object>
          <v:shape id="_x0000_i1053" o:spt="75" type="#_x0000_t75" style="height:30pt;width:78pt;" o:ole="t" filled="f" o:preferrelative="t" stroked="f" coordsize="21600,21600">
            <v:path/>
            <v:fill on="f" focussize="0,0"/>
            <v:stroke on="f"/>
            <v:imagedata r:id="rId64" o:title=""/>
            <o:lock v:ext="edit" aspectratio="t"/>
            <w10:wrap type="none"/>
            <w10:anchorlock/>
          </v:shape>
          <o:OLEObject Type="Embed" ProgID="Equation.KSEE3" ShapeID="_x0000_i1053" DrawAspect="Content" ObjectID="_1468075753" r:id="rId63">
            <o:LockedField>false</o:LockedField>
          </o:OLEObject>
        </w:object>
      </w:r>
      <w:r>
        <w:rPr>
          <w:rFonts w:hint="eastAsia"/>
          <w:color w:val="auto"/>
        </w:rPr>
        <w:t>×100%可知，2020年全国供读者使用的电子阅览终端数量同比增速为</w:t>
      </w:r>
      <w:r>
        <w:rPr>
          <w:rFonts w:hint="eastAsia"/>
          <w:color w:val="auto"/>
          <w:position w:val="-22"/>
        </w:rPr>
        <w:object>
          <v:shape id="_x0000_i1054" o:spt="75" type="#_x0000_t75" style="height:28pt;width:67pt;" o:ole="t" filled="f" o:preferrelative="t" stroked="f" coordsize="21600,21600">
            <v:path/>
            <v:fill on="f" focussize="0,0"/>
            <v:stroke on="f"/>
            <v:imagedata r:id="rId66" o:title=""/>
            <o:lock v:ext="edit" aspectratio="t"/>
            <w10:wrap type="none"/>
            <w10:anchorlock/>
          </v:shape>
          <o:OLEObject Type="Embed" ProgID="Equation.KSEE3" ShapeID="_x0000_i1054" DrawAspect="Content" ObjectID="_1468075754" r:id="rId65">
            <o:LockedField>false</o:LockedField>
          </o:OLEObject>
        </w:object>
      </w:r>
      <w:r>
        <w:rPr>
          <w:rFonts w:hint="eastAsia"/>
          <w:color w:val="auto"/>
        </w:rPr>
        <w:t>×100%≈</w:t>
      </w:r>
      <w:r>
        <w:rPr>
          <w:rFonts w:hint="eastAsia"/>
          <w:color w:val="auto"/>
          <w:position w:val="-22"/>
        </w:rPr>
        <w:object>
          <v:shape id="_x0000_i1055" o:spt="75" type="#_x0000_t75" style="height:28pt;width:20pt;" o:ole="t" filled="f" o:preferrelative="t" stroked="f" coordsize="21600,21600">
            <v:path/>
            <v:fill on="f" focussize="0,0"/>
            <v:stroke on="f"/>
            <v:imagedata r:id="rId68" o:title=""/>
            <o:lock v:ext="edit" aspectratio="t"/>
            <w10:wrap type="none"/>
            <w10:anchorlock/>
          </v:shape>
          <o:OLEObject Type="Embed" ProgID="Equation.KSEE3" ShapeID="_x0000_i1055" DrawAspect="Content" ObjectID="_1468075755" r:id="rId67">
            <o:LockedField>false</o:LockedField>
          </o:OLEObject>
        </w:object>
      </w:r>
      <w:r>
        <w:rPr>
          <w:rFonts w:hint="eastAsia"/>
          <w:color w:val="auto"/>
        </w:rPr>
        <w:t>×100%≈-1.4%。</w:t>
      </w:r>
      <w:r>
        <w:rPr>
          <w:rFonts w:hint="eastAsia"/>
          <w:color w:val="auto"/>
          <w:lang w:eastAsia="zh-CN"/>
        </w:rPr>
        <w:t>故本题选</w:t>
      </w:r>
      <w:r>
        <w:rPr>
          <w:rFonts w:hint="eastAsia"/>
          <w:color w:val="auto"/>
        </w:rPr>
        <w:t>C。</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textAlignment w:val="auto"/>
        <w:rPr>
          <w:rFonts w:hint="eastAsia"/>
          <w:color w:val="auto"/>
        </w:rPr>
      </w:pPr>
      <w:r>
        <w:rPr>
          <w:rFonts w:hint="eastAsia"/>
          <w:color w:val="auto"/>
          <w:lang w:val="en-US" w:eastAsia="zh-CN"/>
        </w:rPr>
        <w:t>45.【答案】C</w:t>
      </w:r>
      <w:r>
        <w:rPr>
          <w:rFonts w:hint="eastAsia"/>
          <w:color w:val="auto"/>
          <w:lang w:eastAsia="zh-CN"/>
        </w:rPr>
        <w:t>。解析：</w:t>
      </w:r>
      <w:r>
        <w:rPr>
          <w:rFonts w:hint="eastAsia"/>
          <w:color w:val="auto"/>
        </w:rPr>
        <w:t>本题考查综合分析。①错误：材料只给出2020年末全国各级文化和旅游部门所属艺术表演团体数及占整体的比重，与2019年末相关的数据未知，无法推出2019年末各级文化和旅游部门所属艺术表演团体数。②正确：根据表格第三段可知，2020年全国文化和旅游部门所属艺术表演团体共组织政府采购公益演出13.38万场，比上年下降14.9%，观众0.86亿人次，下降27.9%，则2019年全国平均每场政府采购公益演出的观众数量为</w:t>
      </w:r>
      <w:r>
        <w:rPr>
          <w:rFonts w:hint="eastAsia"/>
          <w:color w:val="auto"/>
          <w:position w:val="-22"/>
        </w:rPr>
        <w:object>
          <v:shape id="_x0000_i1056" o:spt="75" type="#_x0000_t75" style="height:28pt;width:28pt;" o:ole="t" filled="f" o:preferrelative="t" stroked="f" coordsize="21600,21600">
            <v:path/>
            <v:fill on="f" focussize="0,0"/>
            <v:stroke on="f"/>
            <v:imagedata r:id="rId70" o:title=""/>
            <o:lock v:ext="edit" aspectratio="t"/>
            <w10:wrap type="none"/>
            <w10:anchorlock/>
          </v:shape>
          <o:OLEObject Type="Embed" ProgID="Equation.KSEE3" ShapeID="_x0000_i1056" DrawAspect="Content" ObjectID="_1468075756" r:id="rId69">
            <o:LockedField>false</o:LockedField>
          </o:OLEObject>
        </w:object>
      </w:r>
      <w:r>
        <w:rPr>
          <w:rFonts w:hint="eastAsia"/>
          <w:color w:val="auto"/>
        </w:rPr>
        <w:t>×</w:t>
      </w:r>
      <w:r>
        <w:rPr>
          <w:rFonts w:hint="eastAsia"/>
          <w:color w:val="auto"/>
          <w:position w:val="-22"/>
        </w:rPr>
        <w:object>
          <v:shape id="_x0000_i1057" o:spt="75" type="#_x0000_t75" style="height:28pt;width:46pt;" o:ole="t" filled="f" o:preferrelative="t" stroked="f" coordsize="21600,21600">
            <v:path/>
            <v:fill on="f" focussize="0,0"/>
            <v:stroke on="f"/>
            <v:imagedata r:id="rId72" o:title=""/>
            <o:lock v:ext="edit" aspectratio="t"/>
            <w10:wrap type="none"/>
            <w10:anchorlock/>
          </v:shape>
          <o:OLEObject Type="Embed" ProgID="Equation.KSEE3" ShapeID="_x0000_i1057" DrawAspect="Content" ObjectID="_1468075757" r:id="rId71">
            <o:LockedField>false</o:LockedField>
          </o:OLEObject>
        </w:object>
      </w:r>
      <w:r>
        <w:rPr>
          <w:rFonts w:hint="eastAsia"/>
          <w:color w:val="auto"/>
        </w:rPr>
        <w:t>人次，能够推出。③正确：根据材料第二段可知，2020年全国艺术表演团体共演出225.61万场，比上年下降24.0%，演出收入86.63亿元，下降31.7%，则2019年全国艺术表演团体平均每场演出收入为</w:t>
      </w:r>
      <w:r>
        <w:rPr>
          <w:rFonts w:hint="eastAsia"/>
          <w:color w:val="auto"/>
          <w:position w:val="-22"/>
        </w:rPr>
        <w:object>
          <v:shape id="_x0000_i1058" o:spt="75" type="#_x0000_t75" style="height:28pt;width:37pt;" o:ole="t" filled="f" o:preferrelative="t" stroked="f" coordsize="21600,21600">
            <v:path/>
            <v:fill on="f" focussize="0,0"/>
            <v:stroke on="f"/>
            <v:imagedata r:id="rId74" o:title=""/>
            <o:lock v:ext="edit" aspectratio="t"/>
            <w10:wrap type="none"/>
            <w10:anchorlock/>
          </v:shape>
          <o:OLEObject Type="Embed" ProgID="Equation.KSEE3" ShapeID="_x0000_i1058" DrawAspect="Content" ObjectID="_1468075758" r:id="rId73">
            <o:LockedField>false</o:LockedField>
          </o:OLEObject>
        </w:object>
      </w:r>
      <w:r>
        <w:rPr>
          <w:rFonts w:hint="eastAsia"/>
          <w:color w:val="auto"/>
        </w:rPr>
        <w:t>×</w:t>
      </w:r>
      <w:r>
        <w:rPr>
          <w:rFonts w:hint="eastAsia"/>
          <w:color w:val="auto"/>
          <w:position w:val="-22"/>
        </w:rPr>
        <w:object>
          <v:shape id="_x0000_i1059" o:spt="75" type="#_x0000_t75" style="height:28pt;width:46pt;" o:ole="t" filled="f" o:preferrelative="t" stroked="f" coordsize="21600,21600">
            <v:path/>
            <v:fill on="f" focussize="0,0"/>
            <v:stroke on="f"/>
            <v:imagedata r:id="rId76" o:title=""/>
            <o:lock v:ext="edit" aspectratio="t"/>
            <w10:wrap type="none"/>
            <w10:anchorlock/>
          </v:shape>
          <o:OLEObject Type="Embed" ProgID="Equation.KSEE3" ShapeID="_x0000_i1059" DrawAspect="Content" ObjectID="_1468075759" r:id="rId75">
            <o:LockedField>false</o:LockedField>
          </o:OLEObject>
        </w:object>
      </w:r>
      <w:r>
        <w:rPr>
          <w:rFonts w:hint="eastAsia"/>
          <w:color w:val="auto"/>
        </w:rPr>
        <w:t>元，能够推出。④正确：根据材料最后一段可知，2020年末全国共有群众文化机构43687个，比上年末减少386个，则2019年末全国群众文化机构个数为（43678+386）个，能够推出。综上，能够推出的有3条。</w:t>
      </w:r>
      <w:r>
        <w:rPr>
          <w:rFonts w:hint="eastAsia"/>
          <w:color w:val="auto"/>
          <w:lang w:eastAsia="zh-CN"/>
        </w:rPr>
        <w:t>故本题选</w:t>
      </w:r>
      <w:r>
        <w:rPr>
          <w:rFonts w:hint="eastAsia"/>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46.【答案】C。解析：本题考查简单计算。第一步：查找相关材料。题干命题点的对应材料在折线图，即2014</w:t>
      </w:r>
      <w:r>
        <w:rPr>
          <w:rFonts w:hint="eastAsia" w:ascii="宋体" w:hAnsi="宋体" w:eastAsia="宋体" w:cs="宋体"/>
          <w:color w:val="auto"/>
          <w:lang w:val="en-US" w:eastAsia="zh-CN"/>
        </w:rPr>
        <w:t>～</w:t>
      </w:r>
      <w:r>
        <w:rPr>
          <w:rFonts w:hint="eastAsia"/>
          <w:color w:val="auto"/>
          <w:lang w:val="en-US" w:eastAsia="zh-CN"/>
        </w:rPr>
        <w:t>2021年中国农作物种子进口额和出口额。第二步：根据已知条件解题。根据公式贸易逆差=进口额-出口额可知，2014～2021年间，我国农作物种子进出口贸易逆差超2亿美元的年份有2017年（4.17-2＞2亿美元）、2018年（4.75-2.19＞2亿美元）、2019年（4.35-2.11＞2亿美元）、2020年（5.7-2.9＞2亿美元）、2021年（6.8-3.3＞2亿美元），共5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47.【答案】A。解析：本题考查简单计算。第一步：查找相关材料。题干命题点的对应材料在柱形图，即2014</w:t>
      </w:r>
      <w:r>
        <w:rPr>
          <w:rFonts w:hint="eastAsia" w:ascii="宋体" w:hAnsi="宋体" w:eastAsia="宋体" w:cs="宋体"/>
          <w:color w:val="auto"/>
          <w:lang w:val="en-US" w:eastAsia="zh-CN"/>
        </w:rPr>
        <w:t>～</w:t>
      </w:r>
      <w:r>
        <w:rPr>
          <w:rFonts w:hint="eastAsia"/>
          <w:color w:val="auto"/>
          <w:lang w:val="en-US" w:eastAsia="zh-CN"/>
        </w:rPr>
        <w:t>2021年我国各年农作物种子贸易的进口量与出口量。第二步：根据已知条件解题。2014年农作物种子贸易进出口总量为6.29+2.86=9.15万吨、2015年为6.85+2.7=9.55万吨、2016年为4.99+3.46=8.45万吨、2017年为7.45+2.33=9.78万吨、2018年为7.27+2.86=10.13万吨、2019年为6.6+2.56=9.16万吨、2020年为7.27+2.28=9.55万吨、2021年为6.6+2.47=9.07万吨。当现期量大于基期量时，进出口总量同比增长，同比增长的年份有2015年（9.55万吨＞9.15万吨）、2017年（9.78万吨＞8.45万吨）、2018年（10.13万吨＞9.78万吨）、2020年（9.55万吨＞9.16万吨），共4个。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48.【答案】B。解析：本题考查预期量。第一步：查找相关材料。题干命题点的对应材料在柱形图，即2020年、2021年我国农作物种子出口量分别为2.28万吨、2.47万吨。第二步：根据已知条件解题。根据公式增长率=</w:t>
      </w:r>
      <w:r>
        <w:rPr>
          <w:rFonts w:hint="eastAsia"/>
          <w:color w:val="auto"/>
          <w:position w:val="-24"/>
          <w:lang w:val="en-US" w:eastAsia="zh-CN"/>
        </w:rPr>
        <w:object>
          <v:shape id="_x0000_i1060" o:spt="75" type="#_x0000_t75" style="height:30pt;width:78pt;" o:ole="t" filled="f" o:preferrelative="t" stroked="f" coordsize="21600,21600">
            <v:path/>
            <v:fill on="f" focussize="0,0"/>
            <v:stroke on="f"/>
            <v:imagedata r:id="rId78" o:title=""/>
            <o:lock v:ext="edit" aspectratio="t"/>
            <w10:wrap type="none"/>
            <w10:anchorlock/>
          </v:shape>
          <o:OLEObject Type="Embed" ProgID="Equation.KSEE3" ShapeID="_x0000_i1060" DrawAspect="Content" ObjectID="_1468075760" r:id="rId77">
            <o:LockedField>false</o:LockedField>
          </o:OLEObject>
        </w:object>
      </w:r>
      <w:r>
        <w:rPr>
          <w:rFonts w:hint="eastAsia"/>
          <w:color w:val="auto"/>
          <w:lang w:val="en-US" w:eastAsia="zh-CN"/>
        </w:rPr>
        <w:t>×100%可知，2021年我国农作物种子出口量同比增速为</w:t>
      </w:r>
      <w:r>
        <w:rPr>
          <w:rFonts w:hint="eastAsia"/>
          <w:color w:val="auto"/>
          <w:position w:val="-22"/>
          <w:lang w:val="en-US" w:eastAsia="zh-CN"/>
        </w:rPr>
        <w:object>
          <v:shape id="_x0000_i1061" o:spt="75" type="#_x0000_t75" style="height:28pt;width:52pt;" o:ole="t" filled="f" o:preferrelative="t" stroked="f" coordsize="21600,21600">
            <v:path/>
            <v:fill on="f" focussize="0,0"/>
            <v:stroke on="f"/>
            <v:imagedata r:id="rId80" o:title=""/>
            <o:lock v:ext="edit" aspectratio="t"/>
            <w10:wrap type="none"/>
            <w10:anchorlock/>
          </v:shape>
          <o:OLEObject Type="Embed" ProgID="Equation.KSEE3" ShapeID="_x0000_i1061" DrawAspect="Content" ObjectID="_1468075761" r:id="rId79">
            <o:LockedField>false</o:LockedField>
          </o:OLEObject>
        </w:object>
      </w:r>
      <w:r>
        <w:rPr>
          <w:rFonts w:hint="eastAsia"/>
          <w:color w:val="auto"/>
          <w:lang w:val="en-US" w:eastAsia="zh-CN"/>
        </w:rPr>
        <w:t>×100%=</w:t>
      </w:r>
      <w:r>
        <w:rPr>
          <w:rFonts w:hint="eastAsia"/>
          <w:color w:val="auto"/>
          <w:position w:val="-22"/>
          <w:lang w:val="en-US" w:eastAsia="zh-CN"/>
        </w:rPr>
        <w:object>
          <v:shape id="_x0000_i1062" o:spt="75" type="#_x0000_t75" style="height:28pt;width:24pt;" o:ole="t" filled="f" o:preferrelative="t" stroked="f" coordsize="21600,21600">
            <v:path/>
            <v:fill on="f" focussize="0,0"/>
            <v:stroke on="f"/>
            <v:imagedata r:id="rId82" o:title=""/>
            <o:lock v:ext="edit" aspectratio="t"/>
            <w10:wrap type="none"/>
            <w10:anchorlock/>
          </v:shape>
          <o:OLEObject Type="Embed" ProgID="Equation.KSEE3" ShapeID="_x0000_i1062" DrawAspect="Content" ObjectID="_1468075762" r:id="rId81">
            <o:LockedField>false</o:LockedField>
          </o:OLEObject>
        </w:object>
      </w:r>
      <w:r>
        <w:rPr>
          <w:rFonts w:hint="eastAsia"/>
          <w:color w:val="auto"/>
          <w:lang w:val="en-US" w:eastAsia="zh-CN"/>
        </w:rPr>
        <w:t>×100%=</w:t>
      </w:r>
      <w:r>
        <w:rPr>
          <w:rFonts w:hint="eastAsia"/>
          <w:color w:val="auto"/>
          <w:position w:val="-22"/>
          <w:lang w:val="en-US" w:eastAsia="zh-CN"/>
        </w:rPr>
        <w:object>
          <v:shape id="_x0000_i1063" o:spt="75" type="#_x0000_t75" style="height:28pt;width:15pt;" o:ole="t" filled="f" o:preferrelative="t" stroked="f" coordsize="21600,21600">
            <v:path/>
            <v:fill on="f" focussize="0,0"/>
            <v:stroke on="f"/>
            <v:imagedata r:id="rId84" o:title=""/>
            <o:lock v:ext="edit" aspectratio="t"/>
            <w10:wrap type="none"/>
            <w10:anchorlock/>
          </v:shape>
          <o:OLEObject Type="Embed" ProgID="Equation.KSEE3" ShapeID="_x0000_i1063" DrawAspect="Content" ObjectID="_1468075763" r:id="rId83">
            <o:LockedField>false</o:LockedField>
          </o:OLEObject>
        </w:object>
      </w:r>
      <w:r>
        <w:rPr>
          <w:rFonts w:hint="eastAsia"/>
          <w:color w:val="auto"/>
          <w:lang w:val="en-US" w:eastAsia="zh-CN"/>
        </w:rPr>
        <w:t>×100%。因此如按2021年我国农作物种子出口量同比增速推算，2022年我国农作物种子出口量为2.47×（1+</w:t>
      </w:r>
      <w:r>
        <w:rPr>
          <w:rFonts w:hint="eastAsia"/>
          <w:color w:val="auto"/>
          <w:position w:val="-22"/>
          <w:lang w:val="en-US" w:eastAsia="zh-CN"/>
        </w:rPr>
        <w:object>
          <v:shape id="_x0000_i1064" o:spt="75" type="#_x0000_t75" style="height:28pt;width:15pt;" o:ole="t" filled="f" o:preferrelative="t" stroked="f" coordsize="21600,21600">
            <v:path/>
            <v:fill on="f" focussize="0,0"/>
            <v:stroke on="f"/>
            <v:imagedata r:id="rId84" o:title=""/>
            <o:lock v:ext="edit" aspectratio="t"/>
            <w10:wrap type="none"/>
            <w10:anchorlock/>
          </v:shape>
          <o:OLEObject Type="Embed" ProgID="Equation.KSEE3" ShapeID="_x0000_i1064" DrawAspect="Content" ObjectID="_1468075764" r:id="rId85">
            <o:LockedField>false</o:LockedField>
          </o:OLEObject>
        </w:object>
      </w:r>
      <w:r>
        <w:rPr>
          <w:rFonts w:hint="eastAsia"/>
          <w:color w:val="auto"/>
          <w:lang w:val="en-US" w:eastAsia="zh-CN"/>
        </w:rPr>
        <w:t>）=2.47+2.47×</w:t>
      </w:r>
      <w:r>
        <w:rPr>
          <w:rFonts w:hint="eastAsia"/>
          <w:color w:val="auto"/>
          <w:position w:val="-22"/>
          <w:lang w:val="en-US" w:eastAsia="zh-CN"/>
        </w:rPr>
        <w:object>
          <v:shape id="_x0000_i1065" o:spt="75" type="#_x0000_t75" style="height:28pt;width:15pt;" o:ole="t" filled="f" o:preferrelative="t" stroked="f" coordsize="21600,21600">
            <v:path/>
            <v:fill on="f" focussize="0,0"/>
            <v:stroke on="f"/>
            <v:imagedata r:id="rId87" o:title=""/>
            <o:lock v:ext="edit" aspectratio="t"/>
            <w10:wrap type="none"/>
            <w10:anchorlock/>
          </v:shape>
          <o:OLEObject Type="Embed" ProgID="Equation.KSEE3" ShapeID="_x0000_i1065" DrawAspect="Content" ObjectID="_1468075765" r:id="rId86">
            <o:LockedField>false</o:LockedField>
          </o:OLEObject>
        </w:object>
      </w:r>
      <w:r>
        <w:rPr>
          <w:rFonts w:hint="eastAsia"/>
          <w:color w:val="auto"/>
          <w:lang w:val="en-US" w:eastAsia="zh-CN"/>
        </w:rPr>
        <w:t>≈2.68万吨。故本题选B。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D。解析：本题考查比重作差。第一步：查找相关材料。题干命题点的对应材料在折线图，即2021年我国农作物种子进口额、出口额分别为6.8亿美元、3.3亿美元，2020年分别为5.7亿美元、2.9亿美元。第二步：根据已知条件解题。2021年我国农作物种子出口额占进出口总额的比重较上年增加了</w:t>
      </w:r>
      <w:r>
        <w:rPr>
          <w:rFonts w:hint="eastAsia"/>
          <w:color w:val="auto"/>
          <w:position w:val="-22"/>
          <w:lang w:val="en-US" w:eastAsia="zh-CN"/>
        </w:rPr>
        <w:object>
          <v:shape id="_x0000_i1066" o:spt="75" type="#_x0000_t75" style="height:28pt;width:41pt;" o:ole="t" filled="f" o:preferrelative="t" stroked="f" coordsize="21600,21600">
            <v:path/>
            <v:fill on="f" focussize="0,0"/>
            <v:stroke on="f"/>
            <v:imagedata r:id="rId89" o:title=""/>
            <o:lock v:ext="edit" aspectratio="t"/>
            <w10:wrap type="none"/>
            <w10:anchorlock/>
          </v:shape>
          <o:OLEObject Type="Embed" ProgID="Equation.KSEE3" ShapeID="_x0000_i1066" DrawAspect="Content" ObjectID="_1468075766" r:id="rId88">
            <o:LockedField>false</o:LockedField>
          </o:OLEObject>
        </w:object>
      </w:r>
      <w:r>
        <w:rPr>
          <w:rFonts w:hint="eastAsia"/>
          <w:color w:val="auto"/>
          <w:lang w:val="en-US" w:eastAsia="zh-CN"/>
        </w:rPr>
        <w:t>×100%-</w:t>
      </w:r>
      <w:r>
        <w:rPr>
          <w:rFonts w:hint="eastAsia"/>
          <w:color w:val="auto"/>
          <w:position w:val="-22"/>
          <w:lang w:val="en-US" w:eastAsia="zh-CN"/>
        </w:rPr>
        <w:object>
          <v:shape id="_x0000_i1067" o:spt="75" type="#_x0000_t75" style="height:28pt;width:42pt;" o:ole="t" filled="f" o:preferrelative="t" stroked="f" coordsize="21600,21600">
            <v:path/>
            <v:fill on="f" focussize="0,0"/>
            <v:stroke on="f"/>
            <v:imagedata r:id="rId91" o:title=""/>
            <o:lock v:ext="edit" aspectratio="t"/>
            <w10:wrap type="none"/>
            <w10:anchorlock/>
          </v:shape>
          <o:OLEObject Type="Embed" ProgID="Equation.KSEE3" ShapeID="_x0000_i1067" DrawAspect="Content" ObjectID="_1468075767" r:id="rId90">
            <o:LockedField>false</o:LockedField>
          </o:OLEObject>
        </w:object>
      </w:r>
      <w:r>
        <w:rPr>
          <w:rFonts w:hint="eastAsia"/>
          <w:color w:val="auto"/>
          <w:lang w:val="en-US" w:eastAsia="zh-CN"/>
        </w:rPr>
        <w:t>×100%≈</w:t>
      </w:r>
      <w:r>
        <w:rPr>
          <w:rFonts w:hint="eastAsia"/>
          <w:color w:val="auto"/>
          <w:position w:val="-22"/>
          <w:lang w:val="en-US" w:eastAsia="zh-CN"/>
        </w:rPr>
        <w:object>
          <v:shape id="_x0000_i1068" o:spt="75" type="#_x0000_t75" style="height:28pt;width:23pt;" o:ole="t" filled="f" o:preferrelative="t" stroked="f" coordsize="21600,21600">
            <v:path/>
            <v:fill on="f" focussize="0,0"/>
            <v:stroke on="f"/>
            <v:imagedata r:id="rId93" o:title=""/>
            <o:lock v:ext="edit" aspectratio="t"/>
            <w10:wrap type="none"/>
            <w10:anchorlock/>
          </v:shape>
          <o:OLEObject Type="Embed" ProgID="Equation.KSEE3" ShapeID="_x0000_i1068" DrawAspect="Content" ObjectID="_1468075768" r:id="rId92">
            <o:LockedField>false</o:LockedField>
          </o:OLEObject>
        </w:object>
      </w:r>
      <w:r>
        <w:rPr>
          <w:rFonts w:hint="eastAsia"/>
          <w:color w:val="auto"/>
          <w:lang w:val="en-US" w:eastAsia="zh-CN"/>
        </w:rPr>
        <w:t>×100%-</w:t>
      </w:r>
      <w:r>
        <w:rPr>
          <w:rFonts w:hint="eastAsia"/>
          <w:color w:val="auto"/>
          <w:position w:val="-22"/>
          <w:lang w:val="en-US" w:eastAsia="zh-CN"/>
        </w:rPr>
        <w:object>
          <v:shape id="_x0000_i1069" o:spt="75" type="#_x0000_t75" style="height:28pt;width:19pt;" o:ole="t" filled="f" o:preferrelative="t" stroked="f" coordsize="21600,21600">
            <v:path/>
            <v:fill on="f" focussize="0,0"/>
            <v:stroke on="f"/>
            <v:imagedata r:id="rId95" o:title=""/>
            <o:lock v:ext="edit" aspectratio="t"/>
            <w10:wrap type="none"/>
            <w10:anchorlock/>
          </v:shape>
          <o:OLEObject Type="Embed" ProgID="Equation.KSEE3" ShapeID="_x0000_i1069" DrawAspect="Content" ObjectID="_1468075769" r:id="rId94">
            <o:LockedField>false</o:LockedField>
          </o:OLEObject>
        </w:object>
      </w:r>
      <w:r>
        <w:rPr>
          <w:rFonts w:hint="eastAsia"/>
          <w:color w:val="auto"/>
          <w:lang w:val="en-US" w:eastAsia="zh-CN"/>
        </w:rPr>
        <w:t>×100%≈33%-33.7%=-0.7%，即减少了不到2个百分点。故本题选D。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50.【答案】D。解析：本题考查综合分析。A项正确：根据文字材料第二段可知，2021年我国</w:t>
      </w:r>
      <w:r>
        <w:rPr>
          <w:rFonts w:hint="default"/>
          <w:color w:val="auto"/>
          <w:lang w:val="en-US" w:eastAsia="zh-CN"/>
        </w:rPr>
        <w:t>大豆种子对外依赖度高达86%</w:t>
      </w:r>
      <w:r>
        <w:rPr>
          <w:rFonts w:hint="eastAsia"/>
          <w:color w:val="auto"/>
          <w:lang w:val="en-US" w:eastAsia="zh-CN"/>
        </w:rPr>
        <w:t>，则自给率为1-86%=14%＜15%，排除。B项正确：根据文字材料第一段可知，2021年</w:t>
      </w:r>
      <w:r>
        <w:rPr>
          <w:rFonts w:hint="default"/>
          <w:color w:val="auto"/>
          <w:lang w:val="en-US" w:eastAsia="zh-CN"/>
        </w:rPr>
        <w:t>棉花39个国审品种中，最多的是新疆，有12个</w:t>
      </w:r>
      <w:r>
        <w:rPr>
          <w:rFonts w:hint="eastAsia"/>
          <w:color w:val="auto"/>
          <w:lang w:val="en-US" w:eastAsia="zh-CN"/>
        </w:rPr>
        <w:t>，即占比最大，排除。C项正确：根据文字材料第二段可知，2021年我国甜菜种子的进口依赖度超过90%，即自给率低于1-90%=10%，占国内市场份额低于10%，排除。D项错误：根据文字材料可知，2021年玉米通过国审的919个品种，但并未说明所有种子通过国审的数量，无法判断，且材料中并未提到国内玉米需求已能自给，当选。故本题选D。</w:t>
      </w:r>
    </w:p>
    <w:p>
      <w:pPr>
        <w:pStyle w:val="2"/>
        <w:rPr>
          <w:rFonts w:hint="eastAsia"/>
          <w:lang w:val="en-US" w:eastAsia="zh-CN"/>
        </w:rPr>
      </w:pPr>
    </w:p>
    <w:p>
      <w:pPr>
        <w:pStyle w:val="7"/>
        <w:keepNext w:val="0"/>
        <w:keepLines/>
        <w:pageBreakBefore/>
        <w:widowControl w:val="0"/>
        <w:kinsoku/>
        <w:wordWrap/>
        <w:overflowPunct/>
        <w:topLinePunct w:val="0"/>
        <w:autoSpaceDE/>
        <w:autoSpaceDN/>
        <w:bidi w:val="0"/>
        <w:adjustRightInd/>
        <w:snapToGrid/>
        <w:textAlignment w:val="auto"/>
        <w:rPr>
          <w:rFonts w:hint="default" w:cs="宋体"/>
          <w:color w:val="FF0000"/>
          <w:lang w:val="en-US" w:eastAsia="zh-CN"/>
        </w:rPr>
      </w:pPr>
      <w:r>
        <w:rPr>
          <w:rFonts w:hint="eastAsia" w:ascii="黑体" w:hAnsi="黑体" w:eastAsia="黑体" w:cs="黑体"/>
          <w:lang w:val="en-US" w:eastAsia="zh-CN"/>
        </w:rPr>
        <w:t>第二部分  申论</w:t>
      </w:r>
    </w:p>
    <w:p>
      <w:pPr>
        <w:keepNext w:val="0"/>
        <w:keepLines w:val="0"/>
        <w:pageBreakBefore w:val="0"/>
        <w:widowControl w:val="0"/>
        <w:kinsoku/>
        <w:wordWrap/>
        <w:overflowPunct/>
        <w:topLinePunct w:val="0"/>
        <w:autoSpaceDE/>
        <w:autoSpaceDN/>
        <w:bidi w:val="0"/>
        <w:adjustRightInd/>
        <w:snapToGrid/>
        <w:spacing w:before="320" w:beforeLines="100" w:after="320" w:afterLines="100" w:line="240" w:lineRule="auto"/>
        <w:ind w:firstLine="420"/>
        <w:textAlignment w:val="auto"/>
        <w:outlineLvl w:val="9"/>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根据给定资料，回答后面的问题。共90分。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第一题：假设你是浙江省民政部门的工作人员，请根据资料1～4中某数据研究院老年人数字生活研究课题组的调研，写一份关于“城乡老年数字困境”的调研报告提纲。（30分）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val="0"/>
          <w:bCs w:val="0"/>
          <w:color w:val="auto"/>
          <w:szCs w:val="24"/>
          <w:lang w:val="en-US" w:eastAsia="zh-CN"/>
        </w:rPr>
      </w:pPr>
      <w:r>
        <w:rPr>
          <w:rFonts w:hint="eastAsia" w:asciiTheme="minorEastAsia" w:hAnsiTheme="minorEastAsia" w:eastAsiaTheme="minorEastAsia" w:cstheme="minorEastAsia"/>
          <w:b w:val="0"/>
          <w:bCs w:val="0"/>
          <w:color w:val="auto"/>
          <w:szCs w:val="24"/>
          <w:lang w:val="en-US" w:eastAsia="zh-CN"/>
        </w:rPr>
        <w:t>要求：1.</w:t>
      </w:r>
      <w:r>
        <w:rPr>
          <w:rFonts w:hint="eastAsia" w:asciiTheme="minorEastAsia" w:hAnsiTheme="minorEastAsia" w:eastAsiaTheme="minorEastAsia" w:cstheme="minorEastAsia"/>
          <w:color w:val="auto"/>
          <w:szCs w:val="24"/>
          <w:lang w:val="en-US" w:eastAsia="zh-CN"/>
        </w:rPr>
        <w:t>语言流畅</w:t>
      </w:r>
      <w:r>
        <w:rPr>
          <w:rFonts w:hint="eastAsia" w:asciiTheme="minorEastAsia" w:hAnsiTheme="minorEastAsia" w:eastAsiaTheme="minorEastAsia" w:cstheme="minorEastAsia"/>
          <w:b w:val="0"/>
          <w:bCs w:val="0"/>
          <w:color w:val="auto"/>
          <w:szCs w:val="24"/>
          <w:lang w:val="en-US" w:eastAsia="zh-CN"/>
        </w:rPr>
        <w:t>，内容全面；</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2.条理清晰，层次分明；</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3.字数不超过600字。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【参考答案】</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关于“城乡老年数字困境”的调研报告提纲</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一、调研背景</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数字化浪潮下，城镇化与老龄化趋势并行，城乡间信息化水平发展不均，导致当前城乡老年人数字素养存在明显差异。</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二、调研途径</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面向全国各地城镇、乡村60岁以上老年人，发起线上线下调研。</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三、调研目的</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洞察城乡老年人智能手机使用状况，推动缩小城乡老年人之间的数字鸿沟。</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四、调研结果</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（一）存在问题</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1.接入难。智能手机在农村老人中普及率较低，部分老人“恐惧”智能手机，怕麻烦人、怕被骗，担心钱财安全、网络谣言等问题，对互联网使用的信任度不高。</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2.使用难。（1）手机使用方面，部分农村老人对手机的掌握程度低，不能熟练使用常用、基本功能。（2）使用安全性方面，缺少保障，农村老人更容易沉迷于网络娱乐，遭遇谣言、诈骗、传销、返利等网络风险比例高，而城市老人更易遭遇诱导消费和网络投资骗局方面风险。</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3.学习难。（1）成效感受方面，较多农村老人没有感受到适老化服务带来的变化，与城市老人的较高感知存在明显差距。（2）学习意愿方面，农村老人相对城市老人来说，更缺少兴趣，原因在于无人教，接触相关课程的概率低。</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（二）存在需求</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1.分层老年数字素养教育。数字能力较弱群体需要一对一教学服务，数字能力较强群体需要更高层次学习内容。</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2.技术适老化服务。农村老人需要防骗提醒技术帮助，城市老人需求过滤高风险广告。</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3.老年数字技能培训课程。农村老人呼吁防骗局、防谣言课程及数字技术专业讲师科普下乡进村。（596字）</w:t>
      </w:r>
    </w:p>
    <w:p>
      <w:pPr>
        <w:bidi w:val="0"/>
        <w:rPr>
          <w:rFonts w:hint="eastAsia"/>
          <w:lang w:val="en-US" w:eastAsia="zh-CN"/>
        </w:rPr>
      </w:pP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第二题：结合给定资料，自选角度，自拟题目，围绕“‘一老一小’事业高质量发展”写一篇议论性文章。（60分）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420"/>
        <w:jc w:val="left"/>
        <w:textAlignment w:val="auto"/>
        <w:rPr>
          <w:rFonts w:hint="eastAsia" w:asciiTheme="minorEastAsia" w:hAnsiTheme="minorEastAsia" w:eastAsiaTheme="minorEastAsia" w:cstheme="minorEastAsia"/>
          <w:b w:val="0"/>
          <w:bCs w:val="0"/>
          <w:color w:val="auto"/>
          <w:szCs w:val="24"/>
          <w:lang w:val="en-US" w:eastAsia="zh-CN"/>
        </w:rPr>
      </w:pPr>
      <w:r>
        <w:rPr>
          <w:rFonts w:hint="eastAsia" w:asciiTheme="minorEastAsia" w:hAnsiTheme="minorEastAsia" w:eastAsiaTheme="minorEastAsia" w:cstheme="minorEastAsia"/>
          <w:b w:val="0"/>
          <w:bCs w:val="0"/>
          <w:color w:val="auto"/>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spacing w:line="240" w:lineRule="auto"/>
        <w:ind w:left="1050" w:leftChars="500" w:right="0" w:rightChars="0" w:firstLine="0" w:firstLineChars="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val="0"/>
        <w:spacing w:line="240" w:lineRule="auto"/>
        <w:ind w:left="1050" w:leftChars="500" w:right="0" w:rightChars="0" w:firstLine="0" w:firstLineChars="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lang w:val="en-US" w:eastAsia="zh-CN"/>
        </w:rPr>
        <w:t>4.字数100</w:t>
      </w:r>
      <w:bookmarkStart w:id="0" w:name="_GoBack"/>
      <w:bookmarkEnd w:id="0"/>
      <w:r>
        <w:rPr>
          <w:rFonts w:hint="eastAsia" w:asciiTheme="minorEastAsia" w:hAnsiTheme="minorEastAsia" w:eastAsiaTheme="minorEastAsia" w:cstheme="minorEastAsia"/>
          <w:color w:val="auto"/>
          <w:szCs w:val="24"/>
          <w:lang w:val="en-US" w:eastAsia="zh-CN"/>
        </w:rPr>
        <w:t>0～1200字。</w:t>
      </w:r>
    </w:p>
    <w:p>
      <w:pPr>
        <w:keepNext w:val="0"/>
        <w:keepLines w:val="0"/>
        <w:pageBreakBefore w:val="0"/>
        <w:widowControl w:val="0"/>
        <w:tabs>
          <w:tab w:val="left" w:pos="1134"/>
          <w:tab w:val="left" w:pos="6803"/>
          <w:tab w:val="left" w:pos="12472"/>
          <w:tab w:val="left" w:pos="18142"/>
          <w:tab w:val="clear" w:pos="420"/>
          <w:tab w:val="clear" w:pos="2520"/>
          <w:tab w:val="clear" w:pos="4620"/>
          <w:tab w:val="clear" w:pos="6720"/>
        </w:tabs>
        <w:kinsoku/>
        <w:wordWrap/>
        <w:overflowPunct/>
        <w:topLinePunct w:val="0"/>
        <w:autoSpaceDE/>
        <w:autoSpaceDN/>
        <w:bidi w:val="0"/>
        <w:adjustRightInd/>
        <w:snapToGrid/>
        <w:spacing w:line="240" w:lineRule="auto"/>
        <w:ind w:firstLine="422"/>
        <w:jc w:val="both"/>
        <w:textAlignment w:val="auto"/>
        <w:outlineLvl w:val="9"/>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Theme="minorEastAsia" w:hAnsiTheme="minorEastAsia" w:eastAsiaTheme="minorEastAsia" w:cstheme="minorEastAsia"/>
          <w:b/>
          <w:bCs/>
          <w:color w:val="auto"/>
          <w:szCs w:val="24"/>
          <w:lang w:val="en-US" w:eastAsia="zh-CN"/>
        </w:rPr>
      </w:pPr>
      <w:r>
        <w:rPr>
          <w:rFonts w:hint="eastAsia" w:asciiTheme="minorEastAsia" w:hAnsiTheme="minorEastAsia" w:eastAsiaTheme="minorEastAsia" w:cstheme="minorEastAsia"/>
          <w:b/>
          <w:bCs/>
          <w:color w:val="auto"/>
          <w:szCs w:val="24"/>
          <w:lang w:val="en-US" w:eastAsia="zh-CN"/>
        </w:rPr>
        <w:t>守护“一老一小”   托起“朝夕美好”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老吾老以及人之老，幼吾幼以及人之幼。”“一老一小”即养老育幼，是我国民生领域的两大短板，也是全社会普遍关切的热点问题。如今，随着社会老龄化和少子高龄化的现象愈加严重，人民群众在养老和育儿上都存在较多需求，然而我国相关服务供给不足，导致了明显的供需矛盾和失衡。做好“一老一小”工作，是民生实事、民生大事，事关广大人民群众切身利益，必须要不断探索相关服务工作，让“老有所养，幼有所育”转变为“老有颐养”“幼有善育”，推进“一老一小”事业高质量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坚持问题导向，从解决问题出发，聚焦矛盾、精准施策。习近平总书记曾表示，要把问题作为研究制定政策的起点，把工作的着力点放在解决最突出的矛盾和问题上。解决“一老一小”问题，是当前最现实、最紧迫、最突出的民生问题，事关共同富裕目标、人民群众美好生活的实现。不管是针对</w:t>
      </w:r>
      <w:r>
        <w:rPr>
          <w:rFonts w:hint="eastAsia" w:asciiTheme="minorEastAsia" w:hAnsiTheme="minorEastAsia" w:eastAsiaTheme="minorEastAsia" w:cstheme="minorEastAsia"/>
          <w:color w:val="auto"/>
          <w:szCs w:val="24"/>
          <w:lang w:val="en-US" w:eastAsia="zh-CN"/>
        </w:rPr>
        <w:t>老年人数字生活研究，深入洞察城乡老年人智能手机使用状况从而发现的主要问题和矛盾，还是关于幼儿托管托育，“带娃上班”、入托供需缺口大背后现实的“带娃难”问题。</w:t>
      </w:r>
      <w:r>
        <w:rPr>
          <w:rFonts w:hint="eastAsia" w:asciiTheme="minorEastAsia" w:hAnsiTheme="minorEastAsia" w:eastAsiaTheme="minorEastAsia" w:cstheme="minorEastAsia"/>
          <w:color w:val="auto"/>
          <w:szCs w:val="24"/>
          <w:highlight w:val="none"/>
          <w:lang w:val="en-US" w:eastAsia="zh-CN"/>
        </w:rPr>
        <w:t>唯有坚持问题导向，才能“知不足而后进”，及时发现问题，并聚焦问题针对性提出解决问题的方法，突破困境，从而不断推进新发展。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坚持目标导向，以实际目标为本，统筹谋划、积极改革。目标是行动的指南。缺少目标导向，没有计划方向，工作就会漫无目的、得过且过。在“一老一小”服务工作中，就需要明确好工作目标，铆定工作方向，积极探索相关做法，矢志不渝地朝前迈进。杭州市印发《杭州市“一老一小”整体解决方案》，明确发展整体目标，指出一系列重要任务和具体保障措施，为当地的“一老一小”事业发展提供了清晰的工作方向。以目标为着眼点，在统筹谋划、顶层设计上下功夫，增强方向感、计划性，就能让“一老一小”事业朝着更高的水平持续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4"/>
          <w:highlight w:val="none"/>
          <w:lang w:val="en-US" w:eastAsia="zh-CN"/>
        </w:rPr>
      </w:pPr>
      <w:r>
        <w:rPr>
          <w:rFonts w:hint="eastAsia" w:asciiTheme="minorEastAsia" w:hAnsiTheme="minorEastAsia" w:eastAsiaTheme="minorEastAsia" w:cstheme="minorEastAsia"/>
          <w:color w:val="auto"/>
          <w:szCs w:val="24"/>
          <w:highlight w:val="none"/>
          <w:lang w:val="en-US" w:eastAsia="zh-CN"/>
        </w:rPr>
        <w:t>坚持结果导向，于工作效果落脚，确保成效、发挥作用。赡养老人与抚育幼儿，不仅关系到群众的幸福生活，而且也事关保障改善民生、促进国家长治久安、增强大国发展韧性。因而，“一老一小”事业务求实效，不断提高基本服务的水平，让最终成果更多更公平地惠及广大人民群众，实现效果最大化。“人民对美好生活的向往，就是我们的奋斗目标”，唯有切切实实从人们的需求出发，满足多元化、个性化、品质化的需求，以发展实绩和成效为准绳，切实织牢织密“一老一小”民生保障网，用人民的获得感、幸福感、安全感来衡量，方能实现发展成果共享，真正为人民群众创造美好生活，利于长治久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highlight w:val="none"/>
          <w:lang w:val="en-US" w:eastAsia="zh-CN"/>
        </w:rPr>
        <w:t>问题是出发点，目标是根本点，结果是落脚点，是事物发展的“一体三面”，是辩证统一的有机整体。在“一老一小”服务事业上，要坚持从问题导向、目标导向和结果导向出发，致力于解决问题、实现目标和确保成效，守护好“一老一小”，让天下没有“难育的小”和“难养的老”，既利于改善民生福祉，也利于产生综合效应，如此社会方能更加美好！（1176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E9265D6"/>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1B2CC6"/>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6C12B0D"/>
    <w:rsid w:val="38A40EED"/>
    <w:rsid w:val="38BC242A"/>
    <w:rsid w:val="3945260D"/>
    <w:rsid w:val="396E4AD1"/>
    <w:rsid w:val="3A191D36"/>
    <w:rsid w:val="3AD159A7"/>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7164D1"/>
    <w:rsid w:val="5DBA519B"/>
    <w:rsid w:val="5FB056BA"/>
    <w:rsid w:val="60BA07F5"/>
    <w:rsid w:val="60D668AE"/>
    <w:rsid w:val="617F2959"/>
    <w:rsid w:val="61BF1699"/>
    <w:rsid w:val="620D7DBC"/>
    <w:rsid w:val="63316DFF"/>
    <w:rsid w:val="6341238B"/>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link w:val="17"/>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7">
    <w:name w:val="heading 2"/>
    <w:basedOn w:val="1"/>
    <w:next w:val="1"/>
    <w:link w:val="16"/>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8">
    <w:name w:val="heading 3"/>
    <w:basedOn w:val="1"/>
    <w:next w:val="1"/>
    <w:link w:val="15"/>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9">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kern w:val="2"/>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黑体" w:cs="Times New Roman"/>
      <w:sz w:val="21"/>
      <w:szCs w:val="22"/>
    </w:rPr>
  </w:style>
  <w:style w:type="character" w:customStyle="1" w:styleId="16">
    <w:name w:val="标题 2 Char"/>
    <w:link w:val="7"/>
    <w:qFormat/>
    <w:uiPriority w:val="0"/>
    <w:rPr>
      <w:rFonts w:ascii="微软雅黑" w:hAnsi="微软雅黑" w:eastAsia="黑体"/>
      <w:sz w:val="24"/>
    </w:rPr>
  </w:style>
  <w:style w:type="character" w:customStyle="1" w:styleId="17">
    <w:name w:val="标题 1 Char"/>
    <w:basedOn w:val="14"/>
    <w:link w:val="6"/>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7" Type="http://schemas.openxmlformats.org/officeDocument/2006/relationships/fontTable" Target="fontTable.xml"/><Relationship Id="rId96" Type="http://schemas.openxmlformats.org/officeDocument/2006/relationships/customXml" Target="../customXml/item1.xml"/><Relationship Id="rId95" Type="http://schemas.openxmlformats.org/officeDocument/2006/relationships/image" Target="media/image44.wmf"/><Relationship Id="rId94" Type="http://schemas.openxmlformats.org/officeDocument/2006/relationships/oleObject" Target="embeddings/oleObject45.bin"/><Relationship Id="rId93" Type="http://schemas.openxmlformats.org/officeDocument/2006/relationships/image" Target="media/image43.wmf"/><Relationship Id="rId92" Type="http://schemas.openxmlformats.org/officeDocument/2006/relationships/oleObject" Target="embeddings/oleObject44.bin"/><Relationship Id="rId91" Type="http://schemas.openxmlformats.org/officeDocument/2006/relationships/image" Target="media/image42.wmf"/><Relationship Id="rId90" Type="http://schemas.openxmlformats.org/officeDocument/2006/relationships/oleObject" Target="embeddings/oleObject43.bin"/><Relationship Id="rId9" Type="http://schemas.openxmlformats.org/officeDocument/2006/relationships/image" Target="media/image2.wmf"/><Relationship Id="rId89" Type="http://schemas.openxmlformats.org/officeDocument/2006/relationships/image" Target="media/image41.wmf"/><Relationship Id="rId88" Type="http://schemas.openxmlformats.org/officeDocument/2006/relationships/oleObject" Target="embeddings/oleObject42.bin"/><Relationship Id="rId87" Type="http://schemas.openxmlformats.org/officeDocument/2006/relationships/image" Target="media/image40.wmf"/><Relationship Id="rId86" Type="http://schemas.openxmlformats.org/officeDocument/2006/relationships/oleObject" Target="embeddings/oleObject41.bin"/><Relationship Id="rId85" Type="http://schemas.openxmlformats.org/officeDocument/2006/relationships/oleObject" Target="embeddings/oleObject40.bin"/><Relationship Id="rId84" Type="http://schemas.openxmlformats.org/officeDocument/2006/relationships/image" Target="media/image39.wmf"/><Relationship Id="rId83" Type="http://schemas.openxmlformats.org/officeDocument/2006/relationships/oleObject" Target="embeddings/oleObject39.bin"/><Relationship Id="rId82" Type="http://schemas.openxmlformats.org/officeDocument/2006/relationships/image" Target="media/image38.wmf"/><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oleObject" Target="embeddings/oleObject1.bin"/><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image" Target="media/image35.wmf"/><Relationship Id="rId75" Type="http://schemas.openxmlformats.org/officeDocument/2006/relationships/oleObject" Target="embeddings/oleObject35.bin"/><Relationship Id="rId74" Type="http://schemas.openxmlformats.org/officeDocument/2006/relationships/image" Target="media/image34.wmf"/><Relationship Id="rId73" Type="http://schemas.openxmlformats.org/officeDocument/2006/relationships/oleObject" Target="embeddings/oleObject34.bin"/><Relationship Id="rId72" Type="http://schemas.openxmlformats.org/officeDocument/2006/relationships/image" Target="media/image33.wmf"/><Relationship Id="rId71" Type="http://schemas.openxmlformats.org/officeDocument/2006/relationships/oleObject" Target="embeddings/oleObject33.bin"/><Relationship Id="rId70" Type="http://schemas.openxmlformats.org/officeDocument/2006/relationships/image" Target="media/image32.wmf"/><Relationship Id="rId7" Type="http://schemas.openxmlformats.org/officeDocument/2006/relationships/theme" Target="theme/theme1.xml"/><Relationship Id="rId69" Type="http://schemas.openxmlformats.org/officeDocument/2006/relationships/oleObject" Target="embeddings/oleObject32.bin"/><Relationship Id="rId68" Type="http://schemas.openxmlformats.org/officeDocument/2006/relationships/image" Target="media/image31.wmf"/><Relationship Id="rId67" Type="http://schemas.openxmlformats.org/officeDocument/2006/relationships/oleObject" Target="embeddings/oleObject31.bin"/><Relationship Id="rId66" Type="http://schemas.openxmlformats.org/officeDocument/2006/relationships/image" Target="media/image30.wmf"/><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image" Target="media/image27.wmf"/><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image" Target="media/image23.wmf"/><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header" Target="header1.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image" Target="media/image19.wmf"/><Relationship Id="rId43" Type="http://schemas.openxmlformats.org/officeDocument/2006/relationships/oleObject" Target="embeddings/oleObject19.bin"/><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wmf"/><Relationship Id="rId4" Type="http://schemas.openxmlformats.org/officeDocument/2006/relationships/endnotes" Target="endnotes.xml"/><Relationship Id="rId39" Type="http://schemas.openxmlformats.org/officeDocument/2006/relationships/oleObject" Target="embeddings/oleObject17.bin"/><Relationship Id="rId38" Type="http://schemas.openxmlformats.org/officeDocument/2006/relationships/image" Target="media/image16.wmf"/><Relationship Id="rId37" Type="http://schemas.openxmlformats.org/officeDocument/2006/relationships/oleObject" Target="embeddings/oleObject16.bin"/><Relationship Id="rId36" Type="http://schemas.openxmlformats.org/officeDocument/2006/relationships/image" Target="media/image15.wmf"/><Relationship Id="rId35" Type="http://schemas.openxmlformats.org/officeDocument/2006/relationships/oleObject" Target="embeddings/oleObject15.bin"/><Relationship Id="rId34" Type="http://schemas.openxmlformats.org/officeDocument/2006/relationships/image" Target="media/image14.wmf"/><Relationship Id="rId33" Type="http://schemas.openxmlformats.org/officeDocument/2006/relationships/oleObject" Target="embeddings/oleObject14.bin"/><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8606</Words>
  <Characters>9622</Characters>
  <Lines>0</Lines>
  <Paragraphs>0</Paragraphs>
  <TotalTime>0</TotalTime>
  <ScaleCrop>false</ScaleCrop>
  <LinksUpToDate>false</LinksUpToDate>
  <CharactersWithSpaces>9650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蓝</cp:lastModifiedBy>
  <dcterms:modified xsi:type="dcterms:W3CDTF">2023-06-28T01:47:49Z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C463B7265BDC42A0AA7C54F324C93320</vt:lpwstr>
  </property>
</Properties>
</file>