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widowControl/>
        <w:kinsoku/>
        <w:wordWrap/>
        <w:overflowPunct/>
        <w:topLinePunct w:val="0"/>
        <w:autoSpaceDE/>
        <w:autoSpaceDN/>
        <w:bidi w:val="0"/>
        <w:adjustRightInd/>
        <w:snapToGrid/>
        <w:textAlignment w:val="auto"/>
        <w:rPr>
          <w:rFonts w:hint="eastAsia" w:eastAsia="仿宋"/>
          <w:color w:val="auto"/>
          <w:lang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全真模考卷（二十七）</w:t>
      </w:r>
      <w:r>
        <w:rPr>
          <w:rFonts w:hint="eastAsia"/>
          <w:color w:val="auto"/>
          <w:lang w:val="en-US" w:eastAsia="zh-CN"/>
        </w:rPr>
        <w:t xml:space="preserve">                         </w:t>
      </w:r>
      <w:r>
        <w:rPr>
          <w:rFonts w:hint="eastAsia"/>
          <w:color w:val="auto"/>
        </w:rPr>
        <w:t>《综合能力测试》</w:t>
      </w:r>
      <w:r>
        <w:rPr>
          <w:rFonts w:hint="eastAsia"/>
          <w:color w:val="auto"/>
          <w:lang w:eastAsia="zh-CN"/>
        </w:rPr>
        <w:t>参考答案及解析</w:t>
      </w:r>
    </w:p>
    <w:p>
      <w:pPr>
        <w:pStyle w:val="7"/>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第一部分  行政职业能力测验</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答案】C。解析：2023年浙江省政府工作报告指出，2023年经济社会发展主要预期目标为：地区生产总值增长5%以上，一般公共预算收入、城乡居民收入与经济增长基本同步，居民消费价格指数涨幅控制在3%以内，城镇调查失业率控制在5%以内。因此，①②③④正确。故本题选C。</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2.【答案】B。解析：A、C、D三项均正确。B项错误，自2000年以来，中国始终是全球“增绿”的主力军，全球新增绿化面积中约1/4来自中国。故本题选B。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答案】D。解析：2021年11月8日至11日，党的第十九届中央委员会第六次全体会议指出了中国共产党百年奋斗的历史意义：（一）党的百年奋斗从根本上改变了中国人民的前途命运；（二）党的百年奋斗开辟了实现中华民族伟大复兴的正确道路；（三）党的百年奋斗展示了马克思主义的强大生命力；（四）党的百年奋斗深刻影响了世界历史进程；（五）党的百年奋斗锻造了走在时代前列的中国共产党。因此，①②③④说法均正确。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4.【答案】B</w:t>
      </w:r>
      <w:r>
        <w:rPr>
          <w:rFonts w:hint="eastAsia" w:ascii="宋体" w:hAnsi="宋体" w:eastAsia="宋体" w:cs="宋体"/>
          <w:color w:val="auto"/>
          <w:lang w:eastAsia="zh-CN"/>
        </w:rPr>
        <w:t>。解析：</w:t>
      </w:r>
      <w:r>
        <w:rPr>
          <w:rFonts w:hint="eastAsia" w:ascii="宋体" w:hAnsi="宋体" w:eastAsia="宋体" w:cs="宋体"/>
          <w:color w:val="auto"/>
        </w:rPr>
        <w:t>“无废城市”是以创新、协调、绿色、开放、共享的新发展理念为引领，通过推动形成绿色发展方式和生活方式，持续推进固体废物源头减量和资源化利用，最大限度减少填埋量，将固体废物环境影响降至最低的城市发展模式，也是一种先进的城市管理理念。A、C、D三项说法过于绝对，B项正确。</w:t>
      </w:r>
      <w:r>
        <w:rPr>
          <w:rFonts w:hint="eastAsia" w:ascii="宋体" w:hAnsi="宋体" w:eastAsia="宋体" w:cs="宋体"/>
          <w:color w:val="auto"/>
          <w:lang w:eastAsia="zh-CN"/>
        </w:rPr>
        <w:t>故本题选</w:t>
      </w:r>
      <w:r>
        <w:rPr>
          <w:rFonts w:hint="eastAsia" w:ascii="宋体" w:hAnsi="宋体" w:eastAsia="宋体" w:cs="宋体"/>
          <w:color w:val="auto"/>
        </w:rPr>
        <w:t>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5.【答案】D。解析：</w:t>
      </w:r>
      <w:r>
        <w:rPr>
          <w:rFonts w:hint="eastAsia" w:ascii="宋体" w:hAnsi="宋体" w:eastAsia="宋体" w:cs="宋体"/>
          <w:color w:val="auto"/>
        </w:rPr>
        <w:t>A、B、C三项题干均没有体现。D项正确：“伟大事业”意味着实践，“伟大精神”意味着认识，“伟大事业孕育伟大精神，伟大精神引领伟大事业”体现了实践是认识发生和发展的基础，认识对实践有指导作用。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6.【答案】A</w:t>
      </w:r>
      <w:r>
        <w:rPr>
          <w:rFonts w:hint="eastAsia" w:ascii="宋体" w:hAnsi="宋体" w:eastAsia="宋体" w:cs="宋体"/>
          <w:color w:val="auto"/>
          <w:lang w:eastAsia="zh-CN"/>
        </w:rPr>
        <w:t>。解析：</w:t>
      </w:r>
      <w:r>
        <w:rPr>
          <w:rFonts w:hint="eastAsia" w:ascii="宋体" w:hAnsi="宋体" w:eastAsia="宋体" w:cs="宋体"/>
          <w:color w:val="auto"/>
        </w:rPr>
        <w:t>A项错误，高血压是指高压或低压高于正常值的现象，并非同时都高于。B、C、D三项均正确。</w:t>
      </w:r>
      <w:r>
        <w:rPr>
          <w:rFonts w:hint="eastAsia" w:ascii="宋体" w:hAnsi="宋体" w:eastAsia="宋体" w:cs="宋体"/>
          <w:color w:val="auto"/>
          <w:lang w:eastAsia="zh-CN"/>
        </w:rPr>
        <w:t>故本题选</w:t>
      </w:r>
      <w:r>
        <w:rPr>
          <w:rFonts w:hint="eastAsia" w:ascii="宋体" w:hAnsi="宋体" w:eastAsia="宋体" w:cs="宋体"/>
          <w:color w:val="auto"/>
        </w:rPr>
        <w:t>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7.【答案】B</w:t>
      </w:r>
      <w:r>
        <w:rPr>
          <w:rFonts w:hint="eastAsia" w:ascii="宋体" w:hAnsi="宋体" w:eastAsia="宋体" w:cs="宋体"/>
          <w:color w:val="auto"/>
          <w:lang w:eastAsia="zh-CN"/>
        </w:rPr>
        <w:t>。解析：</w:t>
      </w:r>
      <w:r>
        <w:rPr>
          <w:rFonts w:hint="eastAsia" w:ascii="宋体" w:hAnsi="宋体" w:eastAsia="宋体" w:cs="宋体"/>
          <w:color w:val="auto"/>
        </w:rPr>
        <w:t>①正确：能量守恒定律是指能量既不会凭空产生，也不会凭空消失，它只会从一种形式转化为另一种形式，或者从一个物体转移到其他物体，而能量的总量保持不变。水从高处落下，是将重力势能转化为动能。②正确：由于分子在不停地做无规则运动，因此满院都能闻到蔷薇花香。③错误：“潭清疑水浅”的意思是由于潭水很清澈，就觉得水不深。这是由于光从液体进入到气体中会发生折射，导致水看起来很浅，并非是光沿直线传播。④错误：“长河落日圆”的意思是细长的黄河上，落日显得浑圆。水中的落日是光线经过不均匀的大气时发生了折射形成的像，而非光的反射。因此只有①②正确，共2项。</w:t>
      </w:r>
      <w:r>
        <w:rPr>
          <w:rFonts w:hint="eastAsia" w:ascii="宋体" w:hAnsi="宋体" w:eastAsia="宋体" w:cs="宋体"/>
          <w:color w:val="auto"/>
          <w:lang w:eastAsia="zh-CN"/>
        </w:rPr>
        <w:t>故本题选</w:t>
      </w:r>
      <w:r>
        <w:rPr>
          <w:rFonts w:hint="eastAsia" w:ascii="宋体" w:hAnsi="宋体" w:eastAsia="宋体" w:cs="宋体"/>
          <w:color w:val="auto"/>
        </w:rPr>
        <w:t>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8.【答案】A。解析：</w:t>
      </w:r>
      <w:r>
        <w:rPr>
          <w:rFonts w:hint="eastAsia" w:ascii="宋体" w:hAnsi="宋体" w:eastAsia="宋体" w:cs="宋体"/>
          <w:color w:val="auto"/>
        </w:rPr>
        <w:t>A项错误，“昼晷已云极，宵漏自此长”出自唐代韦应物的《夏至避暑北池》，意思是昼晷所测白天的时间已经到了极限，从此以后，夜晚漏壶所计的时间渐渐加长，所描写的是夏至。B、C、D三项均正确。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9.【答案】A</w:t>
      </w:r>
      <w:r>
        <w:rPr>
          <w:rFonts w:hint="eastAsia" w:ascii="宋体" w:hAnsi="宋体" w:eastAsia="宋体" w:cs="宋体"/>
          <w:color w:val="auto"/>
          <w:lang w:eastAsia="zh-CN"/>
        </w:rPr>
        <w:t>。解析：</w:t>
      </w:r>
      <w:r>
        <w:rPr>
          <w:rFonts w:hint="eastAsia" w:ascii="宋体" w:hAnsi="宋体" w:eastAsia="宋体" w:cs="宋体"/>
          <w:color w:val="auto"/>
        </w:rPr>
        <w:t>A项错误，郑和下西洋是明代永乐、宣德年间的一场海上远航活动，首次航行始于永乐三年（1405年），末次航行结束于宣德八年（1433年），共计七次。其中，第四、五、六、七次航行均到达过非洲。B、C、D三项均正确。</w:t>
      </w:r>
      <w:r>
        <w:rPr>
          <w:rFonts w:hint="eastAsia" w:ascii="宋体" w:hAnsi="宋体" w:eastAsia="宋体" w:cs="宋体"/>
          <w:color w:val="auto"/>
          <w:lang w:eastAsia="zh-CN"/>
        </w:rPr>
        <w:t>故本题选</w:t>
      </w:r>
      <w:r>
        <w:rPr>
          <w:rFonts w:hint="eastAsia" w:ascii="宋体" w:hAnsi="宋体" w:eastAsia="宋体" w:cs="宋体"/>
          <w:color w:val="auto"/>
        </w:rPr>
        <w:t>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10.【答案】D</w:t>
      </w:r>
      <w:r>
        <w:rPr>
          <w:rFonts w:hint="eastAsia" w:ascii="宋体" w:hAnsi="宋体" w:eastAsia="宋体" w:cs="宋体"/>
          <w:color w:val="auto"/>
          <w:lang w:eastAsia="zh-CN"/>
        </w:rPr>
        <w:t>。解析：</w:t>
      </w:r>
      <w:r>
        <w:rPr>
          <w:rFonts w:hint="eastAsia" w:ascii="宋体" w:hAnsi="宋体" w:eastAsia="宋体" w:cs="宋体"/>
          <w:color w:val="auto"/>
        </w:rPr>
        <w:t>A、B、C三项均正确。D项错误，亚热带季风气候的特点是夏季高温多雨，而地中海气候的特点是夏季炎热干燥，地中海气候条件下的植物，为了防止水分的过度蒸发，进化成硬叶常绿林。</w:t>
      </w:r>
      <w:r>
        <w:rPr>
          <w:rFonts w:hint="eastAsia" w:ascii="宋体" w:hAnsi="宋体" w:eastAsia="宋体" w:cs="宋体"/>
          <w:color w:val="auto"/>
          <w:lang w:eastAsia="zh-CN"/>
        </w:rPr>
        <w:t>故本题选</w:t>
      </w:r>
      <w:r>
        <w:rPr>
          <w:rFonts w:hint="eastAsia" w:ascii="宋体" w:hAnsi="宋体" w:eastAsia="宋体" w:cs="宋体"/>
          <w:color w:val="auto"/>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11.【答案】C。解析：本题考查基础经济问题。第一步：审阅题干。题干除卖出数量外无具体数值，可赋值这种商品定价为100元，则打七五折售价为75元，在七五折基础上再打八折售价为75×0.8=60元。第二步：设这种商品单件成本为x元，根据题意有300×（100-x）+200×（75-x）+100×（60-x）=</w:t>
      </w:r>
      <w:r>
        <w:rPr>
          <w:rFonts w:hint="eastAsia"/>
          <w:position w:val="-22"/>
          <w:lang w:val="en-US" w:eastAsia="zh-CN"/>
        </w:rPr>
        <w:object>
          <v:shape id="_x0000_i1025" o:spt="75" type="#_x0000_t75" style="height:28pt;width:11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宋体" w:hAnsi="宋体" w:eastAsia="宋体" w:cs="宋体"/>
          <w:color w:val="auto"/>
          <w:lang w:val="en-US" w:eastAsia="zh-CN"/>
        </w:rPr>
        <w:t>x×（300+200+100），解得x=51。因此这种商品单件成本相当于单件定价的51÷100×100%=51%。故本题选C。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12.【答案】A。解析：本题考查基础工程问题。第一步：审阅题干。时间一定，工作总量之比等于工作效率之比。乙的工作效率是丙的</w:t>
      </w:r>
      <w:r>
        <w:rPr>
          <w:rFonts w:hint="eastAsia" w:ascii="宋体" w:hAnsi="宋体" w:eastAsia="宋体" w:cs="宋体"/>
          <w:color w:val="auto"/>
          <w:position w:val="-22"/>
          <w:lang w:val="en-US" w:eastAsia="zh-CN"/>
        </w:rPr>
        <w:object>
          <v:shape id="_x0000_i1026" o:spt="75" type="#_x0000_t75" style="height:28pt;width:11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宋体" w:hAnsi="宋体" w:eastAsia="宋体" w:cs="宋体"/>
          <w:color w:val="auto"/>
          <w:lang w:val="en-US" w:eastAsia="zh-CN"/>
        </w:rPr>
        <w:t>，即乙、丙的工作效率之比为3:4，则两人的工作总量之比为3:4。</w:t>
      </w:r>
      <w:r>
        <w:rPr>
          <w:rFonts w:hint="eastAsia" w:ascii="宋体" w:hAnsi="宋体" w:eastAsia="宋体" w:cs="宋体"/>
          <w:color w:val="auto"/>
          <w:spacing w:val="-1"/>
          <w:sz w:val="21"/>
          <w:lang w:val="en-US" w:eastAsia="zh-CN"/>
        </w:rPr>
        <w:t>第二步：根据题意可知，乙、丙共完成总任务的1-</w:t>
      </w:r>
      <w:r>
        <w:rPr>
          <w:rFonts w:hint="eastAsia" w:ascii="宋体" w:hAnsi="宋体" w:eastAsia="宋体" w:cs="宋体"/>
          <w:color w:val="auto"/>
          <w:spacing w:val="-1"/>
          <w:position w:val="-22"/>
          <w:sz w:val="21"/>
          <w:lang w:val="en-US" w:eastAsia="zh-CN"/>
        </w:rPr>
        <w:object>
          <v:shape id="_x0000_i1027" o:spt="75" type="#_x0000_t75" style="height:28pt;width:10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宋体" w:hAnsi="宋体" w:eastAsia="宋体" w:cs="宋体"/>
          <w:color w:val="auto"/>
          <w:spacing w:val="-1"/>
          <w:sz w:val="21"/>
          <w:lang w:val="en-US" w:eastAsia="zh-CN"/>
        </w:rPr>
        <w:t>=</w:t>
      </w:r>
      <w:r>
        <w:rPr>
          <w:rFonts w:hint="eastAsia" w:ascii="宋体" w:hAnsi="宋体" w:eastAsia="宋体" w:cs="宋体"/>
          <w:color w:val="auto"/>
          <w:spacing w:val="-1"/>
          <w:position w:val="-22"/>
          <w:sz w:val="21"/>
          <w:lang w:val="en-US" w:eastAsia="zh-CN"/>
        </w:rPr>
        <w:object>
          <v:shape id="_x0000_i1028" o:spt="75" type="#_x0000_t75" style="height:28pt;width:11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宋体" w:hAnsi="宋体" w:eastAsia="宋体" w:cs="宋体"/>
          <w:color w:val="auto"/>
          <w:spacing w:val="-1"/>
          <w:sz w:val="21"/>
          <w:lang w:val="en-US" w:eastAsia="zh-CN"/>
        </w:rPr>
        <w:t>，则乙完成总任务的</w:t>
      </w:r>
      <w:r>
        <w:rPr>
          <w:rFonts w:hint="eastAsia" w:ascii="宋体" w:hAnsi="宋体" w:eastAsia="宋体" w:cs="宋体"/>
          <w:color w:val="auto"/>
          <w:spacing w:val="-1"/>
          <w:position w:val="-22"/>
          <w:sz w:val="21"/>
          <w:lang w:val="en-US" w:eastAsia="zh-CN"/>
        </w:rPr>
        <w:object>
          <v:shape id="_x0000_i1029" o:spt="75" type="#_x0000_t75" style="height:28pt;width:11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6">
            <o:LockedField>false</o:LockedField>
          </o:OLEObject>
        </w:object>
      </w:r>
      <w:r>
        <w:rPr>
          <w:rFonts w:hint="eastAsia" w:ascii="宋体" w:hAnsi="宋体" w:eastAsia="宋体" w:cs="宋体"/>
          <w:color w:val="auto"/>
          <w:spacing w:val="-1"/>
          <w:sz w:val="21"/>
          <w:lang w:val="en-US" w:eastAsia="zh-CN"/>
        </w:rPr>
        <w:t>×</w:t>
      </w:r>
      <w:r>
        <w:rPr>
          <w:rFonts w:hint="eastAsia" w:ascii="宋体" w:hAnsi="宋体" w:eastAsia="宋体" w:cs="宋体"/>
          <w:color w:val="auto"/>
          <w:spacing w:val="-1"/>
          <w:position w:val="-22"/>
          <w:sz w:val="21"/>
          <w:lang w:val="en-US" w:eastAsia="zh-CN"/>
        </w:rPr>
        <w:object>
          <v:shape id="_x0000_i1030" o:spt="75" type="#_x0000_t75" style="height:28pt;width:26pt;" o:ole="t" filled="f" o:preferrelative="t" stroked="f" coordsize="21600,21600">
            <v:path/>
            <v:fill on="f" focussize="0,0"/>
            <v:stroke on="f"/>
            <v:imagedata r:id="rId18" o:title=""/>
            <o:lock v:ext="edit" aspectratio="t"/>
            <w10:wrap type="none"/>
            <w10:anchorlock/>
          </v:shape>
          <o:OLEObject Type="Embed" ProgID="Equation.KSEE3" ShapeID="_x0000_i1030" DrawAspect="Content" ObjectID="_1468075730" r:id="rId17">
            <o:LockedField>false</o:LockedField>
          </o:OLEObject>
        </w:object>
      </w:r>
      <w:r>
        <w:rPr>
          <w:rFonts w:hint="eastAsia" w:ascii="宋体" w:hAnsi="宋体" w:eastAsia="宋体" w:cs="宋体"/>
          <w:color w:val="auto"/>
          <w:spacing w:val="-1"/>
          <w:sz w:val="21"/>
          <w:lang w:val="en-US" w:eastAsia="zh-CN"/>
        </w:rPr>
        <w:t>=</w:t>
      </w:r>
      <w:r>
        <w:rPr>
          <w:rFonts w:hint="eastAsia" w:ascii="宋体" w:hAnsi="宋体" w:eastAsia="宋体" w:cs="宋体"/>
          <w:color w:val="auto"/>
          <w:spacing w:val="-1"/>
          <w:position w:val="-22"/>
          <w:sz w:val="21"/>
          <w:lang w:val="en-US" w:eastAsia="zh-CN"/>
        </w:rPr>
        <w:object>
          <v:shape id="_x0000_i1031" o:spt="75" type="#_x0000_t75" style="height:28pt;width:10pt;" o:ole="t" filled="f" o:preferrelative="t" stroked="f" coordsize="21600,21600">
            <v:path/>
            <v:fill on="f" focussize="0,0"/>
            <v:stroke on="f"/>
            <v:imagedata r:id="rId20" o:title=""/>
            <o:lock v:ext="edit" aspectratio="t"/>
            <w10:wrap type="none"/>
            <w10:anchorlock/>
          </v:shape>
          <o:OLEObject Type="Embed" ProgID="Equation.KSEE3" ShapeID="_x0000_i1031" DrawAspect="Content" ObjectID="_1468075731" r:id="rId19">
            <o:LockedField>false</o:LockedField>
          </o:OLEObject>
        </w:object>
      </w:r>
      <w:r>
        <w:rPr>
          <w:rFonts w:hint="eastAsia" w:ascii="宋体" w:hAnsi="宋体" w:eastAsia="宋体" w:cs="宋体"/>
          <w:color w:val="auto"/>
          <w:spacing w:val="-1"/>
          <w:sz w:val="21"/>
          <w:lang w:val="en-US" w:eastAsia="zh-CN"/>
        </w:rPr>
        <w:t>。故本题选</w:t>
      </w:r>
      <w:r>
        <w:rPr>
          <w:rFonts w:hint="eastAsia" w:ascii="宋体" w:hAnsi="宋体" w:eastAsia="宋体" w:cs="宋体"/>
          <w:color w:val="auto"/>
          <w:lang w:val="en-US" w:eastAsia="zh-CN"/>
        </w:rPr>
        <w:t>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13.【答案】D。解析：本题考查基础应用。第一步：审阅题干。已知某户人家每月的用水、用电及用气情况，可直接根据转化比例解题。第二步：根据题意可知，该户一年所用水、电、气产生的碳排放量为（10×0.9+380×0.8+35×0.2）×12=3840千克。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14.【答案】D。解析：本题考查思维统筹。第一步：审阅题干。易知小王乘电梯上楼，小李走楼梯下楼，两个人共需走23层楼，走的时间尽可能相同，最节约时间。第二步：设小王上x层楼时最省时间，则10x=（23-x）×15，解得x=13.8，则小王上14层楼是最省时间，即他们约在15楼碰面最节省时间。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15.【答案】C。解析：本题考查等差数列。第一步：审阅题干。根据题意可知，第三天比第一天多开15+15=30千米，且是第一天行驶距离的2倍，则这辆车第一天开了30千米。第二步：这辆车前三天一共开了30+（30+15）+（30+30）=135千米。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16.【答案】C。解析：本题考查年龄问题。第一步：审阅题干。四年后父母年龄和与今年父母年龄和之差为8。第二步：设今年小明的年龄为x岁，则今年父母的年龄之和为6x岁，四年后父母的年龄之和为5（x+4）岁。可列方程6x+8=5（x+4），解得x=12。则今年父母年龄之和为72岁，又因为父亲比母亲大2岁，因此今年小明父亲为37岁。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17.【答案】D。解析：本题考查基础行程问题。第一步：审阅题干。题干已知去程乘车、返程步行及往返都乘车分别需要花费的时间，可先求出乘车一趟的时间，再求出步行一趟的时间。第二步：乘车一趟需花30÷2=15分钟，步行一趟需花45-15=30分钟，则老吴往返时都选择步行，需要花30×2=60分钟。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18.【答案】C。解析：本题考查基础概率问题。第一步：审阅题干。小李出发后堵车的概率为0.3，则不堵车的概率为1-0.3=0.7。第二步：分类讨论：①若小李出发后不堵车，则他5:30之前到学校的概率为0.7；②若小李出发后堵车，则他5:30之前到学校的概率为0.3×0.6=0.18。因此他5:30之前到校的概率为0.7+0.18=0.88。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19.【答案】A。解析：本题考查等差数列问题。第一步：审阅题干。根据题意可知，9家企业的贷款额构成从小到大为等差数列，则排名第5的企业获得的贷款额为4500÷9=500万元。第二步：相邻两家企业获得的贷款额相差（500-420）÷2=40万元，则排名第8的企业获得的贷款额为500+（8-5）×40=620万元。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20.【答案】C。解析：本题考查基础经济问题。第一步：审阅题干。已知投资前后的金额与股份比例，可设代数求解。第二步：设企业原有股份资金x亿元，则有60%x=40%×（x+0.5），解得x=1，董事长持有0.6亿元，甲投资后企业股份有1+0.5=1.5亿元。若一段时间后股价变为了原来的n倍，董事长卖掉一半股份后还有0.6n÷2=0.3n亿元，则有0.3n÷（1.5n+1.2）=15%，解得n=2.4。因此此时投资人甲如果卖出所持股份，能获利0.5×（2.4-1）=0.7亿元。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21.【答案】B。解析：设AB两地距离为100，则甲的速度为100÷20=5，乙的速度为100÷50=2，两人相遇时，甲走了5×（30-15）=75，则乙走了100-75=25，走路的时间为25÷2=12.5分钟，因此乙休息了30-12.5=17.5分钟。故本题选B。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22.【答案】C。解析：本题考查年龄问题。第一步：审阅题干。已知张某、李某年龄与工龄之间的比例关系，可设代数求解。第二步：设2020年李某的工龄为x年，则2020年李某的年龄为4x岁，张某的年龄为4x÷</w:t>
      </w:r>
      <w:r>
        <w:rPr>
          <w:rFonts w:hint="eastAsia" w:ascii="宋体" w:hAnsi="宋体" w:eastAsia="宋体" w:cs="宋体"/>
          <w:color w:val="auto"/>
          <w:position w:val="-22"/>
          <w:lang w:val="en-US" w:eastAsia="zh-CN"/>
        </w:rPr>
        <w:object>
          <v:shape id="_x0000_i1032" o:spt="75" type="#_x0000_t75" style="height:28pt;width:11pt;" o:ole="t" filled="f" o:preferrelative="t" stroked="f" coordsize="21600,21600">
            <v:path/>
            <v:fill on="f" focussize="0,0"/>
            <v:stroke on="f"/>
            <v:imagedata r:id="rId22" o:title=""/>
            <o:lock v:ext="edit" aspectratio="t"/>
            <w10:wrap type="none"/>
            <w10:anchorlock/>
          </v:shape>
          <o:OLEObject Type="Embed" ProgID="Equation.KSEE3" ShapeID="_x0000_i1032" DrawAspect="Content" ObjectID="_1468075732" r:id="rId21">
            <o:LockedField>false</o:LockedField>
          </o:OLEObject>
        </w:object>
      </w:r>
      <w:r>
        <w:rPr>
          <w:rFonts w:hint="eastAsia" w:ascii="宋体" w:hAnsi="宋体" w:eastAsia="宋体" w:cs="宋体"/>
          <w:color w:val="auto"/>
          <w:lang w:val="en-US" w:eastAsia="zh-CN"/>
        </w:rPr>
        <w:t>=6x岁，两人的年龄相差6x-4x=2x岁，则当李某10岁时，张某刚参加工作为（2x+10）岁。2024年时，张某的工龄为（6x+4）÷2=（3x+2）岁，则张某刚参加工作的年龄也为（3x+2）岁。即2x+10=3x+2，解得x=8。因此李某参加工作时的年龄为4x-x=3x=24岁。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23.【答案】B。解析：本题考查基础概率问题。第一步：审阅题干。3个小组人数各不相同，则只有（1、2、4）1种分配方式。第二步：分配小组的总情况数有</w:t>
      </w:r>
      <w:r>
        <w:rPr>
          <w:rFonts w:hint="eastAsia" w:ascii="宋体" w:hAnsi="宋体" w:eastAsia="宋体" w:cs="宋体"/>
          <w:color w:val="auto"/>
          <w:position w:val="-10"/>
          <w:lang w:val="en-US" w:eastAsia="zh-CN"/>
        </w:rPr>
        <w:object>
          <v:shape id="_x0000_i1033" o:spt="75" type="#_x0000_t75" style="height:17pt;width:13.95pt;" o:ole="t" filled="f" o:preferrelative="t" stroked="f" coordsize="21600,21600">
            <v:path/>
            <v:fill on="f" focussize="0,0"/>
            <v:stroke on="f"/>
            <v:imagedata r:id="rId24" o:title=""/>
            <o:lock v:ext="edit" aspectratio="t"/>
            <w10:wrap type="none"/>
            <w10:anchorlock/>
          </v:shape>
          <o:OLEObject Type="Embed" ProgID="Equation.KSEE3" ShapeID="_x0000_i1033" DrawAspect="Content" ObjectID="_1468075733" r:id="rId23">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10"/>
          <w:lang w:val="en-US" w:eastAsia="zh-CN"/>
        </w:rPr>
        <w:object>
          <v:shape id="_x0000_i1034" o:spt="75" type="#_x0000_t75" style="height:17pt;width:13.95pt;" o:ole="t" filled="f" o:preferrelative="t" stroked="f" coordsize="21600,21600">
            <v:path/>
            <v:fill on="f" focussize="0,0"/>
            <v:stroke on="f"/>
            <v:imagedata r:id="rId26" o:title=""/>
            <o:lock v:ext="edit" aspectratio="t"/>
            <w10:wrap type="none"/>
            <w10:anchorlock/>
          </v:shape>
          <o:OLEObject Type="Embed" ProgID="Equation.KSEE3" ShapeID="_x0000_i1034" DrawAspect="Content" ObjectID="_1468075734" r:id="rId25">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10"/>
          <w:lang w:val="en-US" w:eastAsia="zh-CN"/>
        </w:rPr>
        <w:object>
          <v:shape id="_x0000_i1035" o:spt="75" type="#_x0000_t75" style="height:17pt;width:13.95pt;" o:ole="t" filled="f" o:preferrelative="t" stroked="f" coordsize="21600,21600">
            <v:path/>
            <v:fill on="f" focussize="0,0"/>
            <v:stroke on="f"/>
            <v:imagedata r:id="rId28" o:title=""/>
            <o:lock v:ext="edit" aspectratio="t"/>
            <w10:wrap type="none"/>
            <w10:anchorlock/>
          </v:shape>
          <o:OLEObject Type="Embed" ProgID="Equation.KSEE3" ShapeID="_x0000_i1035" DrawAspect="Content" ObjectID="_1468075735" r:id="rId27">
            <o:LockedField>false</o:LockedField>
          </o:OLEObject>
        </w:object>
      </w:r>
      <w:r>
        <w:rPr>
          <w:rFonts w:hint="eastAsia" w:ascii="宋体" w:hAnsi="宋体" w:eastAsia="宋体" w:cs="宋体"/>
          <w:color w:val="auto"/>
          <w:lang w:val="en-US" w:eastAsia="zh-CN"/>
        </w:rPr>
        <w:t>=105种，2位博士毕业人员分在同一小组的情况数：①分在2人小组，则有</w:t>
      </w:r>
      <w:r>
        <w:rPr>
          <w:rFonts w:hint="eastAsia" w:ascii="宋体" w:hAnsi="宋体" w:eastAsia="宋体" w:cs="宋体"/>
          <w:color w:val="auto"/>
          <w:position w:val="-10"/>
          <w:lang w:val="en-US" w:eastAsia="zh-CN"/>
        </w:rPr>
        <w:object>
          <v:shape id="_x0000_i1036" o:spt="75" type="#_x0000_t75" style="height:17pt;width:13.95pt;" o:ole="t" filled="f" o:preferrelative="t" stroked="f" coordsize="21600,21600">
            <v:path/>
            <v:fill on="f" focussize="0,0"/>
            <v:stroke on="f"/>
            <v:imagedata r:id="rId30" o:title=""/>
            <o:lock v:ext="edit" aspectratio="t"/>
            <w10:wrap type="none"/>
            <w10:anchorlock/>
          </v:shape>
          <o:OLEObject Type="Embed" ProgID="Equation.KSEE3" ShapeID="_x0000_i1036" DrawAspect="Content" ObjectID="_1468075736" r:id="rId29">
            <o:LockedField>false</o:LockedField>
          </o:OLEObject>
        </w:object>
      </w:r>
      <w:r>
        <w:rPr>
          <w:rFonts w:hint="eastAsia" w:ascii="宋体" w:hAnsi="宋体" w:eastAsia="宋体" w:cs="宋体"/>
          <w:color w:val="auto"/>
          <w:lang w:val="en-US" w:eastAsia="zh-CN"/>
        </w:rPr>
        <w:t>=5种情况；②分在4人小组，则有</w:t>
      </w:r>
      <w:r>
        <w:rPr>
          <w:rFonts w:hint="eastAsia" w:ascii="宋体" w:hAnsi="宋体" w:eastAsia="宋体" w:cs="宋体"/>
          <w:color w:val="auto"/>
          <w:position w:val="-10"/>
          <w:lang w:val="en-US" w:eastAsia="zh-CN"/>
        </w:rPr>
        <w:object>
          <v:shape id="_x0000_i1037" o:spt="75" type="#_x0000_t75" style="height:17pt;width:13.95pt;" o:ole="t" filled="f" o:preferrelative="t" stroked="f" coordsize="21600,21600">
            <v:path/>
            <v:fill on="f" focussize="0,0"/>
            <v:stroke on="f"/>
            <v:imagedata r:id="rId32" o:title=""/>
            <o:lock v:ext="edit" aspectratio="t"/>
            <w10:wrap type="none"/>
            <w10:anchorlock/>
          </v:shape>
          <o:OLEObject Type="Embed" ProgID="Equation.KSEE3" ShapeID="_x0000_i1037" DrawAspect="Content" ObjectID="_1468075737" r:id="rId31">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10"/>
          <w:lang w:val="en-US" w:eastAsia="zh-CN"/>
        </w:rPr>
        <w:object>
          <v:shape id="_x0000_i1038" o:spt="75" type="#_x0000_t75" style="height:17pt;width:13.95pt;" o:ole="t" filled="f" o:preferrelative="t" stroked="f" coordsize="21600,21600">
            <v:path/>
            <v:fill on="f" focussize="0,0"/>
            <v:stroke on="f"/>
            <v:imagedata r:id="rId34" o:title=""/>
            <o:lock v:ext="edit" aspectratio="t"/>
            <w10:wrap type="none"/>
            <w10:anchorlock/>
          </v:shape>
          <o:OLEObject Type="Embed" ProgID="Equation.KSEE3" ShapeID="_x0000_i1038" DrawAspect="Content" ObjectID="_1468075738" r:id="rId33">
            <o:LockedField>false</o:LockedField>
          </o:OLEObject>
        </w:object>
      </w:r>
      <w:r>
        <w:rPr>
          <w:rFonts w:hint="eastAsia" w:ascii="宋体" w:hAnsi="宋体" w:eastAsia="宋体" w:cs="宋体"/>
          <w:color w:val="auto"/>
          <w:lang w:val="en-US" w:eastAsia="zh-CN"/>
        </w:rPr>
        <w:t>=30种情</w:t>
      </w:r>
      <w:r>
        <w:rPr>
          <w:rFonts w:hint="eastAsia" w:ascii="宋体" w:hAnsi="宋体" w:eastAsia="宋体" w:cs="宋体"/>
          <w:color w:val="auto"/>
          <w:spacing w:val="-1"/>
          <w:sz w:val="21"/>
          <w:lang w:val="en-US" w:eastAsia="zh-CN"/>
        </w:rPr>
        <w:t>况。因此2位博士毕业人员分在同一小组的概率为</w:t>
      </w:r>
      <w:r>
        <w:rPr>
          <w:rFonts w:hint="eastAsia" w:ascii="宋体" w:hAnsi="宋体" w:eastAsia="宋体" w:cs="宋体"/>
          <w:color w:val="auto"/>
          <w:spacing w:val="-1"/>
          <w:position w:val="-22"/>
          <w:sz w:val="21"/>
          <w:lang w:val="en-US" w:eastAsia="zh-CN"/>
        </w:rPr>
        <w:object>
          <v:shape id="_x0000_i1039" o:spt="75" type="#_x0000_t75" style="height:28pt;width:31pt;" o:ole="t" filled="f" o:preferrelative="t" stroked="f" coordsize="21600,21600">
            <v:path/>
            <v:fill on="f" focussize="0,0"/>
            <v:stroke on="f"/>
            <v:imagedata r:id="rId36" o:title=""/>
            <o:lock v:ext="edit" aspectratio="t"/>
            <w10:wrap type="none"/>
            <w10:anchorlock/>
          </v:shape>
          <o:OLEObject Type="Embed" ProgID="Equation.KSEE3" ShapeID="_x0000_i1039" DrawAspect="Content" ObjectID="_1468075739" r:id="rId35">
            <o:LockedField>false</o:LockedField>
          </o:OLEObject>
        </w:object>
      </w:r>
      <w:r>
        <w:rPr>
          <w:rFonts w:hint="eastAsia" w:ascii="宋体" w:hAnsi="宋体" w:eastAsia="宋体" w:cs="宋体"/>
          <w:color w:val="auto"/>
          <w:spacing w:val="-1"/>
          <w:sz w:val="21"/>
          <w:lang w:val="en-US" w:eastAsia="zh-CN"/>
        </w:rPr>
        <w:t>×100%≈33.3%，在25%到35%之间。故本题选</w:t>
      </w:r>
      <w:r>
        <w:rPr>
          <w:rFonts w:hint="eastAsia" w:ascii="宋体" w:hAnsi="宋体" w:eastAsia="宋体" w:cs="宋体"/>
          <w:color w:val="auto"/>
          <w:lang w:val="en-US" w:eastAsia="zh-CN"/>
        </w:rPr>
        <w:t>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24.【答案】B。解析：本题考查基础排列组合问题。第一步：审阅题干。每个项目限选一次且最多可以选择三项，即可选择1项、2项、3项，可分类讨论。第二步：分类讨论：①若选择1项，则只有1小时羽毛球、1.5小时步行2种；②若选择2项，则除40分钟慢跑与1.5小时步行、1小时羽毛球与1.5小时步行2种组合外，随机选择2项都可满足条件，有</w:t>
      </w:r>
      <w:r>
        <w:rPr>
          <w:rFonts w:hint="eastAsia" w:ascii="宋体" w:hAnsi="宋体" w:eastAsia="宋体" w:cs="宋体"/>
          <w:color w:val="auto"/>
          <w:position w:val="-10"/>
          <w:lang w:val="en-US" w:eastAsia="zh-CN"/>
        </w:rPr>
        <w:object>
          <v:shape id="_x0000_i1040" o:spt="75" type="#_x0000_t75" style="height:17pt;width:13.95pt;" o:ole="t" filled="f" o:preferrelative="t" stroked="f" coordsize="21600,21600">
            <v:path/>
            <v:fill on="f" focussize="0,0"/>
            <v:stroke on="f"/>
            <v:imagedata r:id="rId38" o:title=""/>
            <o:lock v:ext="edit" aspectratio="t"/>
            <w10:wrap type="none"/>
            <w10:anchorlock/>
          </v:shape>
          <o:OLEObject Type="Embed" ProgID="Equation.KSEE3" ShapeID="_x0000_i1040" DrawAspect="Content" ObjectID="_1468075740" r:id="rId37">
            <o:LockedField>false</o:LockedField>
          </o:OLEObject>
        </w:object>
      </w:r>
      <w:r>
        <w:rPr>
          <w:rFonts w:hint="eastAsia" w:ascii="宋体" w:hAnsi="宋体" w:eastAsia="宋体" w:cs="宋体"/>
          <w:color w:val="auto"/>
          <w:lang w:val="en-US" w:eastAsia="zh-CN"/>
        </w:rPr>
        <w:t>-2=10-2=8种；③若选择3项，则只有（30分钟自行车、30分钟划船、40分钟慢跑）、（30分钟自行车、30分钟划船、1小时羽毛球）2种情况。综上，小李的运动计划共有2+8+2=12种。故本题选B。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25.【答案】A。解析：本题考查基础应用。第一步：审阅题干。本题两种外卖、两个价格，类似鸡兔同笼问题，可用盈亏思想解题。第二步：假设该公司某天卖出的全部都是乙种外卖，共收入500×50=25000元，实际收入相差25000-21400=3600元，则甲种外卖的销售数量为3600÷（50-30）=180份。因此售出的两种外卖数量相差500-180×2=140份。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26.【答案】C。解析：本题考查种属关系。第一步：分析题干词语间的关系。子时属于时辰，二者为种属关系。第二步：分析选项，确定答案。A项：惯性是一个物理学名词，与物理不为种属关系，排除。B项：公民与群众不为种属关系，排除。C项：莲花属于花卉，二者为种属关系，当选。D项：石灰是碱性的，二者为属性关系，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27.【答案】B。解析：本题考查全同关系。第一步：分析题干词语间的关系。金陵是南京的古称，二者为全同关系。第二步：分析选项，确定答案。A项：广陵是扬州的古称，而不是杭州，排除。B项：香黍是粽子的别称，二者为全同关系，当选。C项：菡萏是荷花的别称，而不是玉兰，排除。D项：“缁</w:t>
      </w:r>
      <w:r>
        <w:rPr>
          <w:rFonts w:hint="eastAsia" w:ascii="宋体" w:hAnsi="宋体" w:eastAsia="宋体" w:cs="宋体"/>
          <w:color w:val="auto"/>
          <w:spacing w:val="-1"/>
          <w:sz w:val="21"/>
          <w:lang w:val="en-US" w:eastAsia="zh-CN"/>
        </w:rPr>
        <w:t>衣”指古代用黑色帛做的朝服，“赤袍”也称红袍，指红色的衣袍，二者为反对关系，排除。故本题选</w:t>
      </w:r>
      <w:r>
        <w:rPr>
          <w:rFonts w:hint="eastAsia" w:ascii="宋体" w:hAnsi="宋体" w:eastAsia="宋体" w:cs="宋体"/>
          <w:color w:val="auto"/>
          <w:lang w:val="en-US" w:eastAsia="zh-CN"/>
        </w:rPr>
        <w:t>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28.【答案】A。解析：本题考查功能关系、动宾关系。第一步：分析题干词语间的关系。工程师的主要工作是研发产品。第二步：分析选项，确定答案。A项：飞行员的主要工作是驾驶飞机，当选。B项：维修工的主要工作不是修理锤子，排除。C项：保洁员的主要工作是保持环境整洁，排除。D项：售货员的主要工作不是决定售价，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29.【答案】D。解析：本题考查反对关系、属性关系。第一步：分析题干词语间的关系。潮汐能与生物质能为反对关系，二者均有可再生的属性。第二步：分析选项，确定答案。A项：小米与核桃均可助眠，而不是具有该属性，排除。B项：手套与围巾均可防寒，而不是具有该属性，排除。C项：洗手液与消毒液均可除菌，而不是具有该属性，排除。D项：易拉罐与塑料瓶为反对关系，二者均有可回收的属性，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30.【答案】C。解析：本题考查组成关系。选项逐一代入。A项：军队和警察为反对关系，甲状腺是人体的组成部分，前后逻辑关系不一致，排除。B项：军队会使用到武器，维生素是人体必需的物质，前后逻辑关系不一致，排除。C项：军队是国家的组成部分，白细胞是人体的组成部分，前后逻辑关系一致，当选。D项：士兵是军队的组成部分，血小板是人体的组成部分，但词语前后位置相反，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31.【答案】A。解析：本题考查数量类规律。第一步：观察图形。题干各图形均由黑白圆组成，无明显位置类规律，考虑数量类规律。题干各图形黑圆数依次为：8、9、10、11、12，则问号处图形黑圆数应为13。第二步：分析选项，确定答案。A项：黑圆数为13，当选。B项：黑圆数为11，排除。C项：黑圆数为14，排除。D项：黑圆数为12，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32.【答案】C。解析：本题考查笔画数。第一步：观察图形。题干各图形之间不相似，考虑数量类规律。题干各图形笔画数均为1，则问号处图形笔画数应为1。第二步：分析选项，确定答案。A项：笔画数为4，排除。B项：笔画数为3，排除。C项：笔画数为1，当选。D项：笔画数为4，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33.【答案】A。解析：本题考查位置类规律。第一步：观察图形。题干各图形组成相同，每组黑圆数量相同，考虑位置类规律。题干第一组图形每列黑圆依次向下移动1格得到下一个图形，第二组第一个图形每列黑圆依次向下移动1格得到第二个图形，则问号处图形应由第二组第二个图形每列黑圆依次向下移动1格得到。第二步：分析选项，确定答案。A项：符合题干移动规律，当选。B项：不符合题干移动规律，排除。C项：不符合题干移动规律，排除。D项：不符合题干移动规律，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34.【答案】D。解析：本题考查属性类规律。第一步：观察图形。题干各图形组成规则，对称性明显，可考虑属性类规律。第二步：分析图形。①②④图形均为轴对称图形，③⑤⑥图形均为中心对称图形。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35.【答案】A。解析：本题考查空间类规律。第一步：观察图形。题干是展开图，选项为立体图形，观察各面的相对与相邻位置关系。第二步：分析选项，确定答案。A项：可以由题干外表面折叠而成，当选。B项：假设正面与顶面正确，右面的两条竖线应位于右侧，排除。C项：假设顶面正确，正面应为一组平行线所在的面，排除。D项：正面与右面为相对面，不可能相邻，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36.【答案】B。解析：本题考查相似结构。第一步：分析题干逻辑结构。逻辑结构为：A→B，C→A，因此C→B。第二步：分析选项，确定答案。A项：逻辑结构为：A→B，因此有的B→C，与题干逻辑结构不一致，排除。B项：逻辑结构为：A→B，C→A，因此C→B，与题干逻辑结构一致，当选。C项：逻辑结构为：A→B，因此C，与题干逻辑结构不一致，排除。D项：逻辑结构为：A→B，C→D，因此C→B，与题干逻辑结构不一致，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37.【答案】D。解析：本题考查翻译推理。第一步：翻译题干信息。①小明：技术专家组成员→高级工程师；②小红：高级工程师且¬技术专家组成员。小红反驳小明，说明②与她理解的小明的话为矛盾关系。第二步：分析选项，确定答案。A项：翻译为有的高级工程师→技术专家组成员，与②不矛盾，排除。B项：翻译为有的高级工程师→¬技术专家组成员，与②不矛盾，排除。C项：翻译为技术专家组成员→高级工程师，与②不矛盾，排除。D项：翻译为高级工程师→技术专家组成员，与②为矛盾关系，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38.【答案】B。解析：本题考查加强类。第一步：分析题干论点、论据。论点：该项技术有望广泛应用于医疗和轻工业领域。论据：无。第二步：分析选项，确定答案。A项：指出该材料可以用于皮肤移植，有助于伤口恢复，说明该项技术可以应用于医疗领域，补充论据，支持题干论点，排除。B项：指出该材料可以制造可持续能源，不明确是否能应用于医疗和轻工业领域，无法支持题干论点，当选。C项：指出该材料制成的衣服不需要经常清洗，能大大减少水的使用，说明该项技术可以应用于轻工业领域，补充论据，支持题干论点，排除。D项：指出该材料能解决纺织业目前面临的环保问题，说明该项技术可以应用于轻工业领域，补充论据，支持题干论点，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39.【答案】A。解析：本题考查削弱类。第一步：分析题干论点、论据。论点：只要开始走路，就能降低老年女性死亡风险。论据：该研究追踪了某国16732名66岁至78岁女性，4年随访期间有804名女性去世。结果发现，不管是零星散步还是较长时间的不间断行走，步数更多的人寿命更长；在约4500步之后，这种效应趋于稳定。第二步：分析选项，确定答案。A项：指出中青年女性每天行走步数与死亡率没有显著关联，与题干“老年女性”主体不一致，无法削弱题干论点，当选。B项：指出不当的走路方式和姿势会危害身体健康，说明不是只要开始走路就能降低死亡风险，削弱题干论点，排除。C项：说明有更好的整体健康状况才能够自主行走达到一定步数，而不是因为走路才身体健康，因果倒置，削弱题干论点，排除。D项：指出能坚持走路的人有更多的生活内容或更好的健康意识，两者均对健康有益，说明降低死亡风险另有他因，削弱题干论点，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40.【答案】B。解析：本题考查解释类。第一步：分析题干矛盾现象。题干矛盾现象：去年年初该小区的物业对流浪猫进行了绝育处理。然而在今年年初，业主们发现该小区流浪猫的数量至少有去年年初的1.5倍之多。第二步：分析选项，确定答案。A项：指出该小区的流浪猫极易获得食物，可以解释该小区流浪猫泛滥成灾的原因，但无法解释去年绝育后今年流浪猫反而变多了的原因，排除。B项：指出小区去年成立了爱猫小组，定期在该小区投放食物喂养流浪猫，这一行为会吸引流浪猫来，导致了今年年初小区流浪猫的数量是去年年初的1.5倍之多，最能解释题干现象，当选。C项：指出今年退租的租客将宠物猫遗弃在小区内，不明确今年年初的情况，无法解释题干现象，排除。D项：指出流浪猫可以在该小区与其他大型小区之间自由流动，可以解释该小区流浪猫泛滥成灾的原因，但无法解释去年绝育后今年流浪猫反而变多的原因，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41.【答案】B。解析：本题考查间隔基期。第一步：查找相关材料。题干命题点的对应材料在第一段，即2021年S省完成建筑业总产值5677.7亿元，同比增长11.0%，增速比上年快1.1个百分点。第二步：根据已知条件解题。2020年同比增速为11.0%-1.1%=9.9%，隔期增长率为9.9%+11.0%+9.9%×11.0%≈22%。因此2019年S省完成建筑业总产值为</w:t>
      </w:r>
      <w:r>
        <w:rPr>
          <w:rFonts w:hint="eastAsia" w:ascii="宋体" w:hAnsi="宋体" w:eastAsia="宋体" w:cs="宋体"/>
          <w:color w:val="auto"/>
          <w:position w:val="-22"/>
          <w:lang w:val="en-US" w:eastAsia="zh-CN"/>
        </w:rPr>
        <w:object>
          <v:shape id="_x0000_i1041" o:spt="75" type="#_x0000_t75" style="height:28pt;width:38pt;" o:ole="t" filled="f" o:preferrelative="t" stroked="f" coordsize="21600,21600">
            <v:path/>
            <v:fill on="f" focussize="0,0"/>
            <v:stroke on="f"/>
            <v:imagedata r:id="rId40" o:title=""/>
            <o:lock v:ext="edit" aspectratio="t"/>
            <w10:wrap type="none"/>
            <w10:anchorlock/>
          </v:shape>
          <o:OLEObject Type="Embed" ProgID="Equation.KSEE3" ShapeID="_x0000_i1041" DrawAspect="Content" ObjectID="_1468075741" r:id="rId39">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42" o:spt="75" type="#_x0000_t75" style="height:28pt;width:27pt;" o:ole="t" filled="f" o:preferrelative="t" stroked="f" coordsize="21600,21600">
            <v:path/>
            <v:fill on="f" focussize="0,0"/>
            <v:stroke on="f"/>
            <v:imagedata r:id="rId42" o:title=""/>
            <o:lock v:ext="edit" aspectratio="t"/>
            <w10:wrap type="none"/>
            <w10:anchorlock/>
          </v:shape>
          <o:OLEObject Type="Embed" ProgID="Equation.KSEE3" ShapeID="_x0000_i1042" DrawAspect="Content" ObjectID="_1468075742" r:id="rId41">
            <o:LockedField>false</o:LockedField>
          </o:OLEObject>
        </w:object>
      </w:r>
      <w:r>
        <w:rPr>
          <w:rFonts w:hint="eastAsia" w:ascii="宋体" w:hAnsi="宋体" w:eastAsia="宋体" w:cs="宋体"/>
          <w:color w:val="auto"/>
          <w:lang w:val="en-US" w:eastAsia="zh-CN"/>
        </w:rPr>
        <w:t>≈4733亿元，在4400～4800亿元之间。故本题选B。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42.【答案】C。解析：本题考查基期和差。第一步：查找相关材料。题干命题点的对应材料在第一段，即2021年S省完成建筑业省内产值3764.9亿元，增长9.3%；省外产值1912.8亿元，增长14.5%。第二步：根据已知条件解题。2020年S省建筑业省内产值与省外产值的差额为</w:t>
      </w:r>
      <w:r>
        <w:rPr>
          <w:rFonts w:hint="eastAsia" w:ascii="宋体" w:hAnsi="宋体" w:eastAsia="宋体" w:cs="宋体"/>
          <w:color w:val="auto"/>
          <w:position w:val="-22"/>
          <w:lang w:val="en-US" w:eastAsia="zh-CN"/>
        </w:rPr>
        <w:object>
          <v:shape id="_x0000_i1043" o:spt="75" type="#_x0000_t75" style="height:28pt;width:41pt;" o:ole="t" filled="f" o:preferrelative="t" stroked="f" coordsize="21600,21600">
            <v:path/>
            <v:fill on="f" focussize="0,0"/>
            <v:stroke on="f"/>
            <v:imagedata r:id="rId44" o:title=""/>
            <o:lock v:ext="edit" aspectratio="t"/>
            <w10:wrap type="none"/>
            <w10:anchorlock/>
          </v:shape>
          <o:OLEObject Type="Embed" ProgID="Equation.KSEE3" ShapeID="_x0000_i1043" DrawAspect="Content" ObjectID="_1468075743" r:id="rId43">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44" o:spt="75" type="#_x0000_t75" style="height:28pt;width:45pt;" o:ole="t" filled="f" o:preferrelative="t" stroked="f" coordsize="21600,21600">
            <v:path/>
            <v:fill on="f" focussize="0,0"/>
            <v:stroke on="f"/>
            <v:imagedata r:id="rId46" o:title=""/>
            <o:lock v:ext="edit" aspectratio="t"/>
            <w10:wrap type="none"/>
            <w10:anchorlock/>
          </v:shape>
          <o:OLEObject Type="Embed" ProgID="Equation.KSEE3" ShapeID="_x0000_i1044" DrawAspect="Content" ObjectID="_1468075744" r:id="rId45">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45" o:spt="75" type="#_x0000_t75" style="height:28pt;width:27pt;" o:ole="t" filled="f" o:preferrelative="t" stroked="f" coordsize="21600,21600">
            <v:path/>
            <v:fill on="f" focussize="0,0"/>
            <v:stroke on="f"/>
            <v:imagedata r:id="rId48" o:title=""/>
            <o:lock v:ext="edit" aspectratio="t"/>
            <w10:wrap type="none"/>
            <w10:anchorlock/>
          </v:shape>
          <o:OLEObject Type="Embed" ProgID="Equation.KSEE3" ShapeID="_x0000_i1045" DrawAspect="Content" ObjectID="_1468075745" r:id="rId47">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46" o:spt="75" type="#_x0000_t75" style="height:28pt;width:26pt;" o:ole="t" filled="f" o:preferrelative="t" stroked="f" coordsize="21600,21600">
            <v:path/>
            <v:fill on="f" focussize="0,0"/>
            <v:stroke on="f"/>
            <v:imagedata r:id="rId50" o:title=""/>
            <o:lock v:ext="edit" aspectratio="t"/>
            <w10:wrap type="none"/>
            <w10:anchorlock/>
          </v:shape>
          <o:OLEObject Type="Embed" ProgID="Equation.KSEE3" ShapeID="_x0000_i1046" DrawAspect="Content" ObjectID="_1468075746" r:id="rId49">
            <o:LockedField>false</o:LockedField>
          </o:OLEObject>
        </w:object>
      </w:r>
      <w:r>
        <w:rPr>
          <w:rFonts w:hint="eastAsia" w:ascii="宋体" w:hAnsi="宋体" w:eastAsia="宋体" w:cs="宋体"/>
          <w:color w:val="auto"/>
          <w:lang w:val="en-US" w:eastAsia="zh-CN"/>
        </w:rPr>
        <w:t>≈3418-1661=1757亿元，在1700～1900亿元之间。故本题选C。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43.【答案】C。解析：本题考查现期比值。第一步：查找相关材料。题干命题点的对应材料在第一、四段，即2021年，S省完成建筑业总产值5677.7亿元，全省建筑业企业直接从事建筑业生产经营活动的平均人数达122.8万人。第二步：根据已知条件解题。劳动生产率X=</w:t>
      </w:r>
      <w:r>
        <w:rPr>
          <w:rFonts w:hint="eastAsia" w:ascii="宋体" w:hAnsi="宋体" w:eastAsia="宋体" w:cs="宋体"/>
          <w:color w:val="auto"/>
          <w:position w:val="-22"/>
          <w:lang w:val="en-US" w:eastAsia="zh-CN"/>
        </w:rPr>
        <w:object>
          <v:shape id="_x0000_i1047" o:spt="75" type="#_x0000_t75" style="height:28pt;width:35pt;" o:ole="t" filled="f" o:preferrelative="t" stroked="f" coordsize="21600,21600">
            <v:path/>
            <v:fill on="f" focussize="0,0"/>
            <v:stroke on="f"/>
            <v:imagedata r:id="rId52" o:title=""/>
            <o:lock v:ext="edit" aspectratio="t"/>
            <w10:wrap type="none"/>
            <w10:anchorlock/>
          </v:shape>
          <o:OLEObject Type="Embed" ProgID="Equation.KSEE3" ShapeID="_x0000_i1047" DrawAspect="Content" ObjectID="_1468075747" r:id="rId51">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48" o:spt="75" type="#_x0000_t75" style="height:28pt;width:27pt;" o:ole="t" filled="f" o:preferrelative="t" stroked="f" coordsize="21600,21600">
            <v:path/>
            <v:fill on="f" focussize="0,0"/>
            <v:stroke on="f"/>
            <v:imagedata r:id="rId54" o:title=""/>
            <o:lock v:ext="edit" aspectratio="t"/>
            <w10:wrap type="none"/>
            <w10:anchorlock/>
          </v:shape>
          <o:OLEObject Type="Embed" ProgID="Equation.KSEE3" ShapeID="_x0000_i1048" DrawAspect="Content" ObjectID="_1468075748" r:id="rId53">
            <o:LockedField>false</o:LockedField>
          </o:OLEObject>
        </w:object>
      </w:r>
      <w:r>
        <w:rPr>
          <w:rFonts w:hint="eastAsia" w:ascii="宋体" w:hAnsi="宋体" w:eastAsia="宋体" w:cs="宋体"/>
          <w:color w:val="auto"/>
          <w:lang w:val="en-US" w:eastAsia="zh-CN"/>
        </w:rPr>
        <w:t>≈47万元/人，C项与之最接近。故本题选C。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44.【答案】B。解析：本题考查比重比较。第一步：查找相关材料。题干命题点的对应材料在第一、二段，即2021年S省完成建筑业总产值5677.7亿元；全省房屋建筑业产值完成2765.8亿元；土木工程建筑业产值完成2109.2亿元；建筑安装业产值591.6亿元；建筑装饰装修和其他建筑业产值211.1亿元。第二步：根据已知条件解题。全省房屋建筑业产值所占比重接近50%，排除A项。土木工程建筑业产值比重约是建筑装饰装修和其他建筑业产值的10倍，约是建筑安装业产值的3.5倍，排除C、D项。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45.【答案】A。解析：本题考查综合分析。A项正确：根据材料第三段可知，2021年S省建筑企业总数为95÷2.5%=3800个，不到4000个，当选。B项错误：根据材料第二段可知，2021年S省全省房屋建筑业产值完成2765.8亿元，增长14.9%。则2020年同期必定小于2800亿元，排除。C项错误：根据材料第三段可知，2021年S省特级资质企业20家，建筑业产值完成1984.4亿元，平均每家特级资质建筑企业建筑业产值为</w:t>
      </w:r>
      <w:r>
        <w:rPr>
          <w:rFonts w:hint="eastAsia" w:ascii="宋体" w:hAnsi="宋体" w:eastAsia="宋体" w:cs="宋体"/>
          <w:color w:val="auto"/>
          <w:position w:val="-22"/>
          <w:lang w:val="en-US" w:eastAsia="zh-CN"/>
        </w:rPr>
        <w:object>
          <v:shape id="_x0000_i1049" o:spt="75" type="#_x0000_t75" style="height:28pt;width:34pt;" o:ole="t" filled="f" o:preferrelative="t" stroked="f" coordsize="21600,21600">
            <v:path/>
            <v:fill on="f" focussize="0,0"/>
            <v:stroke on="f"/>
            <v:imagedata r:id="rId56" o:title=""/>
            <o:lock v:ext="edit" aspectratio="t"/>
            <w10:wrap type="none"/>
            <w10:anchorlock/>
          </v:shape>
          <o:OLEObject Type="Embed" ProgID="Equation.KSEE3" ShapeID="_x0000_i1049" DrawAspect="Content" ObjectID="_1468075749" r:id="rId55">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50" o:spt="75" type="#_x0000_t75" style="height:28pt;width:27pt;" o:ole="t" filled="f" o:preferrelative="t" stroked="f" coordsize="21600,21600">
            <v:path/>
            <v:fill on="f" focussize="0,0"/>
            <v:stroke on="f"/>
            <v:imagedata r:id="rId58" o:title=""/>
            <o:lock v:ext="edit" aspectratio="t"/>
            <w10:wrap type="none"/>
            <w10:anchorlock/>
          </v:shape>
          <o:OLEObject Type="Embed" ProgID="Equation.KSEE3" ShapeID="_x0000_i1050" DrawAspect="Content" ObjectID="_1468075750" r:id="rId57">
            <o:LockedField>false</o:LockedField>
          </o:OLEObject>
        </w:object>
      </w:r>
      <w:r>
        <w:rPr>
          <w:rFonts w:hint="eastAsia" w:ascii="宋体" w:hAnsi="宋体" w:eastAsia="宋体" w:cs="宋体"/>
          <w:color w:val="auto"/>
          <w:lang w:val="en-US" w:eastAsia="zh-CN"/>
        </w:rPr>
        <w:t>=100亿元，即未超过100亿元，排除。D项错误：根据材料第四段可知，2021年S省工程技术人员占建筑业期末从业人员的比重为</w:t>
      </w:r>
      <w:r>
        <w:rPr>
          <w:rFonts w:hint="eastAsia" w:ascii="宋体" w:hAnsi="宋体" w:eastAsia="宋体" w:cs="宋体"/>
          <w:color w:val="auto"/>
          <w:position w:val="-22"/>
          <w:lang w:val="en-US" w:eastAsia="zh-CN"/>
        </w:rPr>
        <w:object>
          <v:shape id="_x0000_i1051" o:spt="75" type="#_x0000_t75" style="height:28pt;width:24pt;" o:ole="t" filled="f" o:preferrelative="t" stroked="f" coordsize="21600,21600">
            <v:path/>
            <v:fill on="f" focussize="0,0"/>
            <v:stroke on="f"/>
            <v:imagedata r:id="rId60" o:title=""/>
            <o:lock v:ext="edit" aspectratio="t"/>
            <w10:wrap type="none"/>
            <w10:anchorlock/>
          </v:shape>
          <o:OLEObject Type="Embed" ProgID="Equation.KSEE3" ShapeID="_x0000_i1051" DrawAspect="Content" ObjectID="_1468075751" r:id="rId59">
            <o:LockedField>false</o:LockedField>
          </o:OLEObject>
        </w:object>
      </w:r>
      <w:r>
        <w:rPr>
          <w:rFonts w:hint="eastAsia" w:ascii="宋体" w:hAnsi="宋体" w:eastAsia="宋体" w:cs="宋体"/>
          <w:color w:val="auto"/>
          <w:lang w:val="en-US" w:eastAsia="zh-CN"/>
        </w:rPr>
        <w:t>×100%≈15.8%，超过15%，排除。故本题选A。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46.【答案】C。解析：本题考查比重作差。第一步：查找相关材料。题干命题点的对应材料在表格第二行以及最后一行，即2020年、2011年全国城市生活垃圾无害化处理量分别为23452万吨、13090万吨，总清运量分别为23512万吨、16395万吨。第二步：根据已知条件解题。根据公式无害化处理率=无害化处理量÷总清运量×100%可知，2020年全国城市生活垃圾无害处理率比2011年高</w:t>
      </w:r>
      <w:r>
        <w:rPr>
          <w:rFonts w:hint="eastAsia" w:ascii="宋体" w:hAnsi="宋体" w:eastAsia="宋体" w:cs="宋体"/>
          <w:color w:val="auto"/>
          <w:position w:val="-22"/>
          <w:lang w:val="en-US" w:eastAsia="zh-CN"/>
        </w:rPr>
        <w:object>
          <v:shape id="_x0000_i1052" o:spt="75" type="#_x0000_t75" style="height:28pt;width:31.95pt;" o:ole="t" filled="f" o:preferrelative="t" stroked="f" coordsize="21600,21600">
            <v:path/>
            <v:fill on="f" focussize="0,0"/>
            <v:stroke on="f"/>
            <v:imagedata r:id="rId62" o:title=""/>
            <o:lock v:ext="edit" aspectratio="t"/>
            <w10:wrap type="none"/>
            <w10:anchorlock/>
          </v:shape>
          <o:OLEObject Type="Embed" ProgID="Equation.KSEE3" ShapeID="_x0000_i1052" DrawAspect="Content" ObjectID="_1468075752" r:id="rId61">
            <o:LockedField>false</o:LockedField>
          </o:OLEObject>
        </w:object>
      </w:r>
      <w:r>
        <w:rPr>
          <w:rFonts w:hint="eastAsia" w:ascii="宋体" w:hAnsi="宋体" w:eastAsia="宋体" w:cs="宋体"/>
          <w:color w:val="auto"/>
          <w:lang w:val="en-US" w:eastAsia="zh-CN"/>
        </w:rPr>
        <w:t>×100%-</w:t>
      </w:r>
      <w:r>
        <w:rPr>
          <w:rFonts w:hint="eastAsia" w:ascii="宋体" w:hAnsi="宋体" w:eastAsia="宋体" w:cs="宋体"/>
          <w:color w:val="auto"/>
          <w:position w:val="-22"/>
          <w:lang w:val="en-US" w:eastAsia="zh-CN"/>
        </w:rPr>
        <w:object>
          <v:shape id="_x0000_i1053" o:spt="75" type="#_x0000_t75" style="height:28pt;width:31pt;" o:ole="t" filled="f" o:preferrelative="t" stroked="f" coordsize="21600,21600">
            <v:path/>
            <v:fill on="f" focussize="0,0"/>
            <v:stroke on="f"/>
            <v:imagedata r:id="rId64" o:title=""/>
            <o:lock v:ext="edit" aspectratio="t"/>
            <w10:wrap type="none"/>
            <w10:anchorlock/>
          </v:shape>
          <o:OLEObject Type="Embed" ProgID="Equation.KSEE3" ShapeID="_x0000_i1053" DrawAspect="Content" ObjectID="_1468075753" r:id="rId63">
            <o:LockedField>false</o:LockedField>
          </o:OLEObject>
        </w:object>
      </w:r>
      <w:r>
        <w:rPr>
          <w:rFonts w:hint="eastAsia" w:ascii="宋体" w:hAnsi="宋体" w:eastAsia="宋体" w:cs="宋体"/>
          <w:color w:val="auto"/>
          <w:lang w:val="en-US" w:eastAsia="zh-CN"/>
        </w:rPr>
        <w:t>×100%≈</w:t>
      </w:r>
      <w:r>
        <w:rPr>
          <w:rFonts w:hint="eastAsia" w:ascii="宋体" w:hAnsi="宋体" w:eastAsia="宋体" w:cs="宋体"/>
          <w:color w:val="auto"/>
          <w:position w:val="-22"/>
          <w:lang w:val="en-US" w:eastAsia="zh-CN"/>
        </w:rPr>
        <w:object>
          <v:shape id="_x0000_i1054" o:spt="75" type="#_x0000_t75" style="height:28pt;width:16pt;" o:ole="t" filled="f" o:preferrelative="t" stroked="f" coordsize="21600,21600">
            <v:path/>
            <v:fill on="f" focussize="0,0"/>
            <v:stroke on="f"/>
            <v:imagedata r:id="rId66" o:title=""/>
            <o:lock v:ext="edit" aspectratio="t"/>
            <w10:wrap type="none"/>
            <w10:anchorlock/>
          </v:shape>
          <o:OLEObject Type="Embed" ProgID="Equation.KSEE3" ShapeID="_x0000_i1054" DrawAspect="Content" ObjectID="_1468075754" r:id="rId65">
            <o:LockedField>false</o:LockedField>
          </o:OLEObject>
        </w:object>
      </w:r>
      <w:r>
        <w:rPr>
          <w:rFonts w:hint="eastAsia" w:ascii="宋体" w:hAnsi="宋体" w:eastAsia="宋体" w:cs="宋体"/>
          <w:color w:val="auto"/>
          <w:lang w:val="en-US" w:eastAsia="zh-CN"/>
        </w:rPr>
        <w:t>×100%-</w:t>
      </w:r>
      <w:r>
        <w:rPr>
          <w:rFonts w:hint="eastAsia" w:ascii="宋体" w:hAnsi="宋体" w:eastAsia="宋体" w:cs="宋体"/>
          <w:color w:val="auto"/>
          <w:position w:val="-22"/>
          <w:lang w:val="en-US" w:eastAsia="zh-CN"/>
        </w:rPr>
        <w:object>
          <v:shape id="_x0000_i1055" o:spt="75" type="#_x0000_t75" style="height:28pt;width:15pt;" o:ole="t" filled="f" o:preferrelative="t" stroked="f" coordsize="21600,21600">
            <v:path/>
            <v:fill on="f" focussize="0,0"/>
            <v:stroke on="f"/>
            <v:imagedata r:id="rId68" o:title=""/>
            <o:lock v:ext="edit" aspectratio="t"/>
            <w10:wrap type="none"/>
            <w10:anchorlock/>
          </v:shape>
          <o:OLEObject Type="Embed" ProgID="Equation.KSEE3" ShapeID="_x0000_i1055" DrawAspect="Content" ObjectID="_1468075755" r:id="rId67">
            <o:LockedField>false</o:LockedField>
          </o:OLEObject>
        </w:object>
      </w:r>
      <w:r>
        <w:rPr>
          <w:rFonts w:hint="eastAsia" w:ascii="宋体" w:hAnsi="宋体" w:eastAsia="宋体" w:cs="宋体"/>
          <w:color w:val="auto"/>
          <w:lang w:val="en-US" w:eastAsia="zh-CN"/>
        </w:rPr>
        <w:t>×100%≈100%-81%=19%，C项与之最接近。故本题选C。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47.【答案】B。解析：本题考查简单计算。第一步：查找相关材料。题干命题点的对应材料在表格第二列，即2011～2020年间全国城市生活垃圾总清运量。第二步：根据已知条件解题。2011～2015年全国城市生活垃圾总清运量为16395+17081+17239+17860+19142≈（16+17+17+18+19）×1000=87000万吨，2016～2020年全国城市生活垃圾总清运量为20362+21521+22802+24206+23512≈（20+21+23+24+23）×1000=111000万吨，后者比前者多111000-87000=24000万吨=2.4亿吨，B项与之最接近。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48.【答案】C。解析：本题考查增长量计算。第一步：查找相关材料。题干命题点的对应材料在表格最后一列，即2011～2020年间全国城市生活垃圾无害化处理量。第二步：根据已知条件解题。根据公式增长量=现期量-基期量可知，2012～2020年间全国城市生活垃圾无害化处理量同比增长超过1200万吨的年份有2012年（14490-13090=1400万吨）、2015年（18013-16394=16XX万吨）、2016年（19674-18013=16XX万吨）、2017年（21034-19674=13XX万吨）、2018年（22565-21034=15XX万吨）、2019年（24013-22565=14XX万吨）。综上，2012～2020年间全国城市生活垃圾无害化处理量同比增长超过1200万吨的年份有6个。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49.【答案】A。解析：本题考查现期平均量。第一步：查找相关材料。题干命题点的对应材料在表格最后一行，即2020年全国城市生活垃圾无害化处理场1287座，无害化处理能力96.35万吨/日。第二步：根据已知条件解题。2020年有366天，则2020年全国平均每座无害化处理场的无害化处理能力为</w:t>
      </w:r>
      <w:r>
        <w:rPr>
          <w:rFonts w:hint="eastAsia" w:ascii="宋体" w:hAnsi="宋体" w:eastAsia="宋体" w:cs="宋体"/>
          <w:color w:val="auto"/>
          <w:position w:val="-22"/>
          <w:lang w:val="en-US" w:eastAsia="zh-CN"/>
        </w:rPr>
        <w:object>
          <v:shape id="_x0000_i1056" o:spt="75" type="#_x0000_t75" style="height:28pt;width:53pt;" o:ole="t" filled="f" o:preferrelative="t" stroked="f" coordsize="21600,21600">
            <v:path/>
            <v:fill on="f" focussize="0,0"/>
            <v:stroke on="f"/>
            <v:imagedata r:id="rId70" o:title=""/>
            <o:lock v:ext="edit" aspectratio="t"/>
            <w10:wrap type="none"/>
            <w10:anchorlock/>
          </v:shape>
          <o:OLEObject Type="Embed" ProgID="Equation.KSEE3" ShapeID="_x0000_i1056" DrawAspect="Content" ObjectID="_1468075756" r:id="rId69">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57" o:spt="75" type="#_x0000_t75" style="height:28pt;width:26pt;" o:ole="t" filled="f" o:preferrelative="t" stroked="f" coordsize="21600,21600">
            <v:path/>
            <v:fill on="f" focussize="0,0"/>
            <v:stroke on="f"/>
            <v:imagedata r:id="rId72" o:title=""/>
            <o:lock v:ext="edit" aspectratio="t"/>
            <w10:wrap type="none"/>
            <w10:anchorlock/>
          </v:shape>
          <o:OLEObject Type="Embed" ProgID="Equation.KSEE3" ShapeID="_x0000_i1057" DrawAspect="Content" ObjectID="_1468075757" r:id="rId71">
            <o:LockedField>false</o:LockedField>
          </o:OLEObject>
        </w:object>
      </w:r>
      <w:r>
        <w:rPr>
          <w:rFonts w:hint="eastAsia" w:ascii="宋体" w:hAnsi="宋体" w:eastAsia="宋体" w:cs="宋体"/>
          <w:color w:val="auto"/>
          <w:lang w:val="en-US" w:eastAsia="zh-CN"/>
        </w:rPr>
        <w:t>×366≈0.07×366≈25.6万吨/年，A项与之最接近。故本题选A。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50.【答案】C。解析：本题考查综合分析。A项错误：根据表格第二列可知，2015年总清运量同比增速为</w:t>
      </w:r>
      <w:r>
        <w:rPr>
          <w:rFonts w:hint="eastAsia" w:ascii="宋体" w:hAnsi="宋体" w:eastAsia="宋体" w:cs="宋体"/>
          <w:color w:val="auto"/>
          <w:position w:val="-22"/>
          <w:lang w:val="en-US" w:eastAsia="zh-CN"/>
        </w:rPr>
        <w:object>
          <v:shape id="_x0000_i1058" o:spt="75" type="#_x0000_t75" style="height:28pt;width:66pt;" o:ole="t" filled="f" o:preferrelative="t" stroked="f" coordsize="21600,21600">
            <v:path/>
            <v:fill on="f" focussize="0,0"/>
            <v:stroke on="f"/>
            <v:imagedata r:id="rId74" o:title=""/>
            <o:lock v:ext="edit" aspectratio="t"/>
            <w10:wrap type="none"/>
            <w10:anchorlock/>
          </v:shape>
          <o:OLEObject Type="Embed" ProgID="Equation.KSEE3" ShapeID="_x0000_i1058" DrawAspect="Content" ObjectID="_1468075758" r:id="rId73">
            <o:LockedField>false</o:LockedField>
          </o:OLEObject>
        </w:object>
      </w:r>
      <w:r>
        <w:rPr>
          <w:rFonts w:hint="eastAsia" w:ascii="宋体" w:hAnsi="宋体" w:eastAsia="宋体" w:cs="宋体"/>
          <w:color w:val="auto"/>
          <w:lang w:val="en-US" w:eastAsia="zh-CN"/>
        </w:rPr>
        <w:t>×100%=</w:t>
      </w:r>
      <w:r>
        <w:rPr>
          <w:rFonts w:hint="eastAsia" w:ascii="宋体" w:hAnsi="宋体" w:eastAsia="宋体" w:cs="宋体"/>
          <w:color w:val="auto"/>
          <w:position w:val="-22"/>
          <w:lang w:val="en-US" w:eastAsia="zh-CN"/>
        </w:rPr>
        <w:object>
          <v:shape id="_x0000_i1059" o:spt="75" type="#_x0000_t75" style="height:28pt;width:31pt;" o:ole="t" filled="f" o:preferrelative="t" stroked="f" coordsize="21600,21600">
            <v:path/>
            <v:fill on="f" focussize="0,0"/>
            <v:stroke on="f"/>
            <v:imagedata r:id="rId76" o:title=""/>
            <o:lock v:ext="edit" aspectratio="t"/>
            <w10:wrap type="none"/>
            <w10:anchorlock/>
          </v:shape>
          <o:OLEObject Type="Embed" ProgID="Equation.KSEE3" ShapeID="_x0000_i1059" DrawAspect="Content" ObjectID="_1468075759" r:id="rId75">
            <o:LockedField>false</o:LockedField>
          </o:OLEObject>
        </w:object>
      </w:r>
      <w:r>
        <w:rPr>
          <w:rFonts w:hint="eastAsia" w:ascii="宋体" w:hAnsi="宋体" w:eastAsia="宋体" w:cs="宋体"/>
          <w:color w:val="auto"/>
          <w:lang w:val="en-US" w:eastAsia="zh-CN"/>
        </w:rPr>
        <w:t>×100%，2016年为</w:t>
      </w:r>
      <w:r>
        <w:rPr>
          <w:rFonts w:hint="eastAsia" w:ascii="宋体" w:hAnsi="宋体" w:eastAsia="宋体" w:cs="宋体"/>
          <w:color w:val="auto"/>
          <w:position w:val="-22"/>
          <w:lang w:val="en-US" w:eastAsia="zh-CN"/>
        </w:rPr>
        <w:object>
          <v:shape id="_x0000_i1060" o:spt="75" type="#_x0000_t75" style="height:28pt;width:67pt;" o:ole="t" filled="f" o:preferrelative="t" stroked="f" coordsize="21600,21600">
            <v:path/>
            <v:fill on="f" focussize="0,0"/>
            <v:stroke on="f"/>
            <v:imagedata r:id="rId78" o:title=""/>
            <o:lock v:ext="edit" aspectratio="t"/>
            <w10:wrap type="none"/>
            <w10:anchorlock/>
          </v:shape>
          <o:OLEObject Type="Embed" ProgID="Equation.KSEE3" ShapeID="_x0000_i1060" DrawAspect="Content" ObjectID="_1468075760" r:id="rId77">
            <o:LockedField>false</o:LockedField>
          </o:OLEObject>
        </w:object>
      </w:r>
      <w:r>
        <w:rPr>
          <w:rFonts w:hint="eastAsia" w:ascii="宋体" w:hAnsi="宋体" w:eastAsia="宋体" w:cs="宋体"/>
          <w:color w:val="auto"/>
          <w:lang w:val="en-US" w:eastAsia="zh-CN"/>
        </w:rPr>
        <w:t>×100%=</w:t>
      </w:r>
      <w:r>
        <w:rPr>
          <w:rFonts w:hint="eastAsia" w:ascii="宋体" w:hAnsi="宋体" w:eastAsia="宋体" w:cs="宋体"/>
          <w:color w:val="auto"/>
          <w:position w:val="-22"/>
          <w:lang w:val="en-US" w:eastAsia="zh-CN"/>
        </w:rPr>
        <w:object>
          <v:shape id="_x0000_i1061" o:spt="75" type="#_x0000_t75" style="height:28pt;width:31pt;" o:ole="t" filled="f" o:preferrelative="t" stroked="f" coordsize="21600,21600">
            <v:path/>
            <v:fill on="f" focussize="0,0"/>
            <v:stroke on="f"/>
            <v:imagedata r:id="rId80" o:title=""/>
            <o:lock v:ext="edit" aspectratio="t"/>
            <w10:wrap type="none"/>
            <w10:anchorlock/>
          </v:shape>
          <o:OLEObject Type="Embed" ProgID="Equation.KSEE3" ShapeID="_x0000_i1061" DrawAspect="Content" ObjectID="_1468075761" r:id="rId79">
            <o:LockedField>false</o:LockedField>
          </o:OLEObject>
        </w:object>
      </w:r>
      <w:r>
        <w:rPr>
          <w:rFonts w:hint="eastAsia" w:ascii="宋体" w:hAnsi="宋体" w:eastAsia="宋体" w:cs="宋体"/>
          <w:color w:val="auto"/>
          <w:lang w:val="en-US" w:eastAsia="zh-CN"/>
        </w:rPr>
        <w:t>×100%，根据分子分母反向比较法可知，</w:t>
      </w:r>
      <w:r>
        <w:rPr>
          <w:rFonts w:hint="eastAsia" w:ascii="宋体" w:hAnsi="宋体" w:eastAsia="宋体" w:cs="宋体"/>
          <w:color w:val="auto"/>
          <w:position w:val="-22"/>
          <w:lang w:val="en-US" w:eastAsia="zh-CN"/>
        </w:rPr>
        <w:object>
          <v:shape id="_x0000_i1062" o:spt="75" type="#_x0000_t75" style="height:28pt;width:31pt;" o:ole="t" filled="f" o:preferrelative="t" stroked="f" coordsize="21600,21600">
            <v:path/>
            <v:fill on="f" focussize="0,0"/>
            <v:stroke on="f"/>
            <v:imagedata r:id="rId80" o:title=""/>
            <o:lock v:ext="edit" aspectratio="t"/>
            <w10:wrap type="none"/>
            <w10:anchorlock/>
          </v:shape>
          <o:OLEObject Type="Embed" ProgID="Equation.KSEE3" ShapeID="_x0000_i1062" DrawAspect="Content" ObjectID="_1468075762" r:id="rId81">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63" o:spt="75" type="#_x0000_t75" style="height:28pt;width:31pt;" o:ole="t" filled="f" o:preferrelative="t" stroked="f" coordsize="21600,21600">
            <v:path/>
            <v:fill on="f" focussize="0,0"/>
            <v:stroke on="f"/>
            <v:imagedata r:id="rId76" o:title=""/>
            <o:lock v:ext="edit" aspectratio="t"/>
            <w10:wrap type="none"/>
            <w10:anchorlock/>
          </v:shape>
          <o:OLEObject Type="Embed" ProgID="Equation.KSEE3" ShapeID="_x0000_i1063" DrawAspect="Content" ObjectID="_1468075763" r:id="rId82">
            <o:LockedField>false</o:LockedField>
          </o:OLEObject>
        </w:object>
      </w:r>
      <w:r>
        <w:rPr>
          <w:rFonts w:hint="eastAsia" w:ascii="宋体" w:hAnsi="宋体" w:eastAsia="宋体" w:cs="宋体"/>
          <w:color w:val="auto"/>
          <w:lang w:val="en-US" w:eastAsia="zh-CN"/>
        </w:rPr>
        <w:t>，因此2016年总清运量同比增速慢于上年水平，排除。B项错误：根据表格第三列可知，2020年无害化处理场数量是2011年的</w:t>
      </w:r>
      <w:r>
        <w:rPr>
          <w:rFonts w:hint="eastAsia" w:ascii="宋体" w:hAnsi="宋体" w:eastAsia="宋体" w:cs="宋体"/>
          <w:color w:val="auto"/>
          <w:position w:val="-22"/>
          <w:lang w:val="en-US" w:eastAsia="zh-CN"/>
        </w:rPr>
        <w:object>
          <v:shape id="_x0000_i1064" o:spt="75" type="#_x0000_t75" style="height:28pt;width:26pt;" o:ole="t" filled="f" o:preferrelative="t" stroked="f" coordsize="21600,21600">
            <v:path/>
            <v:fill on="f" focussize="0,0"/>
            <v:stroke on="f"/>
            <v:imagedata r:id="rId84" o:title=""/>
            <o:lock v:ext="edit" aspectratio="t"/>
            <w10:wrap type="none"/>
            <w10:anchorlock/>
          </v:shape>
          <o:OLEObject Type="Embed" ProgID="Equation.KSEE3" ShapeID="_x0000_i1064" DrawAspect="Content" ObjectID="_1468075764" r:id="rId83">
            <o:LockedField>false</o:LockedField>
          </o:OLEObject>
        </w:object>
      </w:r>
      <w:r>
        <w:rPr>
          <w:rFonts w:hint="eastAsia" w:ascii="宋体" w:hAnsi="宋体" w:eastAsia="宋体" w:cs="宋体"/>
          <w:color w:val="auto"/>
          <w:lang w:val="en-US" w:eastAsia="zh-CN"/>
        </w:rPr>
        <w:t>＜</w:t>
      </w:r>
      <w:r>
        <w:rPr>
          <w:rFonts w:hint="eastAsia" w:ascii="宋体" w:hAnsi="宋体" w:eastAsia="宋体" w:cs="宋体"/>
          <w:color w:val="auto"/>
          <w:position w:val="-22"/>
          <w:lang w:val="en-US" w:eastAsia="zh-CN"/>
        </w:rPr>
        <w:object>
          <v:shape id="_x0000_i1065" o:spt="75" type="#_x0000_t75" style="height:28pt;width:26pt;" o:ole="t" filled="f" o:preferrelative="t" stroked="f" coordsize="21600,21600">
            <v:path/>
            <v:fill on="f" focussize="0,0"/>
            <v:stroke on="f"/>
            <v:imagedata r:id="rId86" o:title=""/>
            <o:lock v:ext="edit" aspectratio="t"/>
            <w10:wrap type="none"/>
            <w10:anchorlock/>
          </v:shape>
          <o:OLEObject Type="Embed" ProgID="Equation.KSEE3" ShapeID="_x0000_i1065" DrawAspect="Content" ObjectID="_1468075765" r:id="rId85">
            <o:LockedField>false</o:LockedField>
          </o:OLEObject>
        </w:object>
      </w:r>
      <w:r>
        <w:rPr>
          <w:rFonts w:hint="eastAsia" w:ascii="宋体" w:hAnsi="宋体" w:eastAsia="宋体" w:cs="宋体"/>
          <w:color w:val="auto"/>
          <w:lang w:val="en-US" w:eastAsia="zh-CN"/>
        </w:rPr>
        <w:t>=2倍，即并未翻了一番，排除。C项正确：根据公式增长率=</w:t>
      </w:r>
      <w:r>
        <w:rPr>
          <w:rFonts w:hint="eastAsia" w:ascii="宋体" w:hAnsi="宋体" w:eastAsia="宋体" w:cs="宋体"/>
          <w:color w:val="auto"/>
          <w:position w:val="-24"/>
          <w:lang w:val="en-US" w:eastAsia="zh-CN"/>
        </w:rPr>
        <w:object>
          <v:shape id="_x0000_i1066" o:spt="75" type="#_x0000_t75" style="height:30pt;width:78pt;" o:ole="t" filled="f" o:preferrelative="t" stroked="f" coordsize="21600,21600">
            <v:path/>
            <v:fill on="f" focussize="0,0"/>
            <v:stroke on="f"/>
            <v:imagedata r:id="rId88" o:title=""/>
            <o:lock v:ext="edit" aspectratio="t"/>
            <w10:wrap type="none"/>
            <w10:anchorlock/>
          </v:shape>
          <o:OLEObject Type="Embed" ProgID="Equation.KSEE3" ShapeID="_x0000_i1066" DrawAspect="Content" ObjectID="_1468075766" r:id="rId87">
            <o:LockedField>false</o:LockedField>
          </o:OLEObject>
        </w:object>
      </w:r>
      <w:r>
        <w:rPr>
          <w:rFonts w:hint="eastAsia" w:ascii="宋体" w:hAnsi="宋体" w:eastAsia="宋体" w:cs="宋体"/>
          <w:color w:val="auto"/>
          <w:lang w:val="en-US" w:eastAsia="zh-CN"/>
        </w:rPr>
        <w:t>×100%可知，同比增速超过10%，即</w:t>
      </w:r>
      <w:r>
        <w:rPr>
          <w:rFonts w:hint="eastAsia" w:ascii="宋体" w:hAnsi="宋体" w:eastAsia="宋体" w:cs="宋体"/>
          <w:color w:val="auto"/>
          <w:position w:val="-24"/>
          <w:lang w:val="en-US" w:eastAsia="zh-CN"/>
        </w:rPr>
        <w:object>
          <v:shape id="_x0000_i1067" o:spt="75" type="#_x0000_t75" style="height:30pt;width:78pt;" o:ole="t" filled="f" o:preferrelative="t" stroked="f" coordsize="21600,21600">
            <v:path/>
            <v:fill on="f" focussize="0,0"/>
            <v:stroke on="f"/>
            <v:imagedata r:id="rId88" o:title=""/>
            <o:lock v:ext="edit" aspectratio="t"/>
            <w10:wrap type="none"/>
            <w10:anchorlock/>
          </v:shape>
          <o:OLEObject Type="Embed" ProgID="Equation.KSEE3" ShapeID="_x0000_i1067" DrawAspect="Content" ObjectID="_1468075767" r:id="rId89">
            <o:LockedField>false</o:LockedField>
          </o:OLEObject>
        </w:object>
      </w:r>
      <w:r>
        <w:rPr>
          <w:rFonts w:hint="eastAsia" w:ascii="宋体" w:hAnsi="宋体" w:eastAsia="宋体" w:cs="宋体"/>
          <w:color w:val="auto"/>
          <w:lang w:val="en-US" w:eastAsia="zh-CN"/>
        </w:rPr>
        <w:t>＞10%，现期量＞1.1×基期量即可。2018年为76.62＞1.1×67.99≈74.8，2019年为86.99＞1.1×76.62≈84.3，2020年为96.35＞1.1×86.99≈95.7，因此2018～2020年每年的无害化处理能力同比增速都超过10%，当选。D项错误：根据表格第七、八行可知，2017年总清运量未超过2016年1500万吨以上（21521-20362=11XX万吨＜1500万吨），2017年无害化处理量未超过2016年1500万吨以上（21034-19674=13XX万吨＜1500万吨），排除。故本题选C。</w:t>
      </w:r>
    </w:p>
    <w:p>
      <w:pPr>
        <w:keepNext w:val="0"/>
        <w:keepLines/>
        <w:pageBreakBefore w:val="0"/>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default" w:ascii="微软雅黑" w:hAnsi="微软雅黑" w:eastAsia="黑体" w:cs="宋体"/>
          <w:color w:val="FF0000"/>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88" w:lineRule="auto"/>
        <w:ind w:firstLine="420" w:firstLineChars="200"/>
        <w:jc w:val="both"/>
        <w:textAlignment w:val="auto"/>
        <w:outlineLvl w:val="1"/>
        <w:rPr>
          <w:rFonts w:hint="eastAsia" w:ascii="Arial" w:hAnsi="Arial" w:eastAsia="黑体" w:cstheme="minorBidi"/>
          <w:color w:val="auto"/>
          <w:kern w:val="2"/>
          <w:sz w:val="21"/>
          <w:szCs w:val="24"/>
          <w:lang w:val="en-US" w:eastAsia="zh-CN" w:bidi="ar-SA"/>
        </w:rPr>
      </w:pPr>
      <w:bookmarkStart w:id="0" w:name="_GoBack"/>
      <w:bookmarkEnd w:id="0"/>
      <w:r>
        <w:rPr>
          <w:rFonts w:hint="eastAsia" w:ascii="Arial" w:hAnsi="Arial" w:eastAsia="黑体" w:cstheme="minorBidi"/>
          <w:color w:val="auto"/>
          <w:kern w:val="2"/>
          <w:sz w:val="21"/>
          <w:szCs w:val="24"/>
          <w:lang w:val="en-US" w:eastAsia="zh-CN" w:bidi="ar-SA"/>
        </w:rPr>
        <w:t>根据给定资料，回答后面的问题。共</w:t>
      </w:r>
      <w:r>
        <w:rPr>
          <w:rFonts w:hint="eastAsia" w:ascii="黑体" w:hAnsi="黑体" w:eastAsia="黑体" w:cs="黑体"/>
          <w:color w:val="auto"/>
          <w:kern w:val="2"/>
          <w:sz w:val="21"/>
          <w:szCs w:val="24"/>
          <w:lang w:val="en-US" w:eastAsia="zh-CN" w:bidi="ar-SA"/>
        </w:rPr>
        <w:t>90</w:t>
      </w:r>
      <w:r>
        <w:rPr>
          <w:rFonts w:hint="eastAsia" w:ascii="Arial" w:hAnsi="Arial" w:eastAsia="黑体" w:cstheme="minorBidi"/>
          <w:color w:val="auto"/>
          <w:kern w:val="2"/>
          <w:sz w:val="21"/>
          <w:szCs w:val="24"/>
          <w:lang w:val="en-US" w:eastAsia="zh-CN" w:bidi="ar-SA"/>
        </w:rPr>
        <w:t>分。</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theme="minorBidi"/>
          <w:color w:val="auto"/>
          <w:kern w:val="2"/>
          <w:sz w:val="21"/>
          <w:szCs w:val="22"/>
          <w:lang w:val="en-US" w:eastAsia="zh-CN" w:bidi="ar-SA"/>
        </w:rPr>
        <w:t>（一）给定资料1</w:t>
      </w:r>
      <w:r>
        <w:rPr>
          <w:rFonts w:hint="eastAsia" w:ascii="宋体" w:hAnsi="宋体" w:eastAsia="宋体" w:cs="宋体"/>
          <w:color w:val="auto"/>
          <w:kern w:val="2"/>
          <w:sz w:val="21"/>
          <w:szCs w:val="22"/>
          <w:lang w:val="en-US" w:eastAsia="zh-CN" w:bidi="ar-SA"/>
        </w:rPr>
        <w:t>～3中反映了乡村地区在发展文旅工作中的现状，假如你是某地文旅局工作人员，请你根据材料内容，整理一份工作报告提纲。（30分）</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要求：内容全面，有针对性，条理清楚，结构完整；不超过600字。</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2" w:firstLineChars="200"/>
        <w:jc w:val="both"/>
        <w:textAlignment w:val="auto"/>
        <w:rPr>
          <w:rFonts w:hint="eastAsia" w:cs="宋体" w:asciiTheme="minorAscii" w:hAnsiTheme="minorAscii" w:eastAsiaTheme="minorEastAsia"/>
          <w:b/>
          <w:bCs/>
          <w:color w:val="auto"/>
          <w:kern w:val="2"/>
          <w:sz w:val="21"/>
          <w:szCs w:val="24"/>
          <w:lang w:val="en-US" w:eastAsia="zh-CN" w:bidi="ar-SA"/>
        </w:rPr>
      </w:pPr>
      <w:r>
        <w:rPr>
          <w:rFonts w:hint="eastAsia" w:cs="宋体" w:asciiTheme="minorAscii" w:hAnsiTheme="minorAscii" w:eastAsiaTheme="minorEastAsia"/>
          <w:b/>
          <w:bCs/>
          <w:color w:val="auto"/>
          <w:kern w:val="2"/>
          <w:sz w:val="21"/>
          <w:szCs w:val="24"/>
          <w:lang w:val="en-US" w:eastAsia="zh-CN" w:bidi="ar-SA"/>
        </w:rPr>
        <w:t>【参考答案】</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ind w:firstLine="0" w:firstLineChars="0"/>
        <w:jc w:val="center"/>
        <w:textAlignment w:val="auto"/>
        <w:rPr>
          <w:rFonts w:hint="default" w:cs="宋体" w:asciiTheme="minorAscii" w:hAnsiTheme="minorAscii" w:eastAsiaTheme="minorEastAsia"/>
          <w:b/>
          <w:bCs/>
          <w:color w:val="auto"/>
          <w:kern w:val="2"/>
          <w:sz w:val="21"/>
          <w:szCs w:val="24"/>
          <w:lang w:val="en-US" w:eastAsia="zh-CN" w:bidi="ar-SA"/>
        </w:rPr>
      </w:pPr>
      <w:r>
        <w:rPr>
          <w:rFonts w:hint="eastAsia" w:cs="宋体" w:asciiTheme="minorAscii" w:hAnsiTheme="minorAscii" w:eastAsiaTheme="minorEastAsia"/>
          <w:b/>
          <w:bCs/>
          <w:color w:val="auto"/>
          <w:kern w:val="2"/>
          <w:sz w:val="21"/>
          <w:szCs w:val="24"/>
          <w:lang w:val="en-US" w:eastAsia="zh-CN" w:bidi="ar-SA"/>
        </w:rPr>
        <w:t>关于乡村旅游发展现状的工作报告提纲</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一、背景</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近年来，各类乡村游吸引着全国各地游客的追捧。乡村旅游的火热助推了农村产业经济发展，提升了村民的生活品质，为实现乡村振兴注入源源动力。然而，</w:t>
      </w:r>
      <w:r>
        <w:rPr>
          <w:rFonts w:hint="eastAsia" w:ascii="宋体" w:hAnsi="宋体" w:eastAsia="宋体" w:cs="宋体"/>
          <w:color w:val="auto"/>
          <w:szCs w:val="24"/>
          <w:u w:val="none"/>
          <w:lang w:val="en-US" w:eastAsia="zh-CN"/>
        </w:rPr>
        <w:t>乡村旅游火爆的同时，各类问题也层出不穷，为游客带来了诸多不良体验，需要进一步规范与管理。</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二、主要问题</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1.特色缺失：景点千篇一律，不了解游客基本需求，盲目追风模仿，缺少“人情味”，大拆大建失去本地特色。</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2.软件薄弱。管理不到位，服务收费不规范，甚至因管理不当而造成游客滞留等安全问题。</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3.硬件滞后。配套设施滞后，基础设施不完备、交通道路不完善，降低游客体验感。</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三、应对措施</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1.避免盲目跟风，体现当地特色。乡村景区要明确游客所需，挖掘本地资源，打造特色项目、开发特色产品；保留当地居民生活痕迹，打造充满当地人生活习惯的、有当地特色的景点，避免出现同质化发展现象。</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规范服务收费，创新旅游管理。乡村旅游管理过程要更加细致、有创新性地探索增加当地居民收入的手段，规范景区服务收费；开设村民培训班，提升管理技能，培养服务意识，与时俱进、因地制宜，丰富各类岗位形式，鼓励村民参与旅游产业建设与发展，实现多方协同发力。</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b w:val="0"/>
          <w:bCs w:val="0"/>
          <w:color w:val="auto"/>
          <w:szCs w:val="24"/>
          <w:lang w:val="en-US" w:eastAsia="zh-CN"/>
        </w:rPr>
        <w:t>3.完善基础设施，加快配套建设。立足地方实际，考虑游客舒适度，加强农村公路养护和安全管理，推动与沿线配套设施、产业园区、旅游景区、乡村旅游重点村一体化建设，做好配套基础服务设施，解决交通难题。（583字）</w:t>
      </w:r>
    </w:p>
    <w:p>
      <w:pPr>
        <w:keepNext w:val="0"/>
        <w:keepLines w:val="0"/>
        <w:pageBreakBefore w:val="0"/>
        <w:widowControl w:val="0"/>
        <w:kinsoku/>
        <w:wordWrap/>
        <w:overflowPunct/>
        <w:topLinePunct w:val="0"/>
        <w:autoSpaceDE/>
        <w:autoSpaceDN/>
        <w:bidi w:val="0"/>
        <w:adjustRightInd/>
        <w:snapToGrid/>
        <w:spacing w:afterLines="0" w:afterAutospacing="0" w:line="288" w:lineRule="auto"/>
        <w:ind w:firstLine="0" w:firstLineChars="0"/>
        <w:jc w:val="both"/>
        <w:textAlignment w:val="auto"/>
        <w:rPr>
          <w:rFonts w:hint="eastAsia" w:ascii="宋体" w:hAnsi="宋体" w:eastAsia="宋体" w:cs="宋体"/>
          <w:color w:val="auto"/>
          <w:kern w:val="2"/>
          <w:sz w:val="21"/>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（二）请你结合给定资料4</w:t>
      </w:r>
      <w:r>
        <w:rPr>
          <w:rFonts w:hint="eastAsia" w:ascii="宋体" w:hAnsi="宋体" w:eastAsia="宋体" w:cs="宋体"/>
          <w:color w:val="auto"/>
          <w:kern w:val="0"/>
          <w:sz w:val="21"/>
          <w:szCs w:val="21"/>
          <w:lang w:val="en-US" w:eastAsia="zh-CN" w:bidi="ar"/>
        </w:rPr>
        <w:t>～6</w:t>
      </w:r>
      <w:r>
        <w:rPr>
          <w:rFonts w:hint="eastAsia" w:ascii="宋体" w:hAnsi="宋体" w:eastAsia="宋体" w:cs="宋体"/>
          <w:i w:val="0"/>
          <w:iCs w:val="0"/>
          <w:caps w:val="0"/>
          <w:color w:val="auto"/>
          <w:spacing w:val="0"/>
          <w:kern w:val="0"/>
          <w:sz w:val="21"/>
          <w:szCs w:val="21"/>
          <w:lang w:val="en-US" w:eastAsia="zh-CN" w:bidi="ar"/>
        </w:rPr>
        <w:t>，以“浙江绿色发展”为话题，联系实际，自选角度，自拟题目，写一篇议论性文章。（60分）</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要求：（1）紧扣材料，结构完整，思路清晰；</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420" w:leftChars="200" w:right="0" w:rightChars="0" w:firstLine="630" w:firstLineChars="3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（2）内容充实，论述深刻，语言流畅；</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420" w:leftChars="200" w:right="0" w:rightChars="0" w:firstLine="630" w:firstLineChars="3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（3）字数1000～1200字。</w:t>
      </w:r>
    </w:p>
    <w:p>
      <w:pPr>
        <w:keepNext w:val="0"/>
        <w:keepLines w:val="0"/>
        <w:pageBreakBefore/>
        <w:widowControl w:val="0"/>
        <w:kinsoku/>
        <w:wordWrap/>
        <w:overflowPunct/>
        <w:topLinePunct w:val="0"/>
        <w:autoSpaceDE/>
        <w:autoSpaceDN/>
        <w:bidi w:val="0"/>
        <w:adjustRightInd/>
        <w:snapToGrid/>
        <w:spacing w:after="0" w:afterLines="0" w:afterAutospacing="0" w:line="288" w:lineRule="auto"/>
        <w:ind w:left="0" w:leftChars="0" w:firstLine="422" w:firstLineChars="200"/>
        <w:jc w:val="both"/>
        <w:textAlignment w:val="auto"/>
        <w:rPr>
          <w:rFonts w:hint="eastAsia" w:ascii="宋体" w:hAnsi="宋体" w:eastAsia="宋体" w:cs="宋体"/>
          <w:b/>
          <w:bCs/>
          <w:color w:val="auto"/>
          <w:kern w:val="2"/>
          <w:sz w:val="21"/>
          <w:szCs w:val="22"/>
          <w:lang w:val="en-US" w:eastAsia="zh-CN" w:bidi="ar-SA"/>
        </w:rPr>
      </w:pPr>
      <w:r>
        <w:rPr>
          <w:rFonts w:hint="eastAsia" w:ascii="宋体" w:hAnsi="宋体" w:eastAsia="宋体" w:cs="宋体"/>
          <w:b/>
          <w:bCs/>
          <w:color w:val="auto"/>
          <w:kern w:val="2"/>
          <w:sz w:val="21"/>
          <w:szCs w:val="22"/>
          <w:lang w:val="en-US" w:eastAsia="zh-CN" w:bidi="ar-SA"/>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宋体" w:hAnsi="宋体" w:eastAsia="宋体" w:cs="宋体"/>
          <w:b/>
          <w:bCs/>
          <w:color w:val="auto"/>
          <w:szCs w:val="24"/>
          <w:highlight w:val="none"/>
          <w:lang w:val="en-US" w:eastAsia="zh-CN"/>
        </w:rPr>
      </w:pPr>
      <w:r>
        <w:rPr>
          <w:rFonts w:hint="eastAsia" w:ascii="宋体" w:hAnsi="宋体" w:eastAsia="宋体" w:cs="宋体"/>
          <w:b/>
          <w:bCs/>
          <w:i w:val="0"/>
          <w:iCs w:val="0"/>
          <w:caps w:val="0"/>
          <w:color w:val="auto"/>
          <w:spacing w:val="0"/>
          <w:kern w:val="0"/>
          <w:sz w:val="21"/>
          <w:szCs w:val="21"/>
          <w:lang w:val="en-US" w:eastAsia="zh-CN" w:bidi="ar"/>
        </w:rPr>
        <w:t>坚持绿色发展  奋力描绘美丽浙江新图景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日出江花胜火，春来江水绿如蓝。能不忆江南？”自古以来，美丽的生态环境都是浙江一张亮眼的“金名片”。从北宋年间苏东坡治理西湖疏通两岸运河，到新时代中国特色社会主义践行“绿水青山就是金山银山”的理念，浙江大地一直在为生态文明建设作出努力。唯有继续坚持绿色发展理念，才能更好描绘出新时代浙江绿色发展新图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铺就绿色顶层设计之卷，美丽浙江展新景。“没有规矩，不成方圆”，完善的顶层设计能够为浙江绿色发展指明方向、提供保障。因而，要让绿色成为浙江发展最鲜明的底色，就需要构建完善的顶层设计。浙江肩负“高质量发展建设共同富裕示范区”的历史新使命，坚定扛起探路者责任，更进一步、更快一步，积极推进生态文明建设先行示范。不断完善生态环境领域顶层设计系统构建，无论是省政府工作报告，还是省十四五规划，都明确提出要打好生态环境巩固提升持久战，让美丽浙江建设体系有了“时间表、路线图”。因此，要铺就好顶层设计的卷轴，让美丽浙江的新图景有纸可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勾画绿色生态理念之线，美丽浙江入人心。2005年，习近平总书记提出的“绿水青山就是金山银山”的理念，至今仍然振聋发聩。生态理念只有深入到群众的心中，让绿色低碳生活成为群众自觉去遵守的行为，浙江绿色发展才有源源不断的内生动力。十几年来，安吉余村坚定践行“绿水青山就是金山银山”这一理念，对矿山实施复垦复绿，并创建矿山遗址公园，大力发展第三产业，走出一条生态美、产业型、百姓富、乡风淳的可持续发展之路。“窥一斑而知全豹”，唯有勾勒生态理念的线条，让生态理念深入人心，才能让美丽浙江的新图景内容充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增添绿色产业转型之彩，美丽浙江显生机。传统产业往往耗费大量生态资源，产能低，又严重破坏环境。因此，要坚决杜绝传统产业杀鸡取卵、竭泽而渔的发展方式，采取顺应和保护自然的绿色发展方式，不断推动传统产业转型升级，实现浙江绿色发展。从“美丽环境”到“美丽经济”等更多创新模式得到深入探索，不断把生态效益更好地转化为经济效益、社会效益。浙江要继续优化资源配置，加快数字化与产业融合，推动转型升级，实现农业产业现代化、工业产业规模化、现代服务业特色化。只有让传统产业实现特色产业的转型发展，才能为美丽浙江的新图景增添“最动人的色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知之愈明，则行之愈笃；行之愈笃，则知之益明。保护环境，推动绿色发展是高质量发展的应有之义。因此，我们要像保护眼睛一样保护生态环境，从顶层设计、生态理念宣传、产业转型发展等多方入手，才能真正实现天蓝水清地绿的美好生活，才能构建美丽浙江，描绘美丽浙江新图景。（1061字）</w:t>
      </w:r>
    </w:p>
    <w:p>
      <w:pPr>
        <w:pStyle w:val="2"/>
        <w:rPr>
          <w:rFonts w:hint="eastAsia"/>
          <w:lang w:val="en-US" w:eastAsia="zh-CN"/>
        </w:rPr>
      </w:pP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ind w:firstLine="0" w:firstLineChars="0"/>
      <w:jc w:val="distribute"/>
    </w:pPr>
    <w:r>
      <w:rPr>
        <w:rFonts w:hint="eastAsia"/>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p>
    <w:pPr>
      <w:pStyle w:val="11"/>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s>
  <w:rsids>
    <w:rsidRoot w:val="01D050EC"/>
    <w:rsid w:val="006B5EC8"/>
    <w:rsid w:val="012E0799"/>
    <w:rsid w:val="01D050EC"/>
    <w:rsid w:val="01FE48B2"/>
    <w:rsid w:val="03CC2658"/>
    <w:rsid w:val="04E866AB"/>
    <w:rsid w:val="08125F24"/>
    <w:rsid w:val="085A13CC"/>
    <w:rsid w:val="0895373C"/>
    <w:rsid w:val="08C9356A"/>
    <w:rsid w:val="093E24DD"/>
    <w:rsid w:val="09A84A53"/>
    <w:rsid w:val="0A341475"/>
    <w:rsid w:val="0BB07342"/>
    <w:rsid w:val="0D141259"/>
    <w:rsid w:val="0D6E37ED"/>
    <w:rsid w:val="0E801EF9"/>
    <w:rsid w:val="0F2D37A0"/>
    <w:rsid w:val="0F371D8E"/>
    <w:rsid w:val="110C1613"/>
    <w:rsid w:val="11600404"/>
    <w:rsid w:val="12191C4B"/>
    <w:rsid w:val="12366FAE"/>
    <w:rsid w:val="135A3B18"/>
    <w:rsid w:val="138D3503"/>
    <w:rsid w:val="13B00111"/>
    <w:rsid w:val="145D6755"/>
    <w:rsid w:val="14830DBA"/>
    <w:rsid w:val="16BF7E08"/>
    <w:rsid w:val="17212689"/>
    <w:rsid w:val="181202D6"/>
    <w:rsid w:val="18545D2E"/>
    <w:rsid w:val="186E6A61"/>
    <w:rsid w:val="18EE07B4"/>
    <w:rsid w:val="1ABB03BF"/>
    <w:rsid w:val="1C695CF9"/>
    <w:rsid w:val="1CAE3DF8"/>
    <w:rsid w:val="1D3E287B"/>
    <w:rsid w:val="1DEE222D"/>
    <w:rsid w:val="1E4E5B37"/>
    <w:rsid w:val="1F931098"/>
    <w:rsid w:val="1F997C78"/>
    <w:rsid w:val="20C766C2"/>
    <w:rsid w:val="211C73F7"/>
    <w:rsid w:val="21B36FCC"/>
    <w:rsid w:val="21C954DB"/>
    <w:rsid w:val="23967AAB"/>
    <w:rsid w:val="244E4DF2"/>
    <w:rsid w:val="25094D3E"/>
    <w:rsid w:val="250F6757"/>
    <w:rsid w:val="258A1FBD"/>
    <w:rsid w:val="25F65C05"/>
    <w:rsid w:val="25F821DB"/>
    <w:rsid w:val="26C46ABF"/>
    <w:rsid w:val="27AB7064"/>
    <w:rsid w:val="28D27B96"/>
    <w:rsid w:val="297851D9"/>
    <w:rsid w:val="2B6915BF"/>
    <w:rsid w:val="2C82032F"/>
    <w:rsid w:val="2CFF4C21"/>
    <w:rsid w:val="2DF56C25"/>
    <w:rsid w:val="30050058"/>
    <w:rsid w:val="304E3F02"/>
    <w:rsid w:val="30EA57A3"/>
    <w:rsid w:val="3109637F"/>
    <w:rsid w:val="31E632DF"/>
    <w:rsid w:val="320C62A2"/>
    <w:rsid w:val="32955C67"/>
    <w:rsid w:val="32FF47DA"/>
    <w:rsid w:val="334120EE"/>
    <w:rsid w:val="339C5339"/>
    <w:rsid w:val="34E121E3"/>
    <w:rsid w:val="356C7177"/>
    <w:rsid w:val="36C12B0D"/>
    <w:rsid w:val="38A40EED"/>
    <w:rsid w:val="38BC242A"/>
    <w:rsid w:val="3945260D"/>
    <w:rsid w:val="396E4AD1"/>
    <w:rsid w:val="3A191D36"/>
    <w:rsid w:val="3AD159A7"/>
    <w:rsid w:val="3C6605D1"/>
    <w:rsid w:val="3D034EE3"/>
    <w:rsid w:val="3EFE0BCC"/>
    <w:rsid w:val="40422A66"/>
    <w:rsid w:val="420302AD"/>
    <w:rsid w:val="42144FDF"/>
    <w:rsid w:val="426E22EA"/>
    <w:rsid w:val="42F86C53"/>
    <w:rsid w:val="43BD4683"/>
    <w:rsid w:val="43CA4AD3"/>
    <w:rsid w:val="43FB3B92"/>
    <w:rsid w:val="440D0FF0"/>
    <w:rsid w:val="445F088F"/>
    <w:rsid w:val="44B54BF9"/>
    <w:rsid w:val="458918D9"/>
    <w:rsid w:val="46D65644"/>
    <w:rsid w:val="46FE7FCB"/>
    <w:rsid w:val="47BD52E0"/>
    <w:rsid w:val="485821DE"/>
    <w:rsid w:val="489E1FD7"/>
    <w:rsid w:val="4AC67363"/>
    <w:rsid w:val="4AFE6CBD"/>
    <w:rsid w:val="4B7C7CA8"/>
    <w:rsid w:val="4C6F1603"/>
    <w:rsid w:val="4C787D12"/>
    <w:rsid w:val="4D48577B"/>
    <w:rsid w:val="4D6411ED"/>
    <w:rsid w:val="4DA717C9"/>
    <w:rsid w:val="4EF61CE8"/>
    <w:rsid w:val="4F777D56"/>
    <w:rsid w:val="5018147D"/>
    <w:rsid w:val="50F05786"/>
    <w:rsid w:val="50FA2CA3"/>
    <w:rsid w:val="51945C61"/>
    <w:rsid w:val="51A56664"/>
    <w:rsid w:val="520B25FB"/>
    <w:rsid w:val="52CC327E"/>
    <w:rsid w:val="52D50C19"/>
    <w:rsid w:val="539F4D30"/>
    <w:rsid w:val="546E515D"/>
    <w:rsid w:val="55A47D99"/>
    <w:rsid w:val="55FB25D3"/>
    <w:rsid w:val="56293EE0"/>
    <w:rsid w:val="5645520D"/>
    <w:rsid w:val="564E00F4"/>
    <w:rsid w:val="56D83D84"/>
    <w:rsid w:val="59D20183"/>
    <w:rsid w:val="59E04CE0"/>
    <w:rsid w:val="5A5E6AD5"/>
    <w:rsid w:val="5AC80E99"/>
    <w:rsid w:val="5C064567"/>
    <w:rsid w:val="5C0C45E3"/>
    <w:rsid w:val="5C616733"/>
    <w:rsid w:val="5D23733D"/>
    <w:rsid w:val="5D7164D1"/>
    <w:rsid w:val="5DBA519B"/>
    <w:rsid w:val="5FB056BA"/>
    <w:rsid w:val="60BA07F5"/>
    <w:rsid w:val="60D668AE"/>
    <w:rsid w:val="617F2959"/>
    <w:rsid w:val="61BF1699"/>
    <w:rsid w:val="620D7DBC"/>
    <w:rsid w:val="63316DFF"/>
    <w:rsid w:val="6341238B"/>
    <w:rsid w:val="638A05C6"/>
    <w:rsid w:val="665969FD"/>
    <w:rsid w:val="669576BE"/>
    <w:rsid w:val="677961AF"/>
    <w:rsid w:val="6B6B1B9A"/>
    <w:rsid w:val="6BDD7D79"/>
    <w:rsid w:val="6BEC7D4B"/>
    <w:rsid w:val="6E28479B"/>
    <w:rsid w:val="6E646268"/>
    <w:rsid w:val="6F1C4ADD"/>
    <w:rsid w:val="6F860528"/>
    <w:rsid w:val="6F9F65BD"/>
    <w:rsid w:val="7021413B"/>
    <w:rsid w:val="703A6325"/>
    <w:rsid w:val="70DD1ADF"/>
    <w:rsid w:val="71215142"/>
    <w:rsid w:val="72AF3678"/>
    <w:rsid w:val="74ED30DA"/>
    <w:rsid w:val="75217683"/>
    <w:rsid w:val="775477DA"/>
    <w:rsid w:val="775B01DE"/>
    <w:rsid w:val="790C0B5B"/>
    <w:rsid w:val="791C478A"/>
    <w:rsid w:val="797F18F0"/>
    <w:rsid w:val="7A2A26CA"/>
    <w:rsid w:val="7AB87F33"/>
    <w:rsid w:val="7ABC01D7"/>
    <w:rsid w:val="7ABE5BC4"/>
    <w:rsid w:val="7BBE3635"/>
    <w:rsid w:val="7BDB1331"/>
    <w:rsid w:val="7BE74BE7"/>
    <w:rsid w:val="7D00222C"/>
    <w:rsid w:val="7E57583C"/>
    <w:rsid w:val="7E8D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6">
    <w:name w:val="heading 1"/>
    <w:basedOn w:val="1"/>
    <w:next w:val="1"/>
    <w:link w:val="17"/>
    <w:qFormat/>
    <w:uiPriority w:val="0"/>
    <w:pPr>
      <w:keepNext/>
      <w:keepLines/>
      <w:pageBreakBefore/>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7">
    <w:name w:val="heading 2"/>
    <w:basedOn w:val="1"/>
    <w:next w:val="1"/>
    <w:link w:val="16"/>
    <w:unhideWhenUsed/>
    <w:qFormat/>
    <w:uiPriority w:val="0"/>
    <w:pPr>
      <w:keepNext w:val="0"/>
      <w:keepLines/>
      <w:pageBreakBefore/>
      <w:spacing w:before="400" w:beforeLines="0" w:beforeAutospacing="0" w:after="400" w:afterLines="0" w:afterAutospacing="0" w:line="288" w:lineRule="auto"/>
      <w:ind w:firstLine="0" w:firstLineChars="0"/>
      <w:jc w:val="center"/>
      <w:outlineLvl w:val="1"/>
    </w:pPr>
    <w:rPr>
      <w:rFonts w:ascii="微软雅黑" w:hAnsi="微软雅黑" w:eastAsia="黑体"/>
      <w:sz w:val="24"/>
    </w:rPr>
  </w:style>
  <w:style w:type="paragraph" w:styleId="8">
    <w:name w:val="heading 3"/>
    <w:basedOn w:val="1"/>
    <w:next w:val="1"/>
    <w:link w:val="15"/>
    <w:semiHidden/>
    <w:unhideWhenUsed/>
    <w:qFormat/>
    <w:uiPriority w:val="0"/>
    <w:pPr>
      <w:keepNext/>
      <w:keepLines/>
      <w:spacing w:before="300" w:beforeLines="0" w:beforeAutospacing="0" w:after="300" w:afterLines="0" w:afterAutospacing="0" w:line="288" w:lineRule="auto"/>
      <w:outlineLvl w:val="2"/>
    </w:pPr>
    <w:rPr>
      <w:rFonts w:hint="eastAsia" w:ascii="Times New Roman" w:hAnsi="Times New Roman" w:eastAsia="黑体"/>
      <w:sz w:val="21"/>
      <w:szCs w:val="22"/>
    </w:rPr>
  </w:style>
  <w:style w:type="paragraph" w:styleId="9">
    <w:name w:val="heading 4"/>
    <w:basedOn w:val="1"/>
    <w:next w:val="1"/>
    <w:semiHidden/>
    <w:unhideWhenUsed/>
    <w:qFormat/>
    <w:uiPriority w:val="0"/>
    <w:pPr>
      <w:keepNext/>
      <w:keepLines/>
      <w:spacing w:before="50" w:beforeLines="50" w:beforeAutospacing="0" w:after="50" w:afterLines="50" w:afterAutospacing="0" w:line="288" w:lineRule="auto"/>
      <w:outlineLvl w:val="3"/>
    </w:pPr>
    <w:rPr>
      <w:rFonts w:ascii="宋体" w:hAnsi="宋体" w:eastAsia="宋体" w:cs="Times New Roman"/>
      <w:sz w:val="24"/>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spacing w:beforeLines="0" w:afterLines="0" w:line="288" w:lineRule="auto"/>
    </w:pPr>
    <w:rPr>
      <w:rFonts w:ascii="Times New Roman" w:hAnsi="Times New Roman" w:eastAsia="宋体"/>
      <w:kern w:val="2"/>
      <w:sz w:val="22"/>
    </w:rPr>
  </w:style>
  <w:style w:type="paragraph" w:styleId="3">
    <w:name w:val="Body Text Indent"/>
    <w:basedOn w:val="1"/>
    <w:next w:val="1"/>
    <w:qFormat/>
    <w:uiPriority w:val="0"/>
    <w:pPr>
      <w:spacing w:afterLines="0" w:afterAutospacing="0" w:line="288" w:lineRule="auto"/>
      <w:ind w:left="0" w:leftChars="0" w:firstLine="480" w:firstLineChars="200"/>
    </w:pPr>
    <w:rPr>
      <w:rFonts w:ascii="宋体" w:hAnsi="宋体"/>
      <w:color w:val="FF0000"/>
    </w:r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eastAsia="宋体" w:cs="宋体"/>
      <w:kern w:val="2"/>
    </w:rPr>
  </w:style>
  <w:style w:type="paragraph" w:styleId="5">
    <w:name w:val="Body Text"/>
    <w:basedOn w:val="1"/>
    <w:next w:val="1"/>
    <w:qFormat/>
    <w:uiPriority w:val="0"/>
    <w:pPr>
      <w:spacing w:after="120" w:afterLines="0" w:afterAutospacing="0"/>
    </w:pPr>
  </w:style>
  <w:style w:type="paragraph" w:styleId="10">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标题 3 Char"/>
    <w:link w:val="8"/>
    <w:qFormat/>
    <w:uiPriority w:val="0"/>
    <w:rPr>
      <w:rFonts w:hint="eastAsia" w:ascii="Times New Roman" w:hAnsi="Times New Roman" w:eastAsia="黑体" w:cs="Times New Roman"/>
      <w:sz w:val="21"/>
      <w:szCs w:val="22"/>
    </w:rPr>
  </w:style>
  <w:style w:type="character" w:customStyle="1" w:styleId="16">
    <w:name w:val="标题 2 Char"/>
    <w:link w:val="7"/>
    <w:qFormat/>
    <w:uiPriority w:val="0"/>
    <w:rPr>
      <w:rFonts w:ascii="微软雅黑" w:hAnsi="微软雅黑" w:eastAsia="黑体"/>
      <w:sz w:val="24"/>
    </w:rPr>
  </w:style>
  <w:style w:type="character" w:customStyle="1" w:styleId="17">
    <w:name w:val="标题 1 Char"/>
    <w:basedOn w:val="14"/>
    <w:link w:val="6"/>
    <w:qFormat/>
    <w:uiPriority w:val="0"/>
    <w:rPr>
      <w:rFonts w:ascii="仿宋" w:hAnsi="仿宋" w:eastAsia="仿宋"/>
      <w:b/>
      <w:bCs/>
      <w:kern w:val="44"/>
      <w:sz w:val="32"/>
      <w:szCs w:val="44"/>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1.xml"/><Relationship Id="rId9" Type="http://schemas.openxmlformats.org/officeDocument/2006/relationships/image" Target="media/image2.wmf"/><Relationship Id="rId89" Type="http://schemas.openxmlformats.org/officeDocument/2006/relationships/oleObject" Target="embeddings/oleObject43.bin"/><Relationship Id="rId88" Type="http://schemas.openxmlformats.org/officeDocument/2006/relationships/image" Target="media/image40.wmf"/><Relationship Id="rId87" Type="http://schemas.openxmlformats.org/officeDocument/2006/relationships/oleObject" Target="embeddings/oleObject42.bin"/><Relationship Id="rId86" Type="http://schemas.openxmlformats.org/officeDocument/2006/relationships/image" Target="media/image39.wmf"/><Relationship Id="rId85" Type="http://schemas.openxmlformats.org/officeDocument/2006/relationships/oleObject" Target="embeddings/oleObject41.bin"/><Relationship Id="rId84" Type="http://schemas.openxmlformats.org/officeDocument/2006/relationships/image" Target="media/image38.wmf"/><Relationship Id="rId83" Type="http://schemas.openxmlformats.org/officeDocument/2006/relationships/oleObject" Target="embeddings/oleObject40.bin"/><Relationship Id="rId82" Type="http://schemas.openxmlformats.org/officeDocument/2006/relationships/oleObject" Target="embeddings/oleObject39.bin"/><Relationship Id="rId81" Type="http://schemas.openxmlformats.org/officeDocument/2006/relationships/oleObject" Target="embeddings/oleObject38.bin"/><Relationship Id="rId80" Type="http://schemas.openxmlformats.org/officeDocument/2006/relationships/image" Target="media/image37.wmf"/><Relationship Id="rId8" Type="http://schemas.openxmlformats.org/officeDocument/2006/relationships/oleObject" Target="embeddings/oleObject1.bin"/><Relationship Id="rId79" Type="http://schemas.openxmlformats.org/officeDocument/2006/relationships/oleObject" Target="embeddings/oleObject37.bin"/><Relationship Id="rId78" Type="http://schemas.openxmlformats.org/officeDocument/2006/relationships/image" Target="media/image36.wmf"/><Relationship Id="rId77" Type="http://schemas.openxmlformats.org/officeDocument/2006/relationships/oleObject" Target="embeddings/oleObject36.bin"/><Relationship Id="rId76" Type="http://schemas.openxmlformats.org/officeDocument/2006/relationships/image" Target="media/image35.wmf"/><Relationship Id="rId75" Type="http://schemas.openxmlformats.org/officeDocument/2006/relationships/oleObject" Target="embeddings/oleObject35.bin"/><Relationship Id="rId74" Type="http://schemas.openxmlformats.org/officeDocument/2006/relationships/image" Target="media/image34.wmf"/><Relationship Id="rId73" Type="http://schemas.openxmlformats.org/officeDocument/2006/relationships/oleObject" Target="embeddings/oleObject34.bin"/><Relationship Id="rId72" Type="http://schemas.openxmlformats.org/officeDocument/2006/relationships/image" Target="media/image33.wmf"/><Relationship Id="rId71" Type="http://schemas.openxmlformats.org/officeDocument/2006/relationships/oleObject" Target="embeddings/oleObject33.bin"/><Relationship Id="rId70" Type="http://schemas.openxmlformats.org/officeDocument/2006/relationships/image" Target="media/image32.wmf"/><Relationship Id="rId7" Type="http://schemas.openxmlformats.org/officeDocument/2006/relationships/theme" Target="theme/theme1.xml"/><Relationship Id="rId69" Type="http://schemas.openxmlformats.org/officeDocument/2006/relationships/oleObject" Target="embeddings/oleObject32.bin"/><Relationship Id="rId68" Type="http://schemas.openxmlformats.org/officeDocument/2006/relationships/image" Target="media/image31.wmf"/><Relationship Id="rId67" Type="http://schemas.openxmlformats.org/officeDocument/2006/relationships/oleObject" Target="embeddings/oleObject31.bin"/><Relationship Id="rId66" Type="http://schemas.openxmlformats.org/officeDocument/2006/relationships/image" Target="media/image30.wmf"/><Relationship Id="rId65" Type="http://schemas.openxmlformats.org/officeDocument/2006/relationships/oleObject" Target="embeddings/oleObject30.bin"/><Relationship Id="rId64" Type="http://schemas.openxmlformats.org/officeDocument/2006/relationships/image" Target="media/image29.wmf"/><Relationship Id="rId63" Type="http://schemas.openxmlformats.org/officeDocument/2006/relationships/oleObject" Target="embeddings/oleObject29.bin"/><Relationship Id="rId62" Type="http://schemas.openxmlformats.org/officeDocument/2006/relationships/image" Target="media/image28.wmf"/><Relationship Id="rId61" Type="http://schemas.openxmlformats.org/officeDocument/2006/relationships/oleObject" Target="embeddings/oleObject28.bin"/><Relationship Id="rId60" Type="http://schemas.openxmlformats.org/officeDocument/2006/relationships/image" Target="media/image27.wmf"/><Relationship Id="rId6" Type="http://schemas.openxmlformats.org/officeDocument/2006/relationships/footer" Target="footer1.xml"/><Relationship Id="rId59" Type="http://schemas.openxmlformats.org/officeDocument/2006/relationships/oleObject" Target="embeddings/oleObject27.bin"/><Relationship Id="rId58" Type="http://schemas.openxmlformats.org/officeDocument/2006/relationships/image" Target="media/image26.wmf"/><Relationship Id="rId57" Type="http://schemas.openxmlformats.org/officeDocument/2006/relationships/oleObject" Target="embeddings/oleObject26.bin"/><Relationship Id="rId56" Type="http://schemas.openxmlformats.org/officeDocument/2006/relationships/image" Target="media/image25.wmf"/><Relationship Id="rId55" Type="http://schemas.openxmlformats.org/officeDocument/2006/relationships/oleObject" Target="embeddings/oleObject25.bin"/><Relationship Id="rId54" Type="http://schemas.openxmlformats.org/officeDocument/2006/relationships/image" Target="media/image24.wmf"/><Relationship Id="rId53" Type="http://schemas.openxmlformats.org/officeDocument/2006/relationships/oleObject" Target="embeddings/oleObject24.bin"/><Relationship Id="rId52" Type="http://schemas.openxmlformats.org/officeDocument/2006/relationships/image" Target="media/image23.wmf"/><Relationship Id="rId51" Type="http://schemas.openxmlformats.org/officeDocument/2006/relationships/oleObject" Target="embeddings/oleObject23.bin"/><Relationship Id="rId50" Type="http://schemas.openxmlformats.org/officeDocument/2006/relationships/image" Target="media/image22.wmf"/><Relationship Id="rId5" Type="http://schemas.openxmlformats.org/officeDocument/2006/relationships/header" Target="header1.xml"/><Relationship Id="rId49" Type="http://schemas.openxmlformats.org/officeDocument/2006/relationships/oleObject" Target="embeddings/oleObject22.bin"/><Relationship Id="rId48" Type="http://schemas.openxmlformats.org/officeDocument/2006/relationships/image" Target="media/image21.wmf"/><Relationship Id="rId47" Type="http://schemas.openxmlformats.org/officeDocument/2006/relationships/oleObject" Target="embeddings/oleObject21.bin"/><Relationship Id="rId46" Type="http://schemas.openxmlformats.org/officeDocument/2006/relationships/image" Target="media/image20.wmf"/><Relationship Id="rId45" Type="http://schemas.openxmlformats.org/officeDocument/2006/relationships/oleObject" Target="embeddings/oleObject20.bin"/><Relationship Id="rId44" Type="http://schemas.openxmlformats.org/officeDocument/2006/relationships/image" Target="media/image19.wmf"/><Relationship Id="rId43" Type="http://schemas.openxmlformats.org/officeDocument/2006/relationships/oleObject" Target="embeddings/oleObject19.bin"/><Relationship Id="rId42" Type="http://schemas.openxmlformats.org/officeDocument/2006/relationships/image" Target="media/image18.wmf"/><Relationship Id="rId41" Type="http://schemas.openxmlformats.org/officeDocument/2006/relationships/oleObject" Target="embeddings/oleObject18.bin"/><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7.bin"/><Relationship Id="rId38" Type="http://schemas.openxmlformats.org/officeDocument/2006/relationships/image" Target="media/image16.wmf"/><Relationship Id="rId37" Type="http://schemas.openxmlformats.org/officeDocument/2006/relationships/oleObject" Target="embeddings/oleObject16.bin"/><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10575</Words>
  <Characters>11908</Characters>
  <Lines>0</Lines>
  <Paragraphs>0</Paragraphs>
  <TotalTime>0</TotalTime>
  <ScaleCrop>false</ScaleCrop>
  <LinksUpToDate>false</LinksUpToDate>
  <CharactersWithSpaces>11939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2022-07-25T01:14:00Z</dcterms:created>
  <dc:creator>付璐</dc:creator>
  <cp:lastModifiedBy>蓝</cp:lastModifiedBy>
  <dcterms:modified xsi:type="dcterms:W3CDTF">2023-06-28T01:38:03Z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C463B7265BDC42A0AA7C54F324C93320</vt:lpwstr>
  </property>
</Properties>
</file>