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200" w:hanging="960" w:hangingChars="4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附件1：</w:t>
      </w:r>
    </w:p>
    <w:p>
      <w:pPr>
        <w:widowControl/>
        <w:spacing w:line="560" w:lineRule="exact"/>
        <w:ind w:left="1102" w:leftChars="238" w:hanging="602" w:hangingChars="15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40"/>
          <w:szCs w:val="40"/>
        </w:rPr>
        <w:t>安吉县产业投资发展</w:t>
      </w:r>
      <w:r>
        <w:rPr>
          <w:rFonts w:hint="eastAsia" w:ascii="仿宋" w:hAnsi="仿宋" w:eastAsia="仿宋" w:cs="仿宋"/>
          <w:b/>
          <w:bCs/>
          <w:kern w:val="0"/>
          <w:sz w:val="40"/>
          <w:szCs w:val="40"/>
          <w:lang w:eastAsia="zh-Hans"/>
        </w:rPr>
        <w:t>集团</w:t>
      </w:r>
      <w:r>
        <w:rPr>
          <w:rFonts w:hint="eastAsia" w:ascii="仿宋" w:hAnsi="仿宋" w:eastAsia="仿宋" w:cs="仿宋"/>
          <w:b/>
          <w:bCs/>
          <w:kern w:val="0"/>
          <w:sz w:val="40"/>
          <w:szCs w:val="40"/>
        </w:rPr>
        <w:t>有限公司招聘岗位明细表</w:t>
      </w:r>
      <w:bookmarkEnd w:id="0"/>
    </w:p>
    <w:tbl>
      <w:tblPr>
        <w:tblStyle w:val="4"/>
        <w:tblpPr w:leftFromText="180" w:rightFromText="180" w:vertAnchor="text" w:horzAnchor="page" w:tblpXSpec="center" w:tblpY="679"/>
        <w:tblOverlap w:val="never"/>
        <w:tblW w:w="142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116"/>
        <w:gridCol w:w="1096"/>
        <w:gridCol w:w="548"/>
        <w:gridCol w:w="440"/>
        <w:gridCol w:w="1555"/>
        <w:gridCol w:w="2736"/>
        <w:gridCol w:w="3522"/>
        <w:gridCol w:w="649"/>
        <w:gridCol w:w="1101"/>
        <w:gridCol w:w="1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47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序号</w:t>
            </w:r>
          </w:p>
        </w:tc>
        <w:tc>
          <w:tcPr>
            <w:tcW w:w="1116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部门名称</w:t>
            </w:r>
          </w:p>
        </w:tc>
        <w:tc>
          <w:tcPr>
            <w:tcW w:w="1096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548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招聘数</w:t>
            </w:r>
          </w:p>
        </w:tc>
        <w:tc>
          <w:tcPr>
            <w:tcW w:w="44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性别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要求</w:t>
            </w:r>
          </w:p>
        </w:tc>
        <w:tc>
          <w:tcPr>
            <w:tcW w:w="1555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学历要求</w:t>
            </w:r>
          </w:p>
        </w:tc>
        <w:tc>
          <w:tcPr>
            <w:tcW w:w="273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3522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技能等其他要求</w:t>
            </w:r>
          </w:p>
        </w:tc>
        <w:tc>
          <w:tcPr>
            <w:tcW w:w="649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税前年收入</w:t>
            </w:r>
          </w:p>
        </w:tc>
        <w:tc>
          <w:tcPr>
            <w:tcW w:w="1101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招聘方式</w:t>
            </w:r>
          </w:p>
        </w:tc>
        <w:tc>
          <w:tcPr>
            <w:tcW w:w="1026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笔试内容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47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财务管理部</w:t>
            </w:r>
          </w:p>
        </w:tc>
        <w:tc>
          <w:tcPr>
            <w:tcW w:w="1096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eastAsia="zh-CN"/>
              </w:rPr>
              <w:t>会计</w:t>
            </w: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548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44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1555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273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会计、会计学、财务会计与审计、财务管理、审计学、财税、税务、税收学</w:t>
            </w:r>
          </w:p>
        </w:tc>
        <w:tc>
          <w:tcPr>
            <w:tcW w:w="3522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1.具有2年及以上财务工作经验；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2.初级及以上会计职称；</w:t>
            </w:r>
          </w:p>
        </w:tc>
        <w:tc>
          <w:tcPr>
            <w:tcW w:w="649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8万起</w:t>
            </w:r>
          </w:p>
        </w:tc>
        <w:tc>
          <w:tcPr>
            <w:tcW w:w="1101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（笔试+面试）</w:t>
            </w:r>
          </w:p>
        </w:tc>
        <w:tc>
          <w:tcPr>
            <w:tcW w:w="1026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6"/>
                <w:szCs w:val="16"/>
                <w:highlight w:val="none"/>
                <w:lang w:eastAsia="zh-CN"/>
              </w:rPr>
              <w:t>财务专业知识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47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116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财务管理部</w:t>
            </w:r>
          </w:p>
        </w:tc>
        <w:tc>
          <w:tcPr>
            <w:tcW w:w="1096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eastAsia="zh-CN"/>
              </w:rPr>
              <w:t>会计</w:t>
            </w: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548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44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lang w:val="en-US" w:eastAsia="zh-CN" w:bidi="ar-SA"/>
              </w:rPr>
              <w:t>女</w:t>
            </w:r>
          </w:p>
        </w:tc>
        <w:tc>
          <w:tcPr>
            <w:tcW w:w="1555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273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会计、会计学、财务会计与审计、财务管理、审计学、财税、税务、税收学</w:t>
            </w:r>
          </w:p>
        </w:tc>
        <w:tc>
          <w:tcPr>
            <w:tcW w:w="3522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1.具有2年及以上财务工作经验；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2.初级及以上会计职称；</w:t>
            </w:r>
          </w:p>
        </w:tc>
        <w:tc>
          <w:tcPr>
            <w:tcW w:w="649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8万起</w:t>
            </w:r>
          </w:p>
        </w:tc>
        <w:tc>
          <w:tcPr>
            <w:tcW w:w="1101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（笔试+面试）</w:t>
            </w:r>
          </w:p>
        </w:tc>
        <w:tc>
          <w:tcPr>
            <w:tcW w:w="1026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6"/>
                <w:szCs w:val="16"/>
                <w:highlight w:val="none"/>
                <w:lang w:eastAsia="zh-CN"/>
              </w:rPr>
              <w:t>财务专业知识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47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default" w:ascii="宋体" w:hAnsi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1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eastAsia="zh-CN"/>
              </w:rPr>
              <w:t>两山国兴建设</w:t>
            </w:r>
          </w:p>
        </w:tc>
        <w:tc>
          <w:tcPr>
            <w:tcW w:w="1096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eastAsia="zh-CN"/>
              </w:rPr>
              <w:t>质量安全管理</w:t>
            </w:r>
          </w:p>
        </w:tc>
        <w:tc>
          <w:tcPr>
            <w:tcW w:w="548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eastAsia="zh-CN"/>
              </w:rPr>
              <w:t>不限</w:t>
            </w:r>
          </w:p>
        </w:tc>
        <w:tc>
          <w:tcPr>
            <w:tcW w:w="155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eastAsia="zh-CN"/>
              </w:rPr>
              <w:t>本科及以上</w:t>
            </w:r>
          </w:p>
        </w:tc>
        <w:tc>
          <w:tcPr>
            <w:tcW w:w="273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工程管理、建设工程管理、土木工程、建筑工程、建筑学、建筑电气与智能化、电力工程与管理</w:t>
            </w:r>
          </w:p>
        </w:tc>
        <w:tc>
          <w:tcPr>
            <w:tcW w:w="3522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1.具有2年及以上项目施工现场管理工作经验；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2.具有中级工程师及以上或国家注册监理工程师；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3.需长期跑施工现场，户外作业较多。</w:t>
            </w:r>
          </w:p>
        </w:tc>
        <w:tc>
          <w:tcPr>
            <w:tcW w:w="64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7万起</w:t>
            </w:r>
          </w:p>
        </w:tc>
        <w:tc>
          <w:tcPr>
            <w:tcW w:w="110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（笔试+面试）</w:t>
            </w:r>
          </w:p>
        </w:tc>
        <w:tc>
          <w:tcPr>
            <w:tcW w:w="1026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eastAsia="zh-CN"/>
              </w:rPr>
              <w:t>专业知识测试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国宏人才</w:t>
            </w:r>
          </w:p>
        </w:tc>
        <w:tc>
          <w:tcPr>
            <w:tcW w:w="109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会计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不限</w:t>
            </w:r>
          </w:p>
        </w:tc>
        <w:tc>
          <w:tcPr>
            <w:tcW w:w="155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273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会计、会计学、财务会计与审计、财务管理、审计学、财税、税务、税收学</w:t>
            </w:r>
          </w:p>
        </w:tc>
        <w:tc>
          <w:tcPr>
            <w:tcW w:w="3522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1.具有2年及以上财务相关工作经验；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2.具有初级及以上会计职称；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3.具有企业财务工作经验优先。</w:t>
            </w:r>
          </w:p>
        </w:tc>
        <w:tc>
          <w:tcPr>
            <w:tcW w:w="64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8万起</w:t>
            </w:r>
          </w:p>
        </w:tc>
        <w:tc>
          <w:tcPr>
            <w:tcW w:w="110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（笔试+面试）</w:t>
            </w:r>
          </w:p>
        </w:tc>
        <w:tc>
          <w:tcPr>
            <w:tcW w:w="102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6"/>
                <w:szCs w:val="16"/>
                <w:highlight w:val="none"/>
                <w:lang w:eastAsia="zh-CN"/>
              </w:rPr>
              <w:t>财务专业知识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4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1116" w:type="dxa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09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招商专员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不限</w:t>
            </w:r>
          </w:p>
        </w:tc>
        <w:tc>
          <w:tcPr>
            <w:tcW w:w="155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全日制本科及以上</w:t>
            </w:r>
          </w:p>
        </w:tc>
        <w:tc>
          <w:tcPr>
            <w:tcW w:w="273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专业不限</w:t>
            </w:r>
          </w:p>
        </w:tc>
        <w:tc>
          <w:tcPr>
            <w:tcW w:w="3522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1.具有2年及以上招商</w:t>
            </w: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eastAsia="zh-CN"/>
              </w:rPr>
              <w:t>或</w:t>
            </w: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项目管理相关工作经验；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2.需经常出差，适合男性。</w:t>
            </w:r>
          </w:p>
        </w:tc>
        <w:tc>
          <w:tcPr>
            <w:tcW w:w="64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8万起</w:t>
            </w:r>
          </w:p>
        </w:tc>
        <w:tc>
          <w:tcPr>
            <w:tcW w:w="110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（笔试+面试）</w:t>
            </w:r>
          </w:p>
        </w:tc>
        <w:tc>
          <w:tcPr>
            <w:tcW w:w="102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eastAsia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国宏物业</w:t>
            </w:r>
          </w:p>
        </w:tc>
        <w:tc>
          <w:tcPr>
            <w:tcW w:w="109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品控专员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不限</w:t>
            </w:r>
          </w:p>
        </w:tc>
        <w:tc>
          <w:tcPr>
            <w:tcW w:w="155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全日制大专及以上</w:t>
            </w:r>
          </w:p>
        </w:tc>
        <w:tc>
          <w:tcPr>
            <w:tcW w:w="273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专业不限</w:t>
            </w:r>
          </w:p>
        </w:tc>
        <w:tc>
          <w:tcPr>
            <w:tcW w:w="3522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1.具有一定安全生产管理经验；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2.具有5年及以上施工现场管理经验。</w:t>
            </w:r>
          </w:p>
        </w:tc>
        <w:tc>
          <w:tcPr>
            <w:tcW w:w="64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万起</w:t>
            </w:r>
          </w:p>
        </w:tc>
        <w:tc>
          <w:tcPr>
            <w:tcW w:w="110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（笔试+面试）</w:t>
            </w:r>
          </w:p>
        </w:tc>
        <w:tc>
          <w:tcPr>
            <w:tcW w:w="102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4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eastAsia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国丰热电</w:t>
            </w:r>
          </w:p>
        </w:tc>
        <w:tc>
          <w:tcPr>
            <w:tcW w:w="109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 xml:space="preserve">工作人员 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（工程部）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55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全日制大专及以上</w:t>
            </w:r>
          </w:p>
        </w:tc>
        <w:tc>
          <w:tcPr>
            <w:tcW w:w="273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  <w:t>土木类、建筑类</w:t>
            </w:r>
          </w:p>
        </w:tc>
        <w:tc>
          <w:tcPr>
            <w:tcW w:w="3522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具有2年及以上工程项目管理经验。</w:t>
            </w:r>
          </w:p>
        </w:tc>
        <w:tc>
          <w:tcPr>
            <w:tcW w:w="64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7万起</w:t>
            </w:r>
          </w:p>
        </w:tc>
        <w:tc>
          <w:tcPr>
            <w:tcW w:w="110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（笔试+面试）</w:t>
            </w:r>
          </w:p>
        </w:tc>
        <w:tc>
          <w:tcPr>
            <w:tcW w:w="102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eastAsia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11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09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工作人员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 xml:space="preserve"> （安全部）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不限</w:t>
            </w:r>
          </w:p>
        </w:tc>
        <w:tc>
          <w:tcPr>
            <w:tcW w:w="155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本科及以上</w:t>
            </w:r>
          </w:p>
        </w:tc>
        <w:tc>
          <w:tcPr>
            <w:tcW w:w="273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安全科学与工程类</w:t>
            </w:r>
          </w:p>
        </w:tc>
        <w:tc>
          <w:tcPr>
            <w:tcW w:w="3522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1.具有2年及以上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  <w:lang w:val="en-US" w:eastAsia="zh-CN" w:bidi="ar-SA"/>
              </w:rPr>
              <w:t>生物质热电厂或类似企业安全生产、应急管理工作经验；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2.具有初级及以上注册安全工程师或二级及以上消防工程师。</w:t>
            </w:r>
          </w:p>
        </w:tc>
        <w:tc>
          <w:tcPr>
            <w:tcW w:w="64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7万起</w:t>
            </w:r>
          </w:p>
        </w:tc>
        <w:tc>
          <w:tcPr>
            <w:tcW w:w="110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（笔试+面试）</w:t>
            </w:r>
          </w:p>
        </w:tc>
        <w:tc>
          <w:tcPr>
            <w:tcW w:w="102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4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eastAsia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111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09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 xml:space="preserve">工作人员 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（运行部）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不限</w:t>
            </w:r>
          </w:p>
        </w:tc>
        <w:tc>
          <w:tcPr>
            <w:tcW w:w="155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大专及以上</w:t>
            </w:r>
          </w:p>
        </w:tc>
        <w:tc>
          <w:tcPr>
            <w:tcW w:w="273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热能与发电工程类、电力技术类</w:t>
            </w:r>
          </w:p>
        </w:tc>
        <w:tc>
          <w:tcPr>
            <w:tcW w:w="3522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具有2年及以上生物质热电厂或类似企业工作经验。</w:t>
            </w:r>
          </w:p>
        </w:tc>
        <w:tc>
          <w:tcPr>
            <w:tcW w:w="64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7万起</w:t>
            </w:r>
          </w:p>
        </w:tc>
        <w:tc>
          <w:tcPr>
            <w:tcW w:w="110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（笔试+面试）</w:t>
            </w:r>
          </w:p>
        </w:tc>
        <w:tc>
          <w:tcPr>
            <w:tcW w:w="102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4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eastAsia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116" w:type="dxa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09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 xml:space="preserve">工作人员 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（物资部）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不限</w:t>
            </w:r>
          </w:p>
        </w:tc>
        <w:tc>
          <w:tcPr>
            <w:tcW w:w="155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大专及以上</w:t>
            </w:r>
          </w:p>
        </w:tc>
        <w:tc>
          <w:tcPr>
            <w:tcW w:w="273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热能与发电工程类、电力技术类</w:t>
            </w:r>
          </w:p>
        </w:tc>
        <w:tc>
          <w:tcPr>
            <w:tcW w:w="3522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具有2年及以上生物质热电厂或类似企业工作经验。</w:t>
            </w:r>
          </w:p>
        </w:tc>
        <w:tc>
          <w:tcPr>
            <w:tcW w:w="64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7万起</w:t>
            </w:r>
          </w:p>
        </w:tc>
        <w:tc>
          <w:tcPr>
            <w:tcW w:w="110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（笔试+面试）</w:t>
            </w:r>
          </w:p>
        </w:tc>
        <w:tc>
          <w:tcPr>
            <w:tcW w:w="102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综合基础知识</w:t>
            </w:r>
          </w:p>
        </w:tc>
      </w:tr>
    </w:tbl>
    <w:tbl>
      <w:tblPr>
        <w:tblStyle w:val="4"/>
        <w:tblpPr w:leftFromText="180" w:rightFromText="180" w:vertAnchor="text" w:horzAnchor="page" w:tblpX="1278" w:tblpY="662"/>
        <w:tblOverlap w:val="never"/>
        <w:tblW w:w="142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116"/>
        <w:gridCol w:w="1096"/>
        <w:gridCol w:w="548"/>
        <w:gridCol w:w="440"/>
        <w:gridCol w:w="1555"/>
        <w:gridCol w:w="2736"/>
        <w:gridCol w:w="3522"/>
        <w:gridCol w:w="649"/>
        <w:gridCol w:w="1101"/>
        <w:gridCol w:w="1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4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昌硕影视公司</w:t>
            </w:r>
          </w:p>
        </w:tc>
        <w:tc>
          <w:tcPr>
            <w:tcW w:w="109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业务专员1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55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273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不限</w:t>
            </w:r>
          </w:p>
        </w:tc>
        <w:tc>
          <w:tcPr>
            <w:tcW w:w="3522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1.具有1年及以上影视相关工作经验；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2.有良好的沟通、协调及统筹能力；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3.具有良好社交能力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4.能接受经常异地出差。</w:t>
            </w:r>
          </w:p>
        </w:tc>
        <w:tc>
          <w:tcPr>
            <w:tcW w:w="64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  <w:highlight w:val="none"/>
              </w:rPr>
              <w:t>8万起</w:t>
            </w:r>
          </w:p>
        </w:tc>
        <w:tc>
          <w:tcPr>
            <w:tcW w:w="110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（笔试+面试）</w:t>
            </w:r>
          </w:p>
        </w:tc>
        <w:tc>
          <w:tcPr>
            <w:tcW w:w="102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874" w:hRule="atLeast"/>
          <w:jc w:val="center"/>
        </w:trPr>
        <w:tc>
          <w:tcPr>
            <w:tcW w:w="4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111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09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业务专员2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55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273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不限</w:t>
            </w:r>
          </w:p>
        </w:tc>
        <w:tc>
          <w:tcPr>
            <w:tcW w:w="3522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1.具有2年及以上影视相关工作经验；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2.熟悉剧本创作等影视生产前期筹备工作；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3.有实际参与影视生产前期工作经历。</w:t>
            </w:r>
          </w:p>
        </w:tc>
        <w:tc>
          <w:tcPr>
            <w:tcW w:w="64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  <w:highlight w:val="none"/>
              </w:rPr>
              <w:t>8万起</w:t>
            </w:r>
          </w:p>
        </w:tc>
        <w:tc>
          <w:tcPr>
            <w:tcW w:w="110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（笔试+面试）</w:t>
            </w:r>
          </w:p>
        </w:tc>
        <w:tc>
          <w:tcPr>
            <w:tcW w:w="102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4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13</w:t>
            </w:r>
          </w:p>
        </w:tc>
        <w:tc>
          <w:tcPr>
            <w:tcW w:w="111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09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业务专员3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55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273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不限</w:t>
            </w:r>
          </w:p>
        </w:tc>
        <w:tc>
          <w:tcPr>
            <w:tcW w:w="3522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1.具有2年及以上影视相关工作经验；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2.熟悉送审、宣发等影视生产后期工作；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3.有实际参与影视宣发工作经历。</w:t>
            </w:r>
          </w:p>
        </w:tc>
        <w:tc>
          <w:tcPr>
            <w:tcW w:w="64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  <w:highlight w:val="none"/>
              </w:rPr>
              <w:t>8万起</w:t>
            </w:r>
          </w:p>
        </w:tc>
        <w:tc>
          <w:tcPr>
            <w:tcW w:w="110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（笔试+面试）</w:t>
            </w:r>
          </w:p>
        </w:tc>
        <w:tc>
          <w:tcPr>
            <w:tcW w:w="102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综合基础知识</w:t>
            </w:r>
          </w:p>
        </w:tc>
      </w:tr>
    </w:tbl>
    <w:p/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MjQyNGFlMWQ0NjZhMDE4NDM2NjQ5YzM4YTAxN2QifQ=="/>
  </w:docVars>
  <w:rsids>
    <w:rsidRoot w:val="1B8C61E4"/>
    <w:rsid w:val="19362502"/>
    <w:rsid w:val="1B8C61E4"/>
    <w:rsid w:val="7FE4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2023-10-12T09:16:00Z</dcterms:created>
  <dc:creator>苏</dc:creator>
  <cp:lastModifiedBy>槑</cp:lastModifiedBy>
  <dcterms:modified xsi:type="dcterms:W3CDTF">2023-10-19T01:50:59Z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83BA9BF24D3B42568AAEEEA8E62616BB_13</vt:lpwstr>
  </property>
</Properties>
</file>