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widowControl/>
        <w:kinsoku/>
        <w:wordWrap/>
        <w:overflowPunct/>
        <w:topLinePunct w:val="0"/>
        <w:autoSpaceDE/>
        <w:autoSpaceDN/>
        <w:bidi w:val="0"/>
        <w:adjustRightInd/>
        <w:snapToGrid/>
        <w:textAlignment w:val="auto"/>
        <w:rPr>
          <w:rFonts w:hint="eastAsia" w:eastAsia="仿宋"/>
          <w:color w:val="auto"/>
          <w:lang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全真模考卷（三十四）</w:t>
      </w:r>
      <w:r>
        <w:rPr>
          <w:rFonts w:hint="eastAsia"/>
          <w:color w:val="auto"/>
          <w:lang w:val="en-US" w:eastAsia="zh-CN"/>
        </w:rPr>
        <w:t xml:space="preserve">                         </w:t>
      </w:r>
      <w:r>
        <w:rPr>
          <w:rFonts w:hint="eastAsia"/>
          <w:color w:val="auto"/>
        </w:rPr>
        <w:t>《综合能力测试》</w:t>
      </w:r>
      <w:r>
        <w:rPr>
          <w:rFonts w:hint="eastAsia"/>
          <w:color w:val="auto"/>
          <w:lang w:eastAsia="zh-CN"/>
        </w:rPr>
        <w:t>参考答案及解析</w:t>
      </w:r>
    </w:p>
    <w:p>
      <w:pPr>
        <w:pStyle w:val="6"/>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第一部分  行政职业能力测验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答案】B。解析：①②正确，党的二十大报告指出，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③正确，党的二十大报告指出，协商民主是实践全过程人民民主的重要形式。完善协商民主体系，统筹推进政党协商、人大协商、政府协商、政协协商、人民团体协商、基层协商以及社会组织协商，健全各种制度化协商平台，推进协商民主广泛多层制度化发展。④错误，党的二十大报告指出，积极发展基层民主。基层民主是全过程人民民主的重要体现。综上，①②③正确。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sz w:val="21"/>
          <w:szCs w:val="21"/>
          <w:highlight w:val="none"/>
          <w:lang w:val="en-US" w:eastAsia="zh-CN"/>
        </w:rPr>
        <w:t>2.【答案】A。</w:t>
      </w:r>
      <w:r>
        <w:rPr>
          <w:rFonts w:hint="eastAsia" w:ascii="宋体" w:hAnsi="宋体" w:eastAsia="宋体" w:cs="宋体"/>
          <w:color w:val="auto"/>
          <w:lang w:val="en-US" w:eastAsia="zh-CN"/>
        </w:rPr>
        <w:t>解析：A项错误，规划指出，在长江中下游、西南地区、华南地区等南方粮食主产区集成推广施用土壤调理剂、绿肥还田等技术模式，逐步实现酸化耕地降酸改良。在西北灌溉区、滨海灌溉区和松嫩平原西部等盐碱集中地区集成示范施用土壤调理剂、耕作压盐等技术模式，逐步实现盐碱耕地压盐改良。B项正确，规划指出，到2035年，农业绿色发展取得显著成效，农村生态环境根本好转，绿色生产生活方式广泛形成，农业生产与资源环境承载力基本匹配，生产生活生态相协调的农业发展格局基本建立，美丽宜人、业兴人和的社会主义新乡村基本建成。C项正确，规划指出，有机肥替代推动，以果菜茶优势区为重点推动粪肥还田利用，减少化肥用量，增加优质绿色产品供给。D项正确，规划指出，建立健全农膜回收利用机制，在西北地区支持一批用膜大县整县推进农膜回收，加强长江经济带农膜回收利用，健全回收网络体系。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3.【答案】B</w:t>
      </w:r>
      <w:r>
        <w:rPr>
          <w:rFonts w:hint="eastAsia" w:ascii="宋体" w:hAnsi="宋体" w:eastAsia="宋体" w:cs="宋体"/>
          <w:color w:val="auto"/>
          <w:lang w:eastAsia="zh-CN"/>
        </w:rPr>
        <w:t>。解析：</w:t>
      </w:r>
      <w:r>
        <w:rPr>
          <w:rFonts w:hint="eastAsia" w:ascii="宋体" w:hAnsi="宋体" w:eastAsia="宋体" w:cs="宋体"/>
          <w:color w:val="auto"/>
        </w:rPr>
        <w:t>A项正确：2013年5月4日，习近平总书记在同各界优秀青年代表座谈时指出，要牢记“从善如登，从恶如崩”的道理，始终保持积极的人生态度、良好的道德品质、健康的生活情趣。B项错误：2014年10月8日，习近平总书记在党的群众路线教育实践活动总结大会上指出，“不矜细行，终累大德”，各级干部要从我做起、从小事做起，带头坚守正道、弘扬正气，努力营造良好从政环境。C项正确：2018年12月18日，习近平总书记在庆祝改革开放40周年大会上指出，只有顺应历史潮流，积极应变，主动求变，才能与时代同行，“行之力则知愈进，知之深则行愈达”。D项正确：2021年7月1日，习近平总书记在庆祝中国共产党成立100周年大会上指出，一百年来，中国共产党团结带领中国人民，以“为有牺牲多壮志，敢教日月换新天”的大无畏气概，书写了中华民族几千年历史上最恢宏的史诗。</w:t>
      </w:r>
      <w:r>
        <w:rPr>
          <w:rFonts w:hint="eastAsia" w:ascii="宋体" w:hAnsi="宋体" w:eastAsia="宋体" w:cs="宋体"/>
          <w:color w:val="auto"/>
          <w:lang w:eastAsia="zh-CN"/>
        </w:rPr>
        <w:t>故本题选</w:t>
      </w:r>
      <w:r>
        <w:rPr>
          <w:rFonts w:hint="eastAsia" w:ascii="宋体" w:hAnsi="宋体" w:eastAsia="宋体" w:cs="宋体"/>
          <w:color w:val="auto"/>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4.【答案】D</w:t>
      </w:r>
      <w:r>
        <w:rPr>
          <w:rFonts w:hint="eastAsia" w:ascii="宋体" w:hAnsi="宋体" w:eastAsia="宋体" w:cs="宋体"/>
          <w:color w:val="auto"/>
          <w:lang w:eastAsia="zh-CN"/>
        </w:rPr>
        <w:t>。解析：</w:t>
      </w:r>
      <w:r>
        <w:rPr>
          <w:rFonts w:hint="eastAsia" w:ascii="宋体" w:hAnsi="宋体" w:eastAsia="宋体" w:cs="宋体"/>
          <w:color w:val="auto"/>
        </w:rPr>
        <w:t>A项错误，《关于全面推行证明事项和涉企经营许可事项告知承诺制的指导意见》指出，直接涉及国家安全、国家秘密、公共安全、金融业审慎监管、生态环境保护，直接关系人身健康、生命财产安全，以及重要涉外等风险较大、纠错成本较高、损害难以挽回的证明事项不适用告知承诺制。B项错误，《关于全面推行证明事项和涉企经营许可事项告知承诺制的指导意见》指出，申请人不愿承诺或者无法承诺的，应当提交法律法规或者国务院决定要求的证明，或者按照一般程序办理涉企经营许可事项。C项错误、D项正确，《关于全面推行证明事项和涉企经营许可事项告知承诺制的指导意见》指出，证明事项告知承诺制，是指公民、法人和其他组织在向行政机关申请办理行政事项时，行政机关以书面形式（含电子文本，下同）将证明义务、证明内容以及不实承诺的法律责任一次性告知申请人，申请人书面承诺已经符合告知的相关要求并愿意承担不实承诺的法律责任，行政机关不再索要有关证明并依据书面承诺办理相关行政事项的工作机制。C项“口头形式”说法错误。</w:t>
      </w:r>
      <w:r>
        <w:rPr>
          <w:rFonts w:hint="eastAsia" w:ascii="宋体" w:hAnsi="宋体" w:eastAsia="宋体" w:cs="宋体"/>
          <w:color w:val="auto"/>
          <w:lang w:eastAsia="zh-CN"/>
        </w:rPr>
        <w:t>故本题选</w:t>
      </w:r>
      <w:r>
        <w:rPr>
          <w:rFonts w:hint="eastAsia" w:ascii="宋体" w:hAnsi="宋体" w:eastAsia="宋体" w:cs="宋体"/>
          <w:color w:val="auto"/>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5.【答案】D</w:t>
      </w:r>
      <w:r>
        <w:rPr>
          <w:rFonts w:hint="eastAsia" w:ascii="宋体" w:hAnsi="宋体" w:eastAsia="宋体" w:cs="宋体"/>
          <w:color w:val="auto"/>
          <w:lang w:eastAsia="zh-CN"/>
        </w:rPr>
        <w:t>。解析：</w:t>
      </w:r>
      <w:r>
        <w:rPr>
          <w:rFonts w:hint="eastAsia" w:ascii="宋体" w:hAnsi="宋体" w:eastAsia="宋体" w:cs="宋体"/>
          <w:color w:val="auto"/>
        </w:rPr>
        <w:t>A、B、C三项均正确。D项错误，政府性基金的支出本着“先收后支”的原则办理。财政部门办理各项基金支出的拨付，应根据核定的支出预算及基金收入入库的进度办理，并应保证用款单位的用款需要。</w:t>
      </w:r>
      <w:r>
        <w:rPr>
          <w:rFonts w:hint="eastAsia" w:ascii="宋体" w:hAnsi="宋体" w:eastAsia="宋体" w:cs="宋体"/>
          <w:color w:val="auto"/>
          <w:lang w:eastAsia="zh-CN"/>
        </w:rPr>
        <w:t>故本题选</w:t>
      </w:r>
      <w:r>
        <w:rPr>
          <w:rFonts w:hint="eastAsia" w:ascii="宋体" w:hAnsi="宋体" w:eastAsia="宋体" w:cs="宋体"/>
          <w:color w:val="auto"/>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spacing w:val="-1"/>
          <w:sz w:val="21"/>
          <w:lang w:val="en-US" w:eastAsia="zh-CN"/>
        </w:rPr>
        <w:t>6.【答案】C</w:t>
      </w:r>
      <w:r>
        <w:rPr>
          <w:rFonts w:hint="eastAsia" w:ascii="宋体" w:hAnsi="宋体" w:eastAsia="宋体" w:cs="宋体"/>
          <w:color w:val="auto"/>
          <w:spacing w:val="-1"/>
          <w:sz w:val="21"/>
          <w:lang w:eastAsia="zh-CN"/>
        </w:rPr>
        <w:t>。解析：</w:t>
      </w:r>
      <w:r>
        <w:rPr>
          <w:rFonts w:hint="eastAsia" w:ascii="宋体" w:hAnsi="宋体" w:eastAsia="宋体" w:cs="宋体"/>
          <w:color w:val="auto"/>
          <w:spacing w:val="-1"/>
          <w:sz w:val="21"/>
        </w:rPr>
        <w:t>A、B、D三项均正确。C项错误，浙江省省树为樟树，省花为兰花。</w:t>
      </w:r>
      <w:r>
        <w:rPr>
          <w:rFonts w:hint="eastAsia" w:ascii="宋体" w:hAnsi="宋体" w:eastAsia="宋体" w:cs="宋体"/>
          <w:color w:val="auto"/>
          <w:spacing w:val="-1"/>
          <w:sz w:val="21"/>
          <w:lang w:eastAsia="zh-CN"/>
        </w:rPr>
        <w:t>故本题选</w:t>
      </w:r>
      <w:r>
        <w:rPr>
          <w:rFonts w:hint="eastAsia" w:ascii="宋体" w:hAnsi="宋体" w:eastAsia="宋体" w:cs="宋体"/>
          <w:color w:val="auto"/>
        </w:rPr>
        <w:t>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7.【答案】D</w:t>
      </w:r>
      <w:r>
        <w:rPr>
          <w:rFonts w:hint="eastAsia" w:ascii="宋体" w:hAnsi="宋体" w:eastAsia="宋体" w:cs="宋体"/>
          <w:color w:val="auto"/>
          <w:lang w:eastAsia="zh-CN"/>
        </w:rPr>
        <w:t>。解析：</w:t>
      </w:r>
      <w:r>
        <w:rPr>
          <w:rFonts w:hint="eastAsia" w:ascii="宋体" w:hAnsi="宋体" w:eastAsia="宋体" w:cs="宋体"/>
          <w:color w:val="auto"/>
        </w:rPr>
        <w:t>A项错误：《公务员法》第87条第三款规定，领导成员因工作严重失误、失职造成重大损失或者恶劣社会影响的，或者对重大事故负有领导责任的，应当引咎辞去领导职务。“辞去公职”说法错误。B项错误：《公务员法》第64条第二款规定，受处分的期间为：警告，六个月；记过，十二个月；记大过，十八个月；降级、撤职，二十四个月。刘某的处分期间应为24个月。C项错误：《公务员法》第63条第三款规定，处分决定机关认为对公务员应当给予处分的，应当在规定的期限内，按照管理权限和规定的程序作出处分决定。处分决定应当以书面形式通知公务员本人。因此不能以口头方式通知赵某。D项正确：《公务员法》第44条规定，公务员因工作需要在机关外兼职，应当经有关机关批准，并不得领取兼职报酬。</w:t>
      </w:r>
      <w:r>
        <w:rPr>
          <w:rFonts w:hint="eastAsia" w:ascii="宋体" w:hAnsi="宋体" w:eastAsia="宋体" w:cs="宋体"/>
          <w:color w:val="auto"/>
          <w:lang w:eastAsia="zh-CN"/>
        </w:rPr>
        <w:t>故本题选</w:t>
      </w:r>
      <w:r>
        <w:rPr>
          <w:rFonts w:hint="eastAsia" w:ascii="宋体" w:hAnsi="宋体" w:eastAsia="宋体" w:cs="宋体"/>
          <w:color w:val="auto"/>
        </w:rPr>
        <w:t>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8.【答案】A</w:t>
      </w:r>
      <w:r>
        <w:rPr>
          <w:rFonts w:hint="eastAsia" w:ascii="宋体" w:hAnsi="宋体" w:eastAsia="宋体" w:cs="宋体"/>
          <w:color w:val="auto"/>
          <w:lang w:eastAsia="zh-CN"/>
        </w:rPr>
        <w:t>。解析：</w:t>
      </w:r>
      <w:r>
        <w:rPr>
          <w:rFonts w:hint="eastAsia" w:ascii="宋体" w:hAnsi="宋体" w:eastAsia="宋体" w:cs="宋体"/>
          <w:color w:val="auto"/>
        </w:rPr>
        <w:t>A项正确，由于屏幕只有一个，因此必须要让左、右眼所看的图像各自独立分开，才能有立体视觉。B项错误，常见的智能手环监测心率的方法主要有两种：一是光电透射测量法，二是心电信号测量法。C项错误，石墨烯发热织物的发热原理是基于单层石墨烯的特性，石墨烯是目前为止导热系数最高的材料之一，具有非常好的热传导性能，而不是因为辐射性能良好。D项错误，穿戴式体温计内设智能测温芯片，用创可贴固定在腋下等部位即可工作，不需要通过红外辐射。</w:t>
      </w:r>
      <w:r>
        <w:rPr>
          <w:rFonts w:hint="eastAsia" w:ascii="宋体" w:hAnsi="宋体" w:eastAsia="宋体" w:cs="宋体"/>
          <w:color w:val="auto"/>
          <w:lang w:eastAsia="zh-CN"/>
        </w:rPr>
        <w:t>故本题选</w:t>
      </w:r>
      <w:r>
        <w:rPr>
          <w:rFonts w:hint="eastAsia" w:ascii="宋体" w:hAnsi="宋体" w:eastAsia="宋体" w:cs="宋体"/>
          <w:color w:val="auto"/>
        </w:rPr>
        <w:t>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9.【答案】C</w:t>
      </w:r>
      <w:r>
        <w:rPr>
          <w:rFonts w:hint="eastAsia" w:ascii="宋体" w:hAnsi="宋体" w:eastAsia="宋体" w:cs="宋体"/>
          <w:color w:val="auto"/>
          <w:lang w:eastAsia="zh-CN"/>
        </w:rPr>
        <w:t>。解析：</w:t>
      </w:r>
      <w:r>
        <w:rPr>
          <w:rFonts w:hint="eastAsia" w:ascii="宋体" w:hAnsi="宋体" w:eastAsia="宋体" w:cs="宋体"/>
          <w:color w:val="auto"/>
        </w:rPr>
        <w:t>A项错误，南昌起义打响了武装反抗国民党反动派的第一枪。B项错误，毛泽东领导秋收起义失败后，当机立断，率部队向井冈山进军，开始创建中国革命史上第一个农村革命根据地。C项正确，中国共产党领导的广州起义，建立起中国第一个城市苏维埃政权——广州苏维埃政府，后人称为“广州公社”，被誉为“东方巴黎公社”。D项错误，南昌起义标志着中国共产党开始步入独立领导武装斗争和创建人民军队的新的历史时期。</w:t>
      </w:r>
      <w:r>
        <w:rPr>
          <w:rFonts w:hint="eastAsia" w:ascii="宋体" w:hAnsi="宋体" w:eastAsia="宋体" w:cs="宋体"/>
          <w:color w:val="auto"/>
          <w:lang w:eastAsia="zh-CN"/>
        </w:rPr>
        <w:t>故本题选</w:t>
      </w:r>
      <w:r>
        <w:rPr>
          <w:rFonts w:hint="eastAsia" w:ascii="宋体" w:hAnsi="宋体" w:eastAsia="宋体" w:cs="宋体"/>
          <w:color w:val="auto"/>
        </w:rPr>
        <w:t>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10.【答案】B</w:t>
      </w:r>
      <w:r>
        <w:rPr>
          <w:rFonts w:hint="eastAsia" w:ascii="宋体" w:hAnsi="宋体" w:eastAsia="宋体" w:cs="宋体"/>
          <w:color w:val="auto"/>
          <w:lang w:eastAsia="zh-CN"/>
        </w:rPr>
        <w:t>。解析：</w:t>
      </w:r>
      <w:r>
        <w:rPr>
          <w:rFonts w:hint="eastAsia" w:ascii="宋体" w:hAnsi="宋体" w:eastAsia="宋体" w:cs="宋体"/>
          <w:color w:val="auto"/>
        </w:rPr>
        <w:t>A、C、D三项均正确。B项错误，“海内存知己，天涯若比邻”，出自唐代王勃的《送杜少府之任蜀州》。</w:t>
      </w:r>
      <w:r>
        <w:rPr>
          <w:rFonts w:hint="eastAsia" w:ascii="宋体" w:hAnsi="宋体" w:eastAsia="宋体" w:cs="宋体"/>
          <w:color w:val="auto"/>
          <w:lang w:eastAsia="zh-CN"/>
        </w:rPr>
        <w:t>故本题选</w:t>
      </w:r>
      <w:r>
        <w:rPr>
          <w:rFonts w:hint="eastAsia" w:ascii="宋体" w:hAnsi="宋体" w:eastAsia="宋体" w:cs="宋体"/>
          <w:color w:val="auto"/>
        </w:rPr>
        <w:t>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11.【答案】C。解析：本题考查基础经济问题。第一步：审阅题干。根据题意可知，夜间产量为30000÷2=15000件，每件利润为25-10=15元。第二步：该厂在日夜生产模式下预计该月盈利为30000×25+15000×15=975000元=97.5万元。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12.【答案】B。解析：设每名工人每个月的工作效率为1，则总工作量为120×18=2160，工作8个月后工作量还剩2160-8×120=1200，因此提前2个月完成任务需要增加工人1200÷（18-8-2）-120=150-120=30人。故本题选B。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13.【答案】D。解析：设销售x天后，剩下的柴油是剩下的汽油的3倍。根据题意可知，102-7x=3×（150-12x），解得x=12。故本题选D。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14.【答案】C。解析：本题考查基础排列组合问题。第一步：审阅题干。每项课程都至少消费1次，则有2200-200-300-400-500=800元剩余可分配，情况数较少，可用枚举法。第二步：800元的分配方式有（200、200、200、200）、（200、300、300）、（400、400）、（300、500）、（200、200、400）共5种。因此他消费这4项课程的组合有5种不同的可能性。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15.【答案】B。解析：本题考查基础概率问题。第一步：审阅题干。在所有人中随机选择2人，有</w:t>
      </w:r>
      <w:r>
        <w:rPr>
          <w:rFonts w:hint="eastAsia" w:ascii="宋体" w:hAnsi="宋体" w:eastAsia="宋体" w:cs="宋体"/>
          <w:color w:val="auto"/>
          <w:position w:val="-10"/>
          <w:lang w:val="en-US" w:eastAsia="zh-CN"/>
        </w:rPr>
        <w:object>
          <v:shape id="_x0000_i1025" o:spt="75" type="#_x0000_t75" style="height:17pt;width:17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ascii="宋体" w:hAnsi="宋体" w:eastAsia="宋体" w:cs="宋体"/>
          <w:color w:val="auto"/>
          <w:lang w:val="en-US" w:eastAsia="zh-CN"/>
        </w:rPr>
        <w:t>=120种情况，选中教师小李的概率为</w:t>
      </w:r>
      <w:r>
        <w:rPr>
          <w:rFonts w:hint="eastAsia" w:ascii="宋体" w:hAnsi="宋体" w:eastAsia="宋体" w:cs="宋体"/>
          <w:color w:val="auto"/>
          <w:position w:val="-22"/>
          <w:lang w:val="en-US" w:eastAsia="zh-CN"/>
        </w:rPr>
        <w:object>
          <v:shape id="_x0000_i1026" o:spt="75" type="#_x0000_t75" style="height:30pt;width:20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27" o:spt="75" type="#_x0000_t75" style="height:28pt;width:10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r>
        <w:rPr>
          <w:rFonts w:hint="eastAsia" w:ascii="宋体" w:hAnsi="宋体" w:eastAsia="宋体" w:cs="宋体"/>
          <w:color w:val="auto"/>
          <w:lang w:val="en-US" w:eastAsia="zh-CN"/>
        </w:rPr>
        <w:t>。第二步：设历史教研室共有x人，则从历史教研室中选中小李的概率为</w:t>
      </w:r>
      <w:r>
        <w:rPr>
          <w:rFonts w:hint="eastAsia" w:ascii="宋体" w:hAnsi="宋体" w:eastAsia="宋体" w:cs="宋体"/>
          <w:color w:val="auto"/>
          <w:position w:val="-22"/>
          <w:lang w:val="en-US" w:eastAsia="zh-CN"/>
        </w:rPr>
        <w:object>
          <v:shape id="_x0000_i1028" o:spt="75" type="#_x0000_t75" style="height:28pt;width:12pt;" o:ole="t" filled="f" o:preferrelative="t" stroked="f" coordsize="21600,21600">
            <v:path/>
            <v:fill on="f" focussize="0,0"/>
            <v:stroke on="f"/>
            <v:imagedata r:id="rId15" o:title=""/>
            <o:lock v:ext="edit" aspectratio="t"/>
            <w10:wrap type="none"/>
            <w10:anchorlock/>
          </v:shape>
          <o:OLEObject Type="Embed" ProgID="Equation.KSEE3" ShapeID="_x0000_i1028" DrawAspect="Content" ObjectID="_1468075728" r:id="rId14">
            <o:LockedField>false</o:LockedField>
          </o:OLEObject>
        </w:object>
      </w:r>
      <w:r>
        <w:rPr>
          <w:rFonts w:hint="eastAsia" w:ascii="宋体" w:hAnsi="宋体" w:eastAsia="宋体" w:cs="宋体"/>
          <w:color w:val="auto"/>
          <w:lang w:val="en-US" w:eastAsia="zh-CN"/>
        </w:rPr>
        <w:t>。根据题意有</w:t>
      </w:r>
      <w:r>
        <w:rPr>
          <w:rFonts w:hint="eastAsia" w:ascii="宋体" w:hAnsi="宋体" w:eastAsia="宋体" w:cs="宋体"/>
          <w:color w:val="auto"/>
          <w:position w:val="-22"/>
          <w:lang w:val="en-US" w:eastAsia="zh-CN"/>
        </w:rPr>
        <w:object>
          <v:shape id="_x0000_i1029" o:spt="75" type="#_x0000_t75" style="height:28pt;width:12pt;" o:ole="t" filled="f" o:preferrelative="t" stroked="f" coordsize="21600,21600">
            <v:path/>
            <v:fill on="f" focussize="0,0"/>
            <v:stroke on="f"/>
            <v:imagedata r:id="rId17" o:title=""/>
            <o:lock v:ext="edit" aspectratio="t"/>
            <w10:wrap type="none"/>
            <w10:anchorlock/>
          </v:shape>
          <o:OLEObject Type="Embed" ProgID="Equation.KSEE3" ShapeID="_x0000_i1029" DrawAspect="Content" ObjectID="_1468075729" r:id="rId16">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30" o:spt="75" type="#_x0000_t75" style="height:28pt;width:10pt;" o:ole="t" filled="f" o:preferrelative="t" stroked="f" coordsize="21600,21600">
            <v:path/>
            <v:fill on="f" focussize="0,0"/>
            <v:stroke on="f"/>
            <v:imagedata r:id="rId19" o:title=""/>
            <o:lock v:ext="edit" aspectratio="t"/>
            <w10:wrap type="none"/>
            <w10:anchorlock/>
          </v:shape>
          <o:OLEObject Type="Embed" ProgID="Equation.KSEE3" ShapeID="_x0000_i1030" DrawAspect="Content" ObjectID="_1468075730" r:id="rId18">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31" o:spt="75" type="#_x0000_t75" style="height:28pt;width:16pt;" o:ole="t" filled="f" o:preferrelative="t" stroked="f" coordsize="21600,21600">
            <v:path/>
            <v:fill on="f" focussize="0,0"/>
            <v:stroke on="f"/>
            <v:imagedata r:id="rId21" o:title=""/>
            <o:lock v:ext="edit" aspectratio="t"/>
            <w10:wrap type="none"/>
            <w10:anchorlock/>
          </v:shape>
          <o:OLEObject Type="Embed" ProgID="Equation.KSEE3" ShapeID="_x0000_i1031" DrawAspect="Content" ObjectID="_1468075731" r:id="rId20">
            <o:LockedField>false</o:LockedField>
          </o:OLEObject>
        </w:object>
      </w:r>
      <w:r>
        <w:rPr>
          <w:rFonts w:hint="eastAsia" w:ascii="宋体" w:hAnsi="宋体" w:eastAsia="宋体" w:cs="宋体"/>
          <w:color w:val="auto"/>
          <w:lang w:val="en-US" w:eastAsia="zh-CN"/>
        </w:rPr>
        <w:t>，解得x=6，则地理教研室有10人。因此两个教研室相差10-6=4人。故本题选B。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16.【答案】C。解析：本题考查基础应用。第一步：审阅题干。设合并前，甲、乙部门的男性人数分别为4x、3y，根据题意有</w:t>
      </w:r>
      <w:r>
        <w:rPr>
          <w:rFonts w:hint="eastAsia" w:ascii="宋体" w:hAnsi="宋体" w:eastAsia="宋体" w:cs="宋体"/>
          <w:color w:val="auto"/>
          <w:position w:val="-26"/>
          <w:lang w:val="en-US" w:eastAsia="zh-CN"/>
        </w:rPr>
        <w:object>
          <v:shape id="_x0000_i1032" o:spt="75" type="#_x0000_t75" style="height:30pt;width:38pt;" o:ole="t" filled="f" o:preferrelative="t" stroked="f" coordsize="21600,21600">
            <v:path/>
            <v:fill on="f" focussize="0,0"/>
            <v:stroke on="f"/>
            <v:imagedata r:id="rId23" o:title=""/>
            <o:lock v:ext="edit" aspectratio="t"/>
            <w10:wrap type="none"/>
            <w10:anchorlock/>
          </v:shape>
          <o:OLEObject Type="Embed" ProgID="Equation.KSEE3" ShapeID="_x0000_i1032" DrawAspect="Content" ObjectID="_1468075732" r:id="rId22">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33" o:spt="75" type="#_x0000_t75" style="height:28pt;width:11pt;" o:ole="t" filled="f" o:preferrelative="t" stroked="f" coordsize="21600,21600">
            <v:path/>
            <v:fill on="f" focussize="0,0"/>
            <v:stroke on="f"/>
            <v:imagedata r:id="rId25" o:title=""/>
            <o:lock v:ext="edit" aspectratio="t"/>
            <w10:wrap type="none"/>
            <w10:anchorlock/>
          </v:shape>
          <o:OLEObject Type="Embed" ProgID="Equation.KSEE3" ShapeID="_x0000_i1033" DrawAspect="Content" ObjectID="_1468075733" r:id="rId24">
            <o:LockedField>false</o:LockedField>
          </o:OLEObject>
        </w:object>
      </w:r>
      <w:r>
        <w:rPr>
          <w:rFonts w:hint="eastAsia" w:ascii="宋体" w:hAnsi="宋体" w:eastAsia="宋体" w:cs="宋体"/>
          <w:color w:val="auto"/>
          <w:lang w:val="en-US" w:eastAsia="zh-CN"/>
        </w:rPr>
        <w:t>，化简得x=y，即合并前甲、乙两部分总人数相等。第二步：甲、乙两部门总人数相等，则乙部门女党员人数是甲部门女党员人数的两倍。设合并前甲部门女党员有2a人，则乙部门女党员有4a人，因此合并后男女党员人数之比为（9a+9a）:（2a+4a）=3:1。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17.【答案】C。解析：根据题意可知，小王缴纳50元停车费，则他停车时长必定经过两个不同的收费时段。若他停车6小时，则可能从早上8点驶入，中午14点驶出，花费4×10+2×5=50元，排除A项。若他停车7个小时，则可能从早上9点驶入，下午16点驶出，花费3×10+4×5=50元，排除B项。若他停车8小时，凑不出50元停车费，当选。若他停车9个小时，则可能从下午17点驶入，凌晨2点驶出，花费4×10+5×2=50元，排除D项。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18.【答案】D。解析：设甲乙两地相距x米，当甲乙两人第二次相遇时，两人所跑的总路程为3x米，根据题意有3x÷（105+135）=12，解得x=960。故本题选D。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19.【答案】D。解析：本题考查日期问题。第一步：审阅题干。本题出现“国庆节、星期几”，可知为日期问题。第二步：第二季度有91天，为完整的13周，第三、四季度都各有92天，周一～周五的天数一样多，所以第三、四季度分别多出一个周六、周日，且只能在9月30日和10月1日这两天。因此10月1日为周日。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20.【答案】C。解析：本题考查多次相遇追及问题。第一步：审阅题干。根据题干可知，当甲货车到达A地或B地时，甲、乙两车距离存在相距最远的情况；甲往返A、B两地单程需要30÷100=0.3小时。第二步：当甲第一次到达B地时，甲、乙两车相距0.3×（100-80）=6千米；当甲第一次返回A地时，甲、乙两车相距0.3×2×（100-80）=12千米；当甲第二次到达B地时，甲、乙两车相距0.3×3×（100-80）=18千米；当甲第二次返回A地时，甲、乙两车相距0.3×4×（100-80）=24千米。综上，甲、乙两辆货车相距最远的距离出现在甲货车第二次返回A地时，此时两辆货车相距24千米。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21.【答案】B。解析：设每套服装售价为100元，根据题意可知，第一次打折后售出100×0.8×300=24000元，第二次打折后售出100×0.8×0.75×100=6000元，共售出100×100+24000+6000=40000元，每套服装的成本为40000÷（1+60%）÷（100+300+100）=50元，则每套服装的成本相当于售价的50÷100×100%=50%。故本题选B。</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22.【答案】C。解析：本题考查年龄问题。第一步：审阅题干。本题出现“年龄差相同、年龄之和”，可知为年龄问题。第二步：设今年儿子年龄为x岁，两代人的年龄差为a岁，则父亲的年龄为（x+2a）岁，张老师为（x+a）岁，孙子为（x-a）岁。今年四个人年龄之和为（4x+2a）岁。根据题意可列方程组：</w:t>
      </w:r>
      <w:r>
        <w:rPr>
          <w:rFonts w:hint="eastAsia" w:ascii="宋体" w:hAnsi="宋体" w:eastAsia="宋体" w:cs="宋体"/>
          <w:color w:val="auto"/>
          <w:position w:val="-28"/>
          <w:lang w:val="en-US" w:eastAsia="zh-CN"/>
        </w:rPr>
        <w:object>
          <v:shape id="_x0000_i1034" o:spt="75" type="#_x0000_t75" style="height:33pt;width:113pt;" o:ole="t" filled="f" o:preferrelative="t" stroked="f" coordsize="21600,21600">
            <v:path/>
            <v:fill on="f" focussize="0,0"/>
            <v:stroke on="f"/>
            <v:imagedata r:id="rId27" o:title=""/>
            <o:lock v:ext="edit" aspectratio="t"/>
            <w10:wrap type="none"/>
            <w10:anchorlock/>
          </v:shape>
          <o:OLEObject Type="Embed" ProgID="Equation.KSEE3" ShapeID="_x0000_i1034" DrawAspect="Content" ObjectID="_1468075734" r:id="rId26">
            <o:LockedField>false</o:LockedField>
          </o:OLEObject>
        </w:object>
      </w:r>
      <w:r>
        <w:rPr>
          <w:rFonts w:hint="eastAsia" w:ascii="宋体" w:hAnsi="宋体" w:eastAsia="宋体" w:cs="宋体"/>
          <w:color w:val="auto"/>
          <w:lang w:val="en-US" w:eastAsia="zh-CN"/>
        </w:rPr>
        <w:t>，解得x=31，a=26。因此今年4个人年龄之和为4×31+2×26=176岁。故本题选C。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23.【答案】B。解析：本题考查基础排列组合。第一步：审阅题干。根据题意可知，甲科室分配的人数多于乙科室，则甲、乙、丙三个科室的人数分配有（2，1，2）和（3，1，1）两种方法。第二步：分类讨论：①当甲科室分配2人、乙科室分配1人时，先从除张、王之外的3人中挑选2人到丙科室，有</w:t>
      </w:r>
      <w:r>
        <w:rPr>
          <w:rFonts w:hint="eastAsia" w:ascii="宋体" w:hAnsi="宋体" w:eastAsia="宋体" w:cs="宋体"/>
          <w:color w:val="auto"/>
          <w:position w:val="-10"/>
          <w:lang w:val="en-US" w:eastAsia="zh-CN"/>
        </w:rPr>
        <w:object>
          <v:shape id="_x0000_i1035" o:spt="75" type="#_x0000_t75" style="height:17pt;width:13.95pt;" o:ole="t" filled="f" o:preferrelative="t" stroked="f" coordsize="21600,21600">
            <v:path/>
            <v:fill on="f" focussize="0,0"/>
            <v:stroke on="f"/>
            <v:imagedata r:id="rId29" o:title=""/>
            <o:lock v:ext="edit" aspectratio="t"/>
            <w10:wrap type="none"/>
            <w10:anchorlock/>
          </v:shape>
          <o:OLEObject Type="Embed" ProgID="Equation.KSEE3" ShapeID="_x0000_i1035" DrawAspect="Content" ObjectID="_1468075735" r:id="rId28">
            <o:LockedField>false</o:LockedField>
          </o:OLEObject>
        </w:object>
      </w:r>
      <w:r>
        <w:rPr>
          <w:rFonts w:hint="eastAsia" w:ascii="宋体" w:hAnsi="宋体" w:eastAsia="宋体" w:cs="宋体"/>
          <w:color w:val="auto"/>
          <w:lang w:val="en-US" w:eastAsia="zh-CN"/>
        </w:rPr>
        <w:t>=3种分法，再从剩余的3人中挑选2人去甲科室，有</w:t>
      </w:r>
      <w:r>
        <w:rPr>
          <w:rFonts w:hint="eastAsia" w:ascii="宋体" w:hAnsi="宋体" w:eastAsia="宋体" w:cs="宋体"/>
          <w:color w:val="auto"/>
          <w:position w:val="-10"/>
          <w:lang w:val="en-US" w:eastAsia="zh-CN"/>
        </w:rPr>
        <w:object>
          <v:shape id="_x0000_i1036" o:spt="75" type="#_x0000_t75" style="height:17pt;width:13.95pt;" o:ole="t" filled="f" o:preferrelative="t" stroked="f" coordsize="21600,21600">
            <v:path/>
            <v:fill on="f" focussize="0,0"/>
            <v:stroke on="f"/>
            <v:imagedata r:id="rId31" o:title=""/>
            <o:lock v:ext="edit" aspectratio="t"/>
            <w10:wrap type="none"/>
            <w10:anchorlock/>
          </v:shape>
          <o:OLEObject Type="Embed" ProgID="Equation.KSEE3" ShapeID="_x0000_i1036" DrawAspect="Content" ObjectID="_1468075736" r:id="rId30">
            <o:LockedField>false</o:LockedField>
          </o:OLEObject>
        </w:object>
      </w:r>
      <w:r>
        <w:rPr>
          <w:rFonts w:hint="eastAsia" w:ascii="宋体" w:hAnsi="宋体" w:eastAsia="宋体" w:cs="宋体"/>
          <w:color w:val="auto"/>
          <w:lang w:val="en-US" w:eastAsia="zh-CN"/>
        </w:rPr>
        <w:t>=3种分法，即共有3×3=9种分法。②当甲科室分配3人时，先从除张、王之外的3人中挑出1人去丙科室，有</w:t>
      </w:r>
      <w:r>
        <w:rPr>
          <w:rFonts w:hint="eastAsia" w:ascii="宋体" w:hAnsi="宋体" w:eastAsia="宋体" w:cs="宋体"/>
          <w:color w:val="auto"/>
          <w:position w:val="-10"/>
          <w:lang w:val="en-US" w:eastAsia="zh-CN"/>
        </w:rPr>
        <w:object>
          <v:shape id="_x0000_i1037" o:spt="75" type="#_x0000_t75" style="height:17pt;width:13.95pt;" o:ole="t" filled="f" o:preferrelative="t" stroked="f" coordsize="21600,21600">
            <v:path/>
            <v:fill on="f" focussize="0,0"/>
            <v:stroke on="f"/>
            <v:imagedata r:id="rId33" o:title=""/>
            <o:lock v:ext="edit" aspectratio="t"/>
            <w10:wrap type="none"/>
            <w10:anchorlock/>
          </v:shape>
          <o:OLEObject Type="Embed" ProgID="Equation.KSEE3" ShapeID="_x0000_i1037" DrawAspect="Content" ObjectID="_1468075737" r:id="rId32">
            <o:LockedField>false</o:LockedField>
          </o:OLEObject>
        </w:object>
      </w:r>
      <w:r>
        <w:rPr>
          <w:rFonts w:hint="eastAsia" w:ascii="宋体" w:hAnsi="宋体" w:eastAsia="宋体" w:cs="宋体"/>
          <w:color w:val="auto"/>
          <w:lang w:val="en-US" w:eastAsia="zh-CN"/>
        </w:rPr>
        <w:t>=3种分法，再从剩余的4人中选出3人去甲科室，有</w:t>
      </w:r>
      <w:r>
        <w:rPr>
          <w:rFonts w:hint="eastAsia" w:ascii="宋体" w:hAnsi="宋体" w:eastAsia="宋体" w:cs="宋体"/>
          <w:color w:val="auto"/>
          <w:position w:val="-10"/>
          <w:lang w:val="en-US" w:eastAsia="zh-CN"/>
        </w:rPr>
        <w:object>
          <v:shape id="_x0000_i1038" o:spt="75" type="#_x0000_t75" style="height:17pt;width:13.95pt;" o:ole="t" filled="f" o:preferrelative="t" stroked="f" coordsize="21600,21600">
            <v:path/>
            <v:fill on="f" focussize="0,0"/>
            <v:stroke on="f"/>
            <v:imagedata r:id="rId35" o:title=""/>
            <o:lock v:ext="edit" aspectratio="t"/>
            <w10:wrap type="none"/>
            <w10:anchorlock/>
          </v:shape>
          <o:OLEObject Type="Embed" ProgID="Equation.KSEE3" ShapeID="_x0000_i1038" DrawAspect="Content" ObjectID="_1468075738" r:id="rId34">
            <o:LockedField>false</o:LockedField>
          </o:OLEObject>
        </w:object>
      </w:r>
      <w:r>
        <w:rPr>
          <w:rFonts w:hint="eastAsia" w:ascii="宋体" w:hAnsi="宋体" w:eastAsia="宋体" w:cs="宋体"/>
          <w:color w:val="auto"/>
          <w:lang w:val="en-US" w:eastAsia="zh-CN"/>
        </w:rPr>
        <w:t>=4种分法，即共有3×4=12种分法。因此一共有12+9=21种分法。故本题选B。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24.【答案】A。解析：本题考查牛吃草问题。第一步：审阅题干。根据题意可知，每天的产量与库存可用牛吃草公式求出。第二步：根据牛吃草公式可得，每天的产量=（18×8-24×5）÷（8-5）=8，原有的库存=24×5-8×5=80。根据题意可列式（4+7）x＞80+4×8+7×8×150%，解得x＞17.8，则x的最小值为18。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25.【答案】D。解析：本题考查基础应用。第一步：审阅题干。已知各颜色球的比例关系，可设代数求解。第二步：设原来袋子里红球、白球、蓝球的数量分别为3x个、8x个、4x个，当放入红球和蓝球后，红球:白球=5:4，则（3x+14）:8x=5:4，解得x=2，则此时有红球3×2+14=20个，白球2×8=16个，蓝球16÷4×3=12个。因此从袋子里取出10个红球、6个白球和2个蓝球后，袋子里剩余红球、白球、蓝球的数量比例为（20-10）:（16-6）:（12-2）=1:1:1。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26.【答案】B。解析：本题考查工具关系。第一步：分析题干词语间的关系。橡皮是画素描时需要用到的工具。第二步：分析选项，确定答案。A项：书桌是写书法时需要用到的工具，保留。B项：剪刀是园艺活动需要用到的工具，保留。C项：琴弓是小提琴的组成部分，排除。D项：鼠标与计算机为配套使用关系，排除。第三步：进一步辨析。橡皮与剪刀均有消除多余部分的功能，B项与题干逻辑关系更贴近。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27.【答案】C。解析：鸟语花香的前提条件是春暖花开，C项东山再起的前提条件是一往无前。A项“走马观花”比喻粗略地观察事物，强调过程；“瓜田李下”比喻容易引起嫌疑的场所或情况，二者无明显联系，排除。B项安居乐业与水深火热为反义关系，排除。D项“落花流水”原来形容残春景象，现在比喻零落残败或狼狈不堪的样子，“山清水秀”指山水秀丽，风景优美，二者无明显联系，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28.【答案】A。解析：先建造房屋，再修缮房屋，二者为顺承关系；A项先编写图书，再校对图书，二者为顺承关系。B项先创作诗歌，再朗诵诗歌，但词语前后位置与题干不一致，排除。C项交流感想、交流心得均为动宾结构，与题干逻辑关系不一致，排除。D项积累知识与分享知识没有先后顺序，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29.【答案】C。解析：本题考查种属关系、场所关系。第一步：分析题干词语间的关系。头发属于毛发，头发生长在头部。第二步：分析选项，确定答案。A项：紫菜与海带为反对关系，排除。B项：芦花是芦苇的花，二者不为种属关系，排除。C项：松子属于果实，松子生长在松树上，当选。D项：杏子是杏树的果实，与银杏无明显联系，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30.【答案】B。解析：</w:t>
      </w:r>
      <w:r>
        <w:rPr>
          <w:rFonts w:hint="eastAsia" w:ascii="宋体" w:hAnsi="宋体" w:eastAsia="宋体" w:cs="宋体"/>
          <w:color w:val="auto"/>
        </w:rPr>
        <w:t>本题考查工具关系。选项逐一代入。A项：“敖包”指蒙古族人做路标和界标的堆子，用石头、土、草等堆成，与帐篷无明显联系；在餐厅进餐，二者为场所关系，排除。B项：野营需要用到帐篷，二者为工具关系；进餐需要用到碗筷，二者为工具关系；前后逻辑关系一致，当选。C项：宿营需要用到帐篷，二者为工具关系；进餐与用餐为近义关系，排除。D项：探险可能用到帐篷，二者为工具关系；进餐可以吃烤鸭，二者不为工具关系，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31.【答案】C。解析：题干各图形均为一笔画图形，则问号处图形应为一笔画图形。观察选项，只有C项符合。故本题选C。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32.【答案】B。解析：题干各图形的线条数依次为：3、4、5、6，则问号处图形的线条数应为7。观察选项，只有B项符合。故本题选B。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33.【答案】C。解析：本题考查位置类规律。第一步：观察图形。题干各图形组成相同，考虑位置类规律。题干第一组图形中黑色扇形依次顺时针旋转90°，白色正方形依次逆时针旋转90°得到下一图形，第二组图形遵循此规律。则问号处图形应由第二组第二个图形旋转得到，即黑色扇形位于左下角，白色正方形位于右下角。第二步：分析选项，确定答案。A项：不符合题干旋转规律，排除。B项：不符合题干旋转规律，排除。C项：符合题干旋转规律，当选。D项：不符合题干旋转规律，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34.【答案】D。解析：本题考查属性类规律。第一步：观察图形。题干各图形组成不相似，结构较为简单，考虑属性类规律。第二步：分析图形的属性类规律。①③⑥图形均为封闭图形，②④⑤图形均为开放图形。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35.【答案】B。解析：本题考查空间类规律。第一步：观察图形。题干是立体图，选项为平面图，观察立体图各面的位置。第二步：分析选项，确定答案。A项：题干正视图最上方的正方形应在左侧矩形的中间，排除。B项：是题干多面体的右视图，当选。C项：题干俯视图上方的四边形应为梯形，排除。D项：题干右视图为B项图形，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36.【答案】D。解析：本题考查加强类。第一步：分析题干论点、论据。论点：如果在儿童和青少年时期身体质量指数、血压、胆固醇、甘油三酯等指标超出正常水平，再染上吸烟等不良生活习惯，那么成年后患心血管疾病风险就会大大增加。论据：无。第二步：分析选项，确定答案。A项：指出儿童和青少年时期肥胖的人，成年后易患各类心血管疾病，“肥胖”说明儿童时期身体质量指数超出正常水平，支持题干论点，保留。B项：指出该研究对超过3.8万名芬兰和美国儿童跟踪随访达十年之久，调查人数多、持续时间久不代表实验结果百分之百准确，无法支持题干论点，排除。C项：指出大部分心血管疾病病例在青少年时期有不良生活习惯，说明不良生活习惯会导致患心血管疾病风险的增加，支持题干论点，保留。D项：指出对儿童和青少年生活习惯、健康状况等进行早期干预，有助于降低整体患病风险，“整体患病风险”说明也包括患心血管疾病风险，反面论证，支持题干论点，保留。第三步：进一步辨析。A项说明身体质量指数与心血管疾病的关系，C项说明不良生活习惯与心血管疾病的关系，D项说明生活习惯、健康状况与心血管疾病的关系，相比之下，D项最为全面，最能支持题干论点。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37.【答案】B。解析：本题考查削弱类。第一步：分析题干论点、论据。论点：自家的孩子浑身上下到处是缺点，对他的未来充满了焦虑。论据：张先生的孩子简直就是一个“麻烦制造者”，在学校上课经常与身旁同学交头接耳，不时还与老师唱反调；在家里边写作业边听音乐，不到10分钟就又开始上蹿下跳；批评两句他根本不放在心上，反而嬉皮笑脸对你做个鬼脸。第二步：分析选项，确定答案。A项：指出每个孩子都有自己的行为和性格特点，这些特点不一定是真正的缺点，削弱题干论点，但“不一定”表示可能性，削弱力度较弱，排除。B项：指出孩子思维活跃、行动自在，敢于打破常规、表达自我，恰恰是其充满活力、有创新潜能的表现，说明张先生的孩子并非充满缺点，无需对他的未来充满焦虑，直接削弱题干论点，当选。C项：指出孩子把家长的批评看成关心爱护自己的表现，与题干论点无关，排除。D项：指出孩子过于安静、保持沉默，家长也会焦虑，与张先生的孩子的情况无关，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38.【答案】C。解析：本题考查相似结构。第一步：分析题干推理过程。A→B∧C，因此，B→¬A。第二步：分析选项，确定答案。A项：翻译为A→B，因此，¬B→¬A，与题干推理形式不一致，排除。B项：翻译为A→B∧C，因此，B∧C，与题干推理形式不一致，排除。C项：翻译为A→B∧C，因此，B→¬A，与题干推理形式一致，当选。D项：翻译为A→B∧C，因此，强调A忽视B不可取，与题干推理形式不一致，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39.【答案】A。解析：本题考查解释类。第一步：分析题干矛盾现象。题干矛盾现象：甲国居民消耗的主要粮食中，有80%以上由本国生产；而乙国居民消耗的主要粮食中有六成以上依赖进口。但经过调查发现，当国际大米价格出现上涨时，甲国国内的大米价格涨幅明显高于乙国。第二步：分析选项，确定答案。A项：指出甲国主要粮食进口以大米为主，乙国主要粮食进口以小麦为主，说明国际大米的价格上涨对甲国的大米价格影响更大，最能解释题干现象，当选。B项：指出乙国居民对食物品质和口感的要求比甲国居民更高，与题干论点无关，无法解释题干现象，排除。C项：指出乙国的粮食产量比甲国更加稳定，只能说明甲国的粮食产量更容易变化，但无法判断变化幅度，且乙国的主要粮食进口比例仍然很大，无法解释题干现象，排除。D项：指出乙国人口少、收入高，粮食支出占其收入的比重更低，与题干论点无关，无法解释题干现象，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ascii="宋体" w:hAnsi="宋体" w:eastAsia="宋体" w:cs="宋体"/>
          <w:color w:val="auto"/>
          <w:lang w:val="en-US" w:eastAsia="zh-CN"/>
        </w:rPr>
        <w:t>40.【答案】D。解析：本题考查智力推理。第一步：整理题干信息。①南山小区只有1个志愿者；②小邓、小丁中至少有1人在南山小区→小吴在北苑小区；③小孔、小邓、小丁中至少有1人在东江小区→只有小洪在北苑小区。第二步：分析题干信息，确定答案。根据①可知，东江小区和北苑小区均有2个志愿者。即北苑小区不可能只有小洪一人，否定③的后件，可以推出否定前件，即小孔、小邓、小丁都不在东江小区，则小吴和小洪在东江小区。“小吴在东江小区”否定②的后件，可以推出否定前件，即小邓、小丁都不在南山小区，则小孔在南山小区，小邓、小丁在北苑小区。综上，小孔在南山小区，小邓、小丁在北苑小区，小吴和小洪在东江小区。故本题选D。</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rPr>
      </w:pPr>
      <w:r>
        <w:rPr>
          <w:rFonts w:hint="eastAsia" w:ascii="宋体" w:hAnsi="宋体" w:eastAsia="宋体" w:cs="宋体"/>
          <w:color w:val="auto"/>
          <w:lang w:val="en-US" w:eastAsia="zh-CN"/>
        </w:rPr>
        <w:t>41.【答案】C</w:t>
      </w:r>
      <w:r>
        <w:rPr>
          <w:rFonts w:hint="eastAsia" w:ascii="宋体" w:hAnsi="宋体" w:eastAsia="宋体" w:cs="宋体"/>
          <w:color w:val="auto"/>
          <w:lang w:eastAsia="zh-CN"/>
        </w:rPr>
        <w:t>。解析：</w:t>
      </w:r>
      <w:r>
        <w:rPr>
          <w:rFonts w:hint="eastAsia" w:ascii="宋体" w:hAnsi="宋体" w:eastAsia="宋体" w:cs="宋体"/>
          <w:color w:val="auto"/>
        </w:rPr>
        <w:t>本题考查增长量计算。</w:t>
      </w:r>
      <w:r>
        <w:rPr>
          <w:rFonts w:hint="eastAsia" w:ascii="宋体" w:hAnsi="宋体" w:eastAsia="宋体" w:cs="宋体"/>
          <w:color w:val="auto"/>
          <w:lang w:eastAsia="zh-CN"/>
        </w:rPr>
        <w:t>第一步</w:t>
      </w:r>
      <w:r>
        <w:rPr>
          <w:rFonts w:hint="eastAsia" w:ascii="宋体" w:hAnsi="宋体" w:eastAsia="宋体" w:cs="宋体"/>
          <w:color w:val="auto"/>
        </w:rPr>
        <w:t>：查找相关材料。题干命题点的对应材料在第一段，即2019年A市专利密集型产业实现增加值6918.8亿元，比上年增长9.6%。</w:t>
      </w:r>
      <w:r>
        <w:rPr>
          <w:rFonts w:hint="eastAsia" w:ascii="宋体" w:hAnsi="宋体" w:eastAsia="宋体" w:cs="宋体"/>
          <w:color w:val="auto"/>
          <w:lang w:eastAsia="zh-CN"/>
        </w:rPr>
        <w:t>第二步</w:t>
      </w:r>
      <w:r>
        <w:rPr>
          <w:rFonts w:hint="eastAsia" w:ascii="宋体" w:hAnsi="宋体" w:eastAsia="宋体" w:cs="宋体"/>
          <w:color w:val="auto"/>
        </w:rPr>
        <w:t>：根据已知条件解题。根据公式增长量</w:t>
      </w:r>
      <w:r>
        <w:rPr>
          <w:rFonts w:hint="eastAsia" w:ascii="宋体" w:hAnsi="宋体" w:eastAsia="宋体" w:cs="宋体"/>
          <w:color w:val="auto"/>
          <w:lang w:val="en-US" w:eastAsia="zh-CN"/>
        </w:rPr>
        <w:t>=</w:t>
      </w:r>
      <w:r>
        <w:rPr>
          <w:rFonts w:hint="eastAsia" w:ascii="宋体" w:hAnsi="宋体" w:eastAsia="宋体" w:cs="宋体"/>
          <w:color w:val="auto"/>
          <w:position w:val="-24"/>
          <w:lang w:val="en-US" w:eastAsia="zh-CN"/>
        </w:rPr>
        <w:object>
          <v:shape id="_x0000_i1039" o:spt="75" type="#_x0000_t75" style="height:30pt;width:49.95pt;" o:ole="t" filled="f" o:preferrelative="t" stroked="f" coordsize="21600,21600">
            <v:path/>
            <v:fill on="f" focussize="0,0"/>
            <v:stroke on="f"/>
            <v:imagedata r:id="rId37" o:title=""/>
            <o:lock v:ext="edit" aspectratio="t"/>
            <w10:wrap type="none"/>
            <w10:anchorlock/>
          </v:shape>
          <o:OLEObject Type="Embed" ProgID="Equation.KSEE3" ShapeID="_x0000_i1039" DrawAspect="Content" ObjectID="_1468075739" r:id="rId36">
            <o:LockedField>false</o:LockedField>
          </o:OLEObject>
        </w:object>
      </w:r>
      <w:r>
        <w:rPr>
          <w:rFonts w:hint="eastAsia" w:ascii="宋体" w:hAnsi="宋体" w:eastAsia="宋体" w:cs="宋体"/>
          <w:color w:val="auto"/>
        </w:rPr>
        <w:t>×增长率可知，2019年A市专利密集型产业实现增加值比上年增长</w:t>
      </w:r>
      <w:r>
        <w:rPr>
          <w:rFonts w:hint="eastAsia" w:ascii="宋体" w:hAnsi="宋体" w:eastAsia="宋体" w:cs="宋体"/>
          <w:color w:val="auto"/>
          <w:position w:val="-22"/>
        </w:rPr>
        <w:object>
          <v:shape id="_x0000_i1040" o:spt="75" type="#_x0000_t75" style="height:28pt;width:41pt;" o:ole="t" filled="f" o:preferrelative="t" stroked="f" coordsize="21600,21600">
            <v:path/>
            <v:fill on="f" focussize="0,0"/>
            <v:stroke on="f"/>
            <v:imagedata r:id="rId39" o:title=""/>
            <o:lock v:ext="edit" aspectratio="t"/>
            <w10:wrap type="none"/>
            <w10:anchorlock/>
          </v:shape>
          <o:OLEObject Type="Embed" ProgID="Equation.KSEE3" ShapeID="_x0000_i1040" DrawAspect="Content" ObjectID="_1468075740" r:id="rId38">
            <o:LockedField>false</o:LockedField>
          </o:OLEObject>
        </w:object>
      </w:r>
      <w:r>
        <w:rPr>
          <w:rFonts w:hint="eastAsia" w:ascii="宋体" w:hAnsi="宋体" w:eastAsia="宋体" w:cs="宋体"/>
          <w:color w:val="auto"/>
        </w:rPr>
        <w:t>×9.6%≈</w:t>
      </w:r>
      <w:r>
        <w:rPr>
          <w:rFonts w:hint="eastAsia" w:ascii="宋体" w:hAnsi="宋体" w:eastAsia="宋体" w:cs="宋体"/>
          <w:color w:val="auto"/>
          <w:position w:val="-48"/>
        </w:rPr>
        <w:object>
          <v:shape id="_x0000_i1041" o:spt="75" type="#_x0000_t75" style="height:41pt;width:38pt;" o:ole="t" filled="f" o:preferrelative="t" stroked="f" coordsize="21600,21600">
            <v:path/>
            <v:fill on="f" focussize="0,0"/>
            <v:stroke on="f"/>
            <v:imagedata r:id="rId41" o:title=""/>
            <o:lock v:ext="edit" aspectratio="t"/>
            <w10:wrap type="none"/>
            <w10:anchorlock/>
          </v:shape>
          <o:OLEObject Type="Embed" ProgID="Equation.KSEE3" ShapeID="_x0000_i1041" DrawAspect="Content" ObjectID="_1468075741" r:id="rId40">
            <o:LockedField>false</o:LockedField>
          </o:OLEObject>
        </w:object>
      </w:r>
      <w:r>
        <w:rPr>
          <w:rFonts w:hint="eastAsia" w:ascii="宋体" w:hAnsi="宋体" w:eastAsia="宋体" w:cs="宋体"/>
          <w:color w:val="auto"/>
        </w:rPr>
        <w:t>×</w:t>
      </w:r>
      <w:r>
        <w:rPr>
          <w:rFonts w:hint="eastAsia" w:ascii="宋体" w:hAnsi="宋体" w:eastAsia="宋体" w:cs="宋体"/>
          <w:color w:val="auto"/>
          <w:position w:val="-22"/>
        </w:rPr>
        <w:object>
          <v:shape id="_x0000_i1042" o:spt="75" type="#_x0000_t75" style="height:28pt;width:23pt;" o:ole="t" filled="f" o:preferrelative="t" stroked="f" coordsize="21600,21600">
            <v:path/>
            <v:fill on="f" focussize="0,0"/>
            <v:stroke on="f"/>
            <v:imagedata r:id="rId43" o:title=""/>
            <o:lock v:ext="edit" aspectratio="t"/>
            <w10:wrap type="none"/>
            <w10:anchorlock/>
          </v:shape>
          <o:OLEObject Type="Embed" ProgID="Equation.KSEE3" ShapeID="_x0000_i1042" DrawAspect="Content" ObjectID="_1468075742" r:id="rId42">
            <o:LockedField>false</o:LockedField>
          </o:OLEObject>
        </w:object>
      </w:r>
      <w:r>
        <w:rPr>
          <w:rFonts w:hint="eastAsia" w:ascii="宋体" w:hAnsi="宋体" w:eastAsia="宋体" w:cs="宋体"/>
          <w:color w:val="auto"/>
        </w:rPr>
        <w:t>=</w:t>
      </w:r>
      <w:r>
        <w:rPr>
          <w:rFonts w:hint="eastAsia" w:ascii="宋体" w:hAnsi="宋体" w:eastAsia="宋体" w:cs="宋体"/>
          <w:color w:val="auto"/>
          <w:position w:val="-22"/>
        </w:rPr>
        <w:object>
          <v:shape id="_x0000_i1043" o:spt="75" type="#_x0000_t75" style="height:28pt;width:27pt;" o:ole="t" filled="f" o:preferrelative="t" stroked="f" coordsize="21600,21600">
            <v:path/>
            <v:fill on="f" focussize="0,0"/>
            <v:stroke on="f"/>
            <v:imagedata r:id="rId45" o:title=""/>
            <o:lock v:ext="edit" aspectratio="t"/>
            <w10:wrap type="none"/>
            <w10:anchorlock/>
          </v:shape>
          <o:OLEObject Type="Embed" ProgID="Equation.KSEE3" ShapeID="_x0000_i1043" DrawAspect="Content" ObjectID="_1468075743" r:id="rId44">
            <o:LockedField>false</o:LockedField>
          </o:OLEObject>
        </w:object>
      </w:r>
      <w:r>
        <w:rPr>
          <w:rFonts w:hint="eastAsia" w:ascii="宋体" w:hAnsi="宋体" w:eastAsia="宋体" w:cs="宋体"/>
          <w:color w:val="auto"/>
        </w:rPr>
        <w:t>≈602亿元，C项与之最接近。</w:t>
      </w:r>
      <w:r>
        <w:rPr>
          <w:rFonts w:hint="eastAsia" w:ascii="宋体" w:hAnsi="宋体" w:eastAsia="宋体" w:cs="宋体"/>
          <w:color w:val="auto"/>
          <w:lang w:eastAsia="zh-CN"/>
        </w:rPr>
        <w:t>故本题选</w:t>
      </w:r>
      <w:r>
        <w:rPr>
          <w:rFonts w:hint="eastAsia" w:ascii="宋体" w:hAnsi="宋体" w:eastAsia="宋体" w:cs="宋体"/>
          <w:color w:val="auto"/>
        </w:rPr>
        <w:t>C。</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rPr>
      </w:pPr>
      <w:r>
        <w:rPr>
          <w:rFonts w:hint="eastAsia" w:ascii="宋体" w:hAnsi="宋体" w:eastAsia="宋体" w:cs="宋体"/>
          <w:color w:val="auto"/>
          <w:lang w:val="en-US" w:eastAsia="zh-CN"/>
        </w:rPr>
        <w:t>42.【答案】C</w:t>
      </w:r>
      <w:r>
        <w:rPr>
          <w:rFonts w:hint="eastAsia" w:ascii="宋体" w:hAnsi="宋体" w:eastAsia="宋体" w:cs="宋体"/>
          <w:color w:val="auto"/>
          <w:lang w:eastAsia="zh-CN"/>
        </w:rPr>
        <w:t>。解析：</w:t>
      </w:r>
      <w:r>
        <w:rPr>
          <w:rFonts w:hint="eastAsia" w:ascii="宋体" w:hAnsi="宋体" w:eastAsia="宋体" w:cs="宋体"/>
          <w:color w:val="auto"/>
        </w:rPr>
        <w:t>本题考查现期比重。</w:t>
      </w:r>
      <w:r>
        <w:rPr>
          <w:rFonts w:hint="eastAsia" w:ascii="宋体" w:hAnsi="宋体" w:eastAsia="宋体" w:cs="宋体"/>
          <w:color w:val="auto"/>
          <w:lang w:eastAsia="zh-CN"/>
        </w:rPr>
        <w:t>第一步</w:t>
      </w:r>
      <w:r>
        <w:rPr>
          <w:rFonts w:hint="eastAsia" w:ascii="宋体" w:hAnsi="宋体" w:eastAsia="宋体" w:cs="宋体"/>
          <w:color w:val="auto"/>
        </w:rPr>
        <w:t>：查找相关材料。题干命题点的对应材料在第一、二段，即2019年专利密集型产业发明专利申请量占专利申请总量的比重为66%，专利密集型产业每亿元R&amp;D经费产生的发明专利申请量为73.1件。</w:t>
      </w:r>
      <w:r>
        <w:rPr>
          <w:rFonts w:hint="eastAsia" w:ascii="宋体" w:hAnsi="宋体" w:eastAsia="宋体" w:cs="宋体"/>
          <w:color w:val="auto"/>
          <w:lang w:eastAsia="zh-CN"/>
        </w:rPr>
        <w:t>第二步</w:t>
      </w:r>
      <w:r>
        <w:rPr>
          <w:rFonts w:hint="eastAsia" w:ascii="宋体" w:hAnsi="宋体" w:eastAsia="宋体" w:cs="宋体"/>
          <w:color w:val="auto"/>
        </w:rPr>
        <w:t>：根据已知条件解题。当补充条件①时，根据公式部分数=总数×比重可得2019年A市专利密集型产业发明专利申请量的数值。当补充条件②时，根据公式部分数=总数×比重可得2019年A市专利密集型产业R&amp;D经费，进而根据“专利密集型产业每亿元经费产生的发明专利申请量为73.1件”求出A市专利密集型产业发明专利申请量。因此补充①和②中任一条可以得到。</w:t>
      </w:r>
      <w:r>
        <w:rPr>
          <w:rFonts w:hint="eastAsia" w:ascii="宋体" w:hAnsi="宋体" w:eastAsia="宋体" w:cs="宋体"/>
          <w:color w:val="auto"/>
          <w:lang w:eastAsia="zh-CN"/>
        </w:rPr>
        <w:t>故本题选</w:t>
      </w:r>
      <w:r>
        <w:rPr>
          <w:rFonts w:hint="eastAsia" w:ascii="宋体" w:hAnsi="宋体" w:eastAsia="宋体" w:cs="宋体"/>
          <w:color w:val="auto"/>
        </w:rPr>
        <w:t>C。</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rPr>
      </w:pPr>
      <w:r>
        <w:rPr>
          <w:rFonts w:hint="eastAsia" w:ascii="宋体" w:hAnsi="宋体" w:eastAsia="宋体" w:cs="宋体"/>
          <w:color w:val="auto"/>
          <w:lang w:val="en-US" w:eastAsia="zh-CN"/>
        </w:rPr>
        <w:t>43.【答案】A</w:t>
      </w:r>
      <w:r>
        <w:rPr>
          <w:rFonts w:hint="eastAsia" w:ascii="宋体" w:hAnsi="宋体" w:eastAsia="宋体" w:cs="宋体"/>
          <w:color w:val="auto"/>
          <w:lang w:eastAsia="zh-CN"/>
        </w:rPr>
        <w:t>。解析：</w:t>
      </w:r>
      <w:r>
        <w:rPr>
          <w:rFonts w:hint="eastAsia" w:ascii="宋体" w:hAnsi="宋体" w:eastAsia="宋体" w:cs="宋体"/>
          <w:color w:val="auto"/>
        </w:rPr>
        <w:t>本题考查现期平均量。</w:t>
      </w:r>
      <w:r>
        <w:rPr>
          <w:rFonts w:hint="eastAsia" w:ascii="宋体" w:hAnsi="宋体" w:eastAsia="宋体" w:cs="宋体"/>
          <w:color w:val="auto"/>
          <w:lang w:eastAsia="zh-CN"/>
        </w:rPr>
        <w:t>第一步</w:t>
      </w:r>
      <w:r>
        <w:rPr>
          <w:rFonts w:hint="eastAsia" w:ascii="宋体" w:hAnsi="宋体" w:eastAsia="宋体" w:cs="宋体"/>
          <w:color w:val="auto"/>
        </w:rPr>
        <w:t>：查找相关材料。题干命题点的对应材料在第二段，即2019年A市企业户均拥有有效发明专利15.6件，从成果转化看，已被成功实施的发明专利数为5.2万件，占有效发明专利数的58.4%。</w:t>
      </w:r>
      <w:r>
        <w:rPr>
          <w:rFonts w:hint="eastAsia" w:ascii="宋体" w:hAnsi="宋体" w:eastAsia="宋体" w:cs="宋体"/>
          <w:color w:val="auto"/>
          <w:lang w:eastAsia="zh-CN"/>
        </w:rPr>
        <w:t>第二步</w:t>
      </w:r>
      <w:r>
        <w:rPr>
          <w:rFonts w:hint="eastAsia" w:ascii="宋体" w:hAnsi="宋体" w:eastAsia="宋体" w:cs="宋体"/>
          <w:color w:val="auto"/>
        </w:rPr>
        <w:t>：根据已知条件解题。户均拥有已被成功实施的发明专利=</w:t>
      </w:r>
      <w:r>
        <w:rPr>
          <w:rFonts w:hint="eastAsia" w:ascii="宋体" w:hAnsi="宋体" w:eastAsia="宋体" w:cs="宋体"/>
          <w:color w:val="auto"/>
          <w:position w:val="-24"/>
        </w:rPr>
        <w:object>
          <v:shape id="_x0000_i1044" o:spt="75" type="#_x0000_t75" style="height:30pt;width:114.95pt;" o:ole="t" filled="f" o:preferrelative="t" stroked="f" coordsize="21600,21600">
            <v:path/>
            <v:fill on="f" focussize="0,0"/>
            <v:stroke on="f"/>
            <v:imagedata r:id="rId47" o:title=""/>
            <o:lock v:ext="edit" aspectratio="t"/>
            <w10:wrap type="none"/>
            <w10:anchorlock/>
          </v:shape>
          <o:OLEObject Type="Embed" ProgID="Equation.KSEE3" ShapeID="_x0000_i1044" DrawAspect="Content" ObjectID="_1468075744" r:id="rId46">
            <o:LockedField>false</o:LockedField>
          </o:OLEObject>
        </w:object>
      </w:r>
      <w:r>
        <w:rPr>
          <w:rFonts w:hint="eastAsia" w:ascii="宋体" w:hAnsi="宋体" w:eastAsia="宋体" w:cs="宋体"/>
          <w:color w:val="auto"/>
        </w:rPr>
        <w:t>=15.6×58.4%＜16×60%=9.6件，只有A项符合。</w:t>
      </w:r>
      <w:r>
        <w:rPr>
          <w:rFonts w:hint="eastAsia" w:ascii="宋体" w:hAnsi="宋体" w:eastAsia="宋体" w:cs="宋体"/>
          <w:color w:val="auto"/>
          <w:lang w:eastAsia="zh-CN"/>
        </w:rPr>
        <w:t>故本题选</w:t>
      </w:r>
      <w:r>
        <w:rPr>
          <w:rFonts w:hint="eastAsia" w:ascii="宋体" w:hAnsi="宋体" w:eastAsia="宋体" w:cs="宋体"/>
          <w:color w:val="auto"/>
        </w:rPr>
        <w:t>A。</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rPr>
      </w:pPr>
      <w:r>
        <w:rPr>
          <w:rFonts w:hint="eastAsia" w:ascii="宋体" w:hAnsi="宋体" w:eastAsia="宋体" w:cs="宋体"/>
          <w:color w:val="auto"/>
          <w:lang w:val="en-US" w:eastAsia="zh-CN"/>
        </w:rPr>
        <w:t>44.【答案】B</w:t>
      </w:r>
      <w:r>
        <w:rPr>
          <w:rFonts w:hint="eastAsia" w:ascii="宋体" w:hAnsi="宋体" w:eastAsia="宋体" w:cs="宋体"/>
          <w:color w:val="auto"/>
          <w:lang w:eastAsia="zh-CN"/>
        </w:rPr>
        <w:t>。解析：</w:t>
      </w:r>
      <w:r>
        <w:rPr>
          <w:rFonts w:hint="eastAsia" w:ascii="宋体" w:hAnsi="宋体" w:eastAsia="宋体" w:cs="宋体"/>
          <w:color w:val="auto"/>
        </w:rPr>
        <w:t>本题考查现期平均量。</w:t>
      </w:r>
      <w:r>
        <w:rPr>
          <w:rFonts w:hint="eastAsia" w:ascii="宋体" w:hAnsi="宋体" w:eastAsia="宋体" w:cs="宋体"/>
          <w:color w:val="auto"/>
          <w:lang w:eastAsia="zh-CN"/>
        </w:rPr>
        <w:t>第一步</w:t>
      </w:r>
      <w:r>
        <w:rPr>
          <w:rFonts w:hint="eastAsia" w:ascii="宋体" w:hAnsi="宋体" w:eastAsia="宋体" w:cs="宋体"/>
          <w:color w:val="auto"/>
        </w:rPr>
        <w:t>：查找相关材料。题干命题点的对应材料在第三段，即2019年A市信息通信技术服务业实现营业收入10198.5亿元，实现利润197.6亿元；单位企业实现营业收入12亿元。</w:t>
      </w:r>
      <w:r>
        <w:rPr>
          <w:rFonts w:hint="eastAsia" w:ascii="宋体" w:hAnsi="宋体" w:eastAsia="宋体" w:cs="宋体"/>
          <w:color w:val="auto"/>
          <w:lang w:eastAsia="zh-CN"/>
        </w:rPr>
        <w:t>第二步</w:t>
      </w:r>
      <w:r>
        <w:rPr>
          <w:rFonts w:hint="eastAsia" w:ascii="宋体" w:hAnsi="宋体" w:eastAsia="宋体" w:cs="宋体"/>
          <w:color w:val="auto"/>
        </w:rPr>
        <w:t>：根据已知条件解题。2019年A市信息通信技术服务业企业数为</w:t>
      </w:r>
      <w:r>
        <w:rPr>
          <w:rFonts w:hint="eastAsia" w:ascii="宋体" w:hAnsi="宋体" w:eastAsia="宋体" w:cs="宋体"/>
          <w:color w:val="auto"/>
          <w:position w:val="-22"/>
        </w:rPr>
        <w:object>
          <v:shape id="_x0000_i1045" o:spt="75" type="#_x0000_t75" style="height:28pt;width:39pt;" o:ole="t" filled="f" o:preferrelative="t" stroked="f" coordsize="21600,21600">
            <v:path/>
            <v:fill on="f" focussize="0,0"/>
            <v:stroke on="f"/>
            <v:imagedata r:id="rId49" o:title=""/>
            <o:lock v:ext="edit" aspectratio="t"/>
            <w10:wrap type="none"/>
            <w10:anchorlock/>
          </v:shape>
          <o:OLEObject Type="Embed" ProgID="Equation.KSEE3" ShapeID="_x0000_i1045" DrawAspect="Content" ObjectID="_1468075745" r:id="rId48">
            <o:LockedField>false</o:LockedField>
          </o:OLEObject>
        </w:object>
      </w:r>
      <w:r>
        <w:rPr>
          <w:rFonts w:hint="eastAsia" w:ascii="宋体" w:hAnsi="宋体" w:eastAsia="宋体" w:cs="宋体"/>
          <w:color w:val="auto"/>
        </w:rPr>
        <w:t>≈</w:t>
      </w:r>
      <w:r>
        <w:rPr>
          <w:rFonts w:hint="eastAsia" w:ascii="宋体" w:hAnsi="宋体" w:eastAsia="宋体" w:cs="宋体"/>
          <w:color w:val="auto"/>
          <w:position w:val="-22"/>
        </w:rPr>
        <w:object>
          <v:shape id="_x0000_i1046" o:spt="75" type="#_x0000_t75" style="height:28pt;width:31pt;" o:ole="t" filled="f" o:preferrelative="t" stroked="f" coordsize="21600,21600">
            <v:path/>
            <v:fill on="f" focussize="0,0"/>
            <v:stroke on="f"/>
            <v:imagedata r:id="rId51" o:title=""/>
            <o:lock v:ext="edit" aspectratio="t"/>
            <w10:wrap type="none"/>
            <w10:anchorlock/>
          </v:shape>
          <o:OLEObject Type="Embed" ProgID="Equation.KSEE3" ShapeID="_x0000_i1046" DrawAspect="Content" ObjectID="_1468075746" r:id="rId50">
            <o:LockedField>false</o:LockedField>
          </o:OLEObject>
        </w:object>
      </w:r>
      <w:r>
        <w:rPr>
          <w:rFonts w:hint="eastAsia" w:ascii="宋体" w:hAnsi="宋体" w:eastAsia="宋体" w:cs="宋体"/>
          <w:color w:val="auto"/>
        </w:rPr>
        <w:t>=850家，则2019年A市信息通信技术服务业单位企业实现利润额为</w:t>
      </w:r>
      <w:r>
        <w:rPr>
          <w:rFonts w:hint="eastAsia" w:ascii="宋体" w:hAnsi="宋体" w:eastAsia="宋体" w:cs="宋体"/>
          <w:color w:val="auto"/>
          <w:position w:val="-22"/>
        </w:rPr>
        <w:object>
          <v:shape id="_x0000_i1047" o:spt="75" type="#_x0000_t75" style="height:28pt;width:28pt;" o:ole="t" filled="f" o:preferrelative="t" stroked="f" coordsize="21600,21600">
            <v:path/>
            <v:fill on="f" focussize="0,0"/>
            <v:stroke on="f"/>
            <v:imagedata r:id="rId53" o:title=""/>
            <o:lock v:ext="edit" aspectratio="t"/>
            <w10:wrap type="none"/>
            <w10:anchorlock/>
          </v:shape>
          <o:OLEObject Type="Embed" ProgID="Equation.KSEE3" ShapeID="_x0000_i1047" DrawAspect="Content" ObjectID="_1468075747" r:id="rId52">
            <o:LockedField>false</o:LockedField>
          </o:OLEObject>
        </w:object>
      </w:r>
      <w:r>
        <w:rPr>
          <w:rFonts w:hint="eastAsia" w:ascii="宋体" w:hAnsi="宋体" w:eastAsia="宋体" w:cs="宋体"/>
          <w:color w:val="auto"/>
        </w:rPr>
        <w:t>≈0.23亿元。</w:t>
      </w:r>
      <w:r>
        <w:rPr>
          <w:rFonts w:hint="eastAsia" w:ascii="宋体" w:hAnsi="宋体" w:eastAsia="宋体" w:cs="宋体"/>
          <w:color w:val="auto"/>
          <w:lang w:eastAsia="zh-CN"/>
        </w:rPr>
        <w:t>故本题选</w:t>
      </w:r>
      <w:r>
        <w:rPr>
          <w:rFonts w:hint="eastAsia" w:ascii="宋体" w:hAnsi="宋体" w:eastAsia="宋体" w:cs="宋体"/>
          <w:color w:val="auto"/>
        </w:rPr>
        <w:t>B。</w:t>
      </w:r>
    </w:p>
    <w:p>
      <w:pPr>
        <w:keepNext w:val="0"/>
        <w:keepLines w:val="0"/>
        <w:pageBreakBefore w:val="0"/>
        <w:widowControl w:val="0"/>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45.【答案】D。解析：本题考查综合分析。A项错误：根据材料第一段可知，2018年A市专利密集型产业增加值占全市GDP的比重为19.5%-0.4%=19.1%，排除。B项错误：根据材料第二段可知，2019年A市专利密集型产业发明专利申请量占专利申请总量的比重为66%，则非发明专利申请量占1-66%=34%。因此发明专利申请量比非发明专利申请量高</w:t>
      </w:r>
      <w:r>
        <w:rPr>
          <w:rFonts w:hint="eastAsia" w:ascii="宋体" w:hAnsi="宋体" w:eastAsia="宋体" w:cs="宋体"/>
          <w:color w:val="auto"/>
          <w:position w:val="-24"/>
          <w:lang w:val="en-US" w:eastAsia="zh-CN"/>
        </w:rPr>
        <w:object>
          <v:shape id="_x0000_i1048" o:spt="75" type="#_x0000_t75" style="height:30pt;width:74pt;" o:ole="t" filled="f" o:preferrelative="t" stroked="f" coordsize="21600,21600">
            <v:path/>
            <v:fill on="f" focussize="0,0"/>
            <v:stroke on="f"/>
            <v:imagedata r:id="rId55" o:title=""/>
            <o:lock v:ext="edit" aspectratio="t"/>
            <w10:wrap type="none"/>
            <w10:anchorlock/>
          </v:shape>
          <o:OLEObject Type="Embed" ProgID="Equation.KSEE3" ShapeID="_x0000_i1048" DrawAspect="Content" ObjectID="_1468075748" r:id="rId54">
            <o:LockedField>false</o:LockedField>
          </o:OLEObject>
        </w:object>
      </w:r>
      <w:r>
        <w:rPr>
          <w:rFonts w:hint="eastAsia" w:ascii="宋体" w:hAnsi="宋体" w:eastAsia="宋体" w:cs="宋体"/>
          <w:color w:val="auto"/>
          <w:lang w:val="en-US" w:eastAsia="zh-CN"/>
        </w:rPr>
        <w:t>-1≈1.9-1=0.9倍＜1倍，排除。C项错误：根据材料第三段可知，2019年A市信息通信技术服务业实现利润197.6亿元，比上年增长1倍，则2018年信息通信技术服务业实现利润为</w:t>
      </w:r>
      <w:r>
        <w:rPr>
          <w:rFonts w:hint="eastAsia" w:ascii="宋体" w:hAnsi="宋体" w:eastAsia="宋体" w:cs="宋体"/>
          <w:color w:val="auto"/>
          <w:position w:val="-22"/>
          <w:lang w:val="en-US" w:eastAsia="zh-CN"/>
        </w:rPr>
        <w:object>
          <v:shape id="_x0000_i1049" o:spt="75" type="#_x0000_t75" style="height:28pt;width:28pt;" o:ole="t" filled="f" o:preferrelative="t" stroked="f" coordsize="21600,21600">
            <v:path/>
            <v:fill on="f" focussize="0,0"/>
            <v:stroke on="f"/>
            <v:imagedata r:id="rId57" o:title=""/>
            <o:lock v:ext="edit" aspectratio="t"/>
            <w10:wrap type="none"/>
            <w10:anchorlock/>
          </v:shape>
          <o:OLEObject Type="Embed" ProgID="Equation.KSEE3" ShapeID="_x0000_i1049" DrawAspect="Content" ObjectID="_1468075749" r:id="rId56">
            <o:LockedField>false</o:LockedField>
          </o:OLEObject>
        </w:object>
      </w:r>
      <w:r>
        <w:rPr>
          <w:rFonts w:hint="eastAsia" w:ascii="宋体" w:hAnsi="宋体" w:eastAsia="宋体" w:cs="宋体"/>
          <w:color w:val="auto"/>
          <w:lang w:val="en-US" w:eastAsia="zh-CN"/>
        </w:rPr>
        <w:t>=98.8亿元＜100亿元，排除。D项正确：根据材料第四段可知，2019年A市医药医疗产业营业收入、利润分别增长13.7%和5%，根据部分增长率小于整体增长率，部分占整体的比重同比下降可知，2019年医药医疗产业利润占营业收入的比重低于上年水平，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46.【答案】A。解析：本题考查现期比值。第一步：查找相关材料。题干命题点的对应材料在表格第十一、十二行，即2019年3月订销报纸148145.5万份，订销杂志6980万份。第二步：根据已知条件解题。2019年3月订销报纸数量是订销杂志数量的</w:t>
      </w:r>
      <w:r>
        <w:rPr>
          <w:rFonts w:hint="eastAsia" w:ascii="宋体" w:hAnsi="宋体" w:eastAsia="宋体" w:cs="宋体"/>
          <w:color w:val="auto"/>
          <w:position w:val="-22"/>
          <w:lang w:val="en-US" w:eastAsia="zh-CN"/>
        </w:rPr>
        <w:object>
          <v:shape id="_x0000_i1050" o:spt="75" type="#_x0000_t75" style="height:28pt;width:44pt;" o:ole="t" filled="f" o:preferrelative="t" stroked="f" coordsize="21600,21600">
            <v:path/>
            <v:fill on="f" focussize="0,0"/>
            <v:stroke on="f"/>
            <v:imagedata r:id="rId59" o:title=""/>
            <o:lock v:ext="edit" aspectratio="t"/>
            <w10:wrap type="none"/>
            <w10:anchorlock/>
          </v:shape>
          <o:OLEObject Type="Embed" ProgID="Equation.KSEE3" ShapeID="_x0000_i1050" DrawAspect="Content" ObjectID="_1468075750" r:id="rId58">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51" o:spt="75" type="#_x0000_t75" style="height:28pt;width:26pt;" o:ole="t" filled="f" o:preferrelative="t" stroked="f" coordsize="21600,21600">
            <v:path/>
            <v:fill on="f" focussize="0,0"/>
            <v:stroke on="f"/>
            <v:imagedata r:id="rId61" o:title=""/>
            <o:lock v:ext="edit" aspectratio="t"/>
            <w10:wrap type="none"/>
            <w10:anchorlock/>
          </v:shape>
          <o:OLEObject Type="Embed" ProgID="Equation.KSEE3" ShapeID="_x0000_i1051" DrawAspect="Content" ObjectID="_1468075751" r:id="rId60">
            <o:LockedField>false</o:LockedField>
          </o:OLEObject>
        </w:object>
      </w:r>
      <w:r>
        <w:rPr>
          <w:rFonts w:hint="eastAsia" w:ascii="宋体" w:hAnsi="宋体" w:eastAsia="宋体" w:cs="宋体"/>
          <w:color w:val="auto"/>
          <w:lang w:val="en-US" w:eastAsia="zh-CN"/>
        </w:rPr>
        <w:t>≈21.7倍，只有A项符合。故本题选A。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47.【答案】B。解析：本题考查基期和差。第一步：查找相关材料。题干命题点的对应材料在表格第五行，即2019年一季度我国邮政寄递服务的收入为110.4亿元，同比增长7.4%，3月份为37.1亿元，同比增长-1.6%。第二步：根据已知条件解题。根据公式基期量=</w:t>
      </w:r>
      <w:r>
        <w:rPr>
          <w:rFonts w:hint="eastAsia" w:ascii="宋体" w:hAnsi="宋体" w:eastAsia="宋体" w:cs="宋体"/>
          <w:color w:val="auto"/>
          <w:position w:val="-24"/>
          <w:lang w:val="en-US" w:eastAsia="zh-CN"/>
        </w:rPr>
        <w:object>
          <v:shape id="_x0000_i1052" o:spt="75" type="#_x0000_t75" style="height:30pt;width:49.95pt;" o:ole="t" filled="f" o:preferrelative="t" stroked="f" coordsize="21600,21600">
            <v:path/>
            <v:fill on="f" focussize="0,0"/>
            <v:stroke on="f"/>
            <v:imagedata r:id="rId63" o:title=""/>
            <o:lock v:ext="edit" aspectratio="t"/>
            <w10:wrap type="none"/>
            <w10:anchorlock/>
          </v:shape>
          <o:OLEObject Type="Embed" ProgID="Equation.KSEE3" ShapeID="_x0000_i1052" DrawAspect="Content" ObjectID="_1468075752" r:id="rId62">
            <o:LockedField>false</o:LockedField>
          </o:OLEObject>
        </w:object>
      </w:r>
      <w:r>
        <w:rPr>
          <w:rFonts w:hint="eastAsia" w:ascii="宋体" w:hAnsi="宋体" w:eastAsia="宋体" w:cs="宋体"/>
          <w:color w:val="auto"/>
          <w:lang w:val="en-US" w:eastAsia="zh-CN"/>
        </w:rPr>
        <w:t>，2018年1～2月我国邮政寄递服务的收入为</w:t>
      </w:r>
      <w:r>
        <w:rPr>
          <w:rFonts w:hint="eastAsia" w:ascii="宋体" w:hAnsi="宋体" w:eastAsia="宋体" w:cs="宋体"/>
          <w:color w:val="auto"/>
          <w:position w:val="-22"/>
          <w:lang w:val="en-US" w:eastAsia="zh-CN"/>
        </w:rPr>
        <w:object>
          <v:shape id="_x0000_i1053" o:spt="75" type="#_x0000_t75" style="height:28pt;width:41pt;" o:ole="t" filled="f" o:preferrelative="t" stroked="f" coordsize="21600,21600">
            <v:path/>
            <v:fill on="f" focussize="0,0"/>
            <v:stroke on="f"/>
            <v:imagedata r:id="rId65" o:title=""/>
            <o:lock v:ext="edit" aspectratio="t"/>
            <w10:wrap type="none"/>
            <w10:anchorlock/>
          </v:shape>
          <o:OLEObject Type="Embed" ProgID="Equation.KSEE3" ShapeID="_x0000_i1053" DrawAspect="Content" ObjectID="_1468075753" r:id="rId64">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54" o:spt="75" type="#_x0000_t75" style="height:28pt;width:40pt;" o:ole="t" filled="f" o:preferrelative="t" stroked="f" coordsize="21600,21600">
            <v:path/>
            <v:fill on="f" focussize="0,0"/>
            <v:stroke on="f"/>
            <v:imagedata r:id="rId67" o:title=""/>
            <o:lock v:ext="edit" aspectratio="t"/>
            <w10:wrap type="none"/>
            <w10:anchorlock/>
          </v:shape>
          <o:OLEObject Type="Embed" ProgID="Equation.KSEE3" ShapeID="_x0000_i1054" DrawAspect="Content" ObjectID="_1468075754" r:id="rId66">
            <o:LockedField>false</o:LockedField>
          </o:OLEObject>
        </w:object>
      </w:r>
      <w:r>
        <w:rPr>
          <w:rFonts w:hint="eastAsia" w:ascii="宋体" w:hAnsi="宋体" w:eastAsia="宋体" w:cs="宋体"/>
          <w:color w:val="auto"/>
          <w:lang w:val="en-US" w:eastAsia="zh-CN"/>
        </w:rPr>
        <w:t>≈110-110×7%-37-37×2%=73-7.7-0.74=64.56亿元，B项与之最接近。故本题选B。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48.【答案】B。解析：本题考查混合增长率。第一步：查找相关材料。题干命题点的对应材料在表格第十行，即2019年一季度我国包裹寄递量同比下降12.3%，3月同比下降10.8%。第二步：根据已知条件解题。根据混合增长率介于两部分之间可知，2019年1～2月我国包裹寄递量同比下降幅度应大于12.3%，即下降了10%以上。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49.【答案】C。解析：本题考查比重比较。第一步：查找相关材料。题干命题点的对应材料在最后三行，即2019年3月和一季度同城快递、异地快递和国际/港澳台快递业务量同比增速。第二步：根据已知条件解题。根据部分增长率大于整体增长率，则部分占整体的比重上升可知，2019年同城快递业务量3月的同比增速（1.2%）＞一季度的同比增速（-0.2%），异地快递业务量3月的同比增速（30.6%）＞一季度的同比增速（30.3%），国际/港澳台快递业务量3月的同比增速（7.5%）＜一季度的同比增速（8.9%）。因此2019年3月业务量占一季度比重高于2018年3月业务量占一季度比重的是①和②。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50.【答案】B。解析：本题考查综合分析。A项错误：根据表格第六行可知，2019年3月快递业务收入为596亿元，同比增长23%。根据公式基期量=</w:t>
      </w:r>
      <w:r>
        <w:rPr>
          <w:rFonts w:hint="eastAsia" w:ascii="宋体" w:hAnsi="宋体" w:eastAsia="宋体" w:cs="宋体"/>
          <w:color w:val="auto"/>
          <w:position w:val="-24"/>
          <w:lang w:val="en-US" w:eastAsia="zh-CN"/>
        </w:rPr>
        <w:object>
          <v:shape id="_x0000_i1055" o:spt="75" type="#_x0000_t75" style="height:30pt;width:49.95pt;" o:ole="t" filled="f" o:preferrelative="t" stroked="f" coordsize="21600,21600">
            <v:path/>
            <v:fill on="f" focussize="0,0"/>
            <v:stroke on="f"/>
            <v:imagedata r:id="rId69" o:title=""/>
            <o:lock v:ext="edit" aspectratio="t"/>
            <w10:wrap type="none"/>
            <w10:anchorlock/>
          </v:shape>
          <o:OLEObject Type="Embed" ProgID="Equation.KSEE3" ShapeID="_x0000_i1055" DrawAspect="Content" ObjectID="_1468075755" r:id="rId68">
            <o:LockedField>false</o:LockedField>
          </o:OLEObject>
        </w:object>
      </w:r>
      <w:r>
        <w:rPr>
          <w:rFonts w:hint="eastAsia" w:ascii="宋体" w:hAnsi="宋体" w:eastAsia="宋体" w:cs="宋体"/>
          <w:color w:val="auto"/>
          <w:lang w:val="en-US" w:eastAsia="zh-CN"/>
        </w:rPr>
        <w:t>，2018年3月快递业务收入为</w:t>
      </w:r>
      <w:r>
        <w:rPr>
          <w:rFonts w:hint="eastAsia" w:ascii="宋体" w:hAnsi="宋体" w:eastAsia="宋体" w:cs="宋体"/>
          <w:color w:val="auto"/>
          <w:position w:val="-22"/>
          <w:lang w:val="en-US" w:eastAsia="zh-CN"/>
        </w:rPr>
        <w:object>
          <v:shape id="_x0000_i1056" o:spt="75" type="#_x0000_t75" style="height:28pt;width:38pt;" o:ole="t" filled="f" o:preferrelative="t" stroked="f" coordsize="21600,21600">
            <v:path/>
            <v:fill on="f" focussize="0,0"/>
            <v:stroke on="f"/>
            <v:imagedata r:id="rId71" o:title=""/>
            <o:lock v:ext="edit" aspectratio="t"/>
            <w10:wrap type="none"/>
            <w10:anchorlock/>
          </v:shape>
          <o:OLEObject Type="Embed" ProgID="Equation.KSEE3" ShapeID="_x0000_i1056" DrawAspect="Content" ObjectID="_1468075756" r:id="rId70">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57" o:spt="75" type="#_x0000_t75" style="height:28pt;width:38pt;" o:ole="t" filled="f" o:preferrelative="t" stroked="f" coordsize="21600,21600">
            <v:path/>
            <v:fill on="f" focussize="0,0"/>
            <v:stroke on="f"/>
            <v:imagedata r:id="rId73" o:title=""/>
            <o:lock v:ext="edit" aspectratio="t"/>
            <w10:wrap type="none"/>
            <w10:anchorlock/>
          </v:shape>
          <o:OLEObject Type="Embed" ProgID="Equation.KSEE3" ShapeID="_x0000_i1057" DrawAspect="Content" ObjectID="_1468075757" r:id="rId72">
            <o:LockedField>false</o:LockedField>
          </o:OLEObject>
        </w:object>
      </w:r>
      <w:r>
        <w:rPr>
          <w:rFonts w:hint="eastAsia" w:ascii="宋体" w:hAnsi="宋体" w:eastAsia="宋体" w:cs="宋体"/>
          <w:color w:val="auto"/>
          <w:lang w:val="en-US" w:eastAsia="zh-CN"/>
        </w:rPr>
        <w:t>=500亿元，排除。B项正确：根据表格倒数第四行可知，2019年3月快递业务量为486392.8万件，一季度为1214633.3万件，486392.8×3＞480000×3=1440000＞1214633.3（3月+1～2月平均水平×2），则2019年3月快递业务量高于同年1～2月平均水平，当选。C项错误：根据表格第五行和第八行可知，2019年一季度邮政寄递服务收入110.4亿元，邮政寄递服务业务量601950.3万件（万份/万笔），则平均每件邮政寄递服务产生的收入为</w:t>
      </w:r>
      <w:r>
        <w:rPr>
          <w:rFonts w:hint="eastAsia" w:ascii="宋体" w:hAnsi="宋体" w:eastAsia="宋体" w:cs="宋体"/>
          <w:color w:val="auto"/>
          <w:position w:val="-22"/>
          <w:lang w:val="en-US" w:eastAsia="zh-CN"/>
        </w:rPr>
        <w:object>
          <v:shape id="_x0000_i1058" o:spt="75" type="#_x0000_t75" style="height:29pt;width:51pt;" o:ole="t" filled="f" o:preferrelative="t" stroked="f" coordsize="21600,21600">
            <v:path/>
            <v:fill on="f" focussize="0,0"/>
            <v:stroke on="f"/>
            <v:imagedata r:id="rId75" o:title=""/>
            <o:lock v:ext="edit" aspectratio="t"/>
            <w10:wrap type="none"/>
            <w10:anchorlock/>
          </v:shape>
          <o:OLEObject Type="Embed" ProgID="Equation.KSEE3" ShapeID="_x0000_i1058" DrawAspect="Content" ObjectID="_1468075758" r:id="rId74">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59" o:spt="75" type="#_x0000_t75" style="height:28pt;width:20pt;" o:ole="t" filled="f" o:preferrelative="t" stroked="f" coordsize="21600,21600">
            <v:path/>
            <v:fill on="f" focussize="0,0"/>
            <v:stroke on="f"/>
            <v:imagedata r:id="rId77" o:title=""/>
            <o:lock v:ext="edit" aspectratio="t"/>
            <w10:wrap type="none"/>
            <w10:anchorlock/>
          </v:shape>
          <o:OLEObject Type="Embed" ProgID="Equation.KSEE3" ShapeID="_x0000_i1059" DrawAspect="Content" ObjectID="_1468075759" r:id="rId76">
            <o:LockedField>false</o:LockedField>
          </o:OLEObject>
        </w:object>
      </w:r>
      <w:r>
        <w:rPr>
          <w:rFonts w:hint="eastAsia" w:ascii="宋体" w:hAnsi="宋体" w:eastAsia="宋体" w:cs="宋体"/>
          <w:color w:val="auto"/>
          <w:lang w:val="en-US" w:eastAsia="zh-CN"/>
        </w:rPr>
        <w:t>=2元，排除。D项错误：根据表格第八、九、十、十三行可知，2019年一季度函件、包裹和汇兑的业务量之和为62454.9+588.1+498.9＜63000+600+500=64100万件（万笔），邮政寄递服务的20%为601950.3×20%＞600000×0.2=120000万件（万份/万笔），前者明显低于后者，则函件、包裹和汇兑的业务量之和占邮政寄递服务业务量的比重不足20%，排除。故本题选B。</w:t>
      </w:r>
    </w:p>
    <w:p>
      <w:pPr>
        <w:keepNext w:val="0"/>
        <w:keepLines/>
        <w:pageBreakBefore/>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default" w:ascii="微软雅黑" w:hAnsi="微软雅黑" w:eastAsia="黑体" w:cs="宋体"/>
          <w:color w:val="FF0000"/>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val="0"/>
        <w:kinsoku/>
        <w:wordWrap/>
        <w:overflowPunct/>
        <w:topLinePunct w:val="0"/>
        <w:autoSpaceDE/>
        <w:autoSpaceDN/>
        <w:bidi w:val="0"/>
        <w:adjustRightInd/>
        <w:snapToGrid/>
        <w:spacing w:before="161" w:beforeLines="50" w:after="161" w:afterLines="50" w:line="288" w:lineRule="auto"/>
        <w:ind w:firstLine="0" w:firstLineChars="0"/>
        <w:jc w:val="center"/>
        <w:textAlignment w:val="auto"/>
        <w:rPr>
          <w:rFonts w:hint="eastAsia" w:ascii="宋体" w:hAnsi="宋体" w:eastAsia="宋体" w:cs="宋体"/>
          <w:b/>
          <w:bCs/>
          <w:szCs w:val="24"/>
          <w:lang w:val="en-US" w:eastAsia="zh-CN"/>
        </w:rPr>
      </w:pPr>
      <w:r>
        <w:rPr>
          <w:rFonts w:hint="eastAsia" w:ascii="宋体" w:hAnsi="宋体" w:eastAsia="宋体" w:cs="宋体"/>
          <w:b/>
          <w:bCs/>
          <w:szCs w:val="24"/>
          <w:lang w:val="en-US" w:eastAsia="zh-CN"/>
        </w:rPr>
        <w:t>第一题</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szCs w:val="24"/>
          <w:lang w:val="en-US" w:eastAsia="zh-CN"/>
        </w:rPr>
      </w:pPr>
      <w:r>
        <w:rPr>
          <w:rFonts w:hint="eastAsia" w:ascii="宋体" w:hAnsi="宋体" w:eastAsia="宋体" w:cs="宋体"/>
          <w:b/>
          <w:bCs/>
          <w:szCs w:val="24"/>
          <w:lang w:val="en-US" w:eastAsia="zh-CN"/>
        </w:rPr>
        <w:t>问题：给定材料介绍了有关国家外贸导向以及浙江外贸发展经验，浙江省政府决定将其汇编刊印，供省市地区学习。请你为其撰写一则编者按。（30分）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bCs/>
          <w:sz w:val="21"/>
          <w:szCs w:val="21"/>
          <w:lang w:val="en-US" w:eastAsia="zh-CN"/>
        </w:rPr>
      </w:pPr>
      <w:r>
        <w:rPr>
          <w:rFonts w:hint="eastAsia" w:ascii="宋体" w:hAnsi="宋体" w:eastAsia="宋体" w:cs="宋体"/>
          <w:szCs w:val="24"/>
          <w:lang w:val="en-US" w:eastAsia="zh-CN"/>
        </w:rPr>
        <w:t>要求：紧扣资料，导向正确，内容全面，格式正确，350字左右。</w:t>
      </w:r>
    </w:p>
    <w:p>
      <w:pPr>
        <w:keepNext w:val="0"/>
        <w:keepLines w:val="0"/>
        <w:pageBreakBefore w:val="0"/>
        <w:widowControl w:val="0"/>
        <w:numPr>
          <w:ilvl w:val="0"/>
          <w:numId w:val="0"/>
        </w:numPr>
        <w:kinsoku/>
        <w:wordWrap/>
        <w:overflowPunct/>
        <w:topLinePunct w:val="0"/>
        <w:autoSpaceDE/>
        <w:autoSpaceDN/>
        <w:bidi w:val="0"/>
        <w:adjustRightInd/>
        <w:snapToGrid/>
        <w:spacing w:after="120" w:afterLines="0" w:afterAutospacing="0" w:line="240" w:lineRule="auto"/>
        <w:ind w:firstLine="422" w:firstLineChars="200"/>
        <w:jc w:val="both"/>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【参考答案】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编者按：外贸外资是经济发展重要动力之一。2023年我国加快外贸外资向好发展，推动外贸稳规模优结构、提升引资质量和水平、充分发挥RDEP积极作用，积极推动经济高质量发展。浙江紧跟国家趋势，实施多项举措，推进外贸外资发展。一、支持海外经贸，推进外向型经济发展。1.因地制宜出台政策举措，针对反映问题，给予精准服务，解决发展难题。2.加强支持鼓励，化解风险，扩大信用保险覆盖。3.建立重要机制，多措并举降低融资成本，推进国际贸易投资结算便利。二、推动自贸区制度创新，引领经济不断向前。1.复制推广全国首创成果。2.大宗商品贸易自由化、便利化改革。3.出台提升发展行动方案，全面实施“八大提升行动”，完善制度体系。未来浙江将不断推进外贸经济向前发展，充分发挥中国市场优势，积极实施稳外贸外资举措，实现我国外贸经济高质量运行。（346字）</w:t>
      </w:r>
    </w:p>
    <w:p>
      <w:pPr>
        <w:keepNext w:val="0"/>
        <w:keepLines w:val="0"/>
        <w:pageBreakBefore w:val="0"/>
        <w:widowControl w:val="0"/>
        <w:kinsoku/>
        <w:wordWrap/>
        <w:overflowPunct/>
        <w:topLinePunct w:val="0"/>
        <w:autoSpaceDE/>
        <w:autoSpaceDN/>
        <w:bidi w:val="0"/>
        <w:adjustRightInd/>
        <w:snapToGrid/>
        <w:spacing w:before="161" w:beforeLines="50" w:after="161" w:afterLines="50" w:line="288" w:lineRule="auto"/>
        <w:ind w:firstLine="0" w:firstLineChars="0"/>
        <w:jc w:val="center"/>
        <w:textAlignment w:val="auto"/>
        <w:rPr>
          <w:rFonts w:hint="eastAsia" w:asciiTheme="minorHAnsi" w:hAnsiTheme="minorHAnsi" w:eastAsiaTheme="minorEastAsia" w:cstheme="minorBidi"/>
          <w:b/>
          <w:bCs/>
          <w:szCs w:val="24"/>
          <w:lang w:eastAsia="zh-CN"/>
        </w:rPr>
      </w:pPr>
      <w:r>
        <w:rPr>
          <w:rFonts w:hint="eastAsia" w:asciiTheme="minorHAnsi" w:hAnsiTheme="minorHAnsi" w:eastAsiaTheme="minorEastAsia" w:cstheme="minorBidi"/>
          <w:b/>
          <w:bCs/>
          <w:szCs w:val="24"/>
          <w:lang w:eastAsia="zh-CN"/>
        </w:rPr>
        <w:t>第二题</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szCs w:val="24"/>
          <w:lang w:val="en-US" w:eastAsia="zh-CN"/>
        </w:rPr>
      </w:pPr>
      <w:r>
        <w:rPr>
          <w:rFonts w:hint="eastAsia" w:ascii="宋体" w:hAnsi="宋体" w:eastAsia="宋体" w:cs="宋体"/>
          <w:b/>
          <w:bCs/>
          <w:szCs w:val="24"/>
          <w:lang w:val="en-US" w:eastAsia="zh-CN"/>
        </w:rPr>
        <w:t>问题：结合给定材料，联系浙江实际，以“平安浙江、</w:t>
      </w:r>
      <w:r>
        <w:rPr>
          <w:rFonts w:hint="eastAsia" w:cs="宋体"/>
          <w:b/>
          <w:bCs/>
          <w:szCs w:val="24"/>
          <w:lang w:val="en-US" w:eastAsia="zh-CN"/>
        </w:rPr>
        <w:t>法治</w:t>
      </w:r>
      <w:r>
        <w:rPr>
          <w:rFonts w:hint="eastAsia" w:ascii="宋体" w:hAnsi="宋体" w:eastAsia="宋体" w:cs="宋体"/>
          <w:b/>
          <w:bCs/>
          <w:szCs w:val="24"/>
          <w:lang w:val="en-US" w:eastAsia="zh-CN"/>
        </w:rPr>
        <w:t>浙江”为主题，自选角度，自拟题目，写一篇议论性文章。（60分）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要求：1.主旨明确，结构完整，思路清晰；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2.内容充实，论述深刻，语言流畅；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050" w:firstLineChars="500"/>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3.字数1000～1200字。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szCs w:val="24"/>
          <w:lang w:val="en-US" w:eastAsia="zh-CN"/>
        </w:rPr>
      </w:pPr>
      <w:r>
        <w:rPr>
          <w:rFonts w:hint="eastAsia" w:ascii="宋体" w:hAnsi="宋体" w:eastAsia="宋体" w:cs="宋体"/>
          <w:b/>
          <w:bCs/>
          <w:szCs w:val="24"/>
          <w:lang w:val="en-US" w:eastAsia="zh-CN"/>
        </w:rPr>
        <w:t>【参考范文】</w:t>
      </w:r>
    </w:p>
    <w:p>
      <w:pPr>
        <w:keepNext w:val="0"/>
        <w:keepLines w:val="0"/>
        <w:pageBreakBefore w:val="0"/>
        <w:widowControl w:val="0"/>
        <w:kinsoku/>
        <w:wordWrap/>
        <w:overflowPunct/>
        <w:topLinePunct w:val="0"/>
        <w:autoSpaceDE/>
        <w:autoSpaceDN/>
        <w:bidi w:val="0"/>
        <w:adjustRightInd/>
        <w:snapToGrid/>
        <w:spacing w:before="161" w:beforeLines="50" w:after="161" w:afterLines="50" w:line="240" w:lineRule="auto"/>
        <w:ind w:left="0" w:leftChars="0" w:firstLine="422" w:firstLineChars="200"/>
        <w:jc w:val="center"/>
        <w:textAlignment w:val="auto"/>
        <w:rPr>
          <w:rFonts w:hint="eastAsia" w:ascii="宋体" w:hAnsi="宋体" w:eastAsia="宋体" w:cstheme="minorBidi"/>
          <w:b/>
          <w:bCs/>
          <w:szCs w:val="24"/>
          <w:lang w:val="en-US" w:eastAsia="zh-CN"/>
        </w:rPr>
      </w:pPr>
      <w:r>
        <w:rPr>
          <w:rFonts w:hint="eastAsia" w:ascii="宋体" w:hAnsi="宋体" w:eastAsia="宋体" w:cstheme="minorBidi"/>
          <w:b/>
          <w:bCs/>
          <w:szCs w:val="24"/>
          <w:lang w:val="en-US" w:eastAsia="zh-CN"/>
        </w:rPr>
        <w:t>绘就平安浙江、法治浙江美丽画卷</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ascii="宋体" w:hAnsi="宋体" w:eastAsia="宋体" w:cstheme="minorBidi"/>
          <w:szCs w:val="24"/>
          <w:lang w:val="en-US" w:eastAsia="zh-CN"/>
        </w:rPr>
      </w:pPr>
      <w:r>
        <w:rPr>
          <w:rFonts w:hint="eastAsia" w:ascii="宋体" w:hAnsi="宋体" w:eastAsia="宋体" w:cstheme="minorBidi"/>
          <w:szCs w:val="24"/>
          <w:lang w:val="en-US" w:eastAsia="zh-CN"/>
        </w:rPr>
        <w:t>潮涌之江，奔腾千里。厚植法治基因的浙江，始终坚持和发展新时代“枫桥经验”“浦江经验”，完善基层治理“一中心四平台一网格”体系，在平安浙江、法治浙江建设中走出了两条漂亮的曲线</w:t>
      </w:r>
      <w:r>
        <w:rPr>
          <w:rFonts w:hint="eastAsia" w:cstheme="minorBidi"/>
          <w:szCs w:val="24"/>
          <w:lang w:val="en-US" w:eastAsia="zh-CN"/>
        </w:rPr>
        <w:t>，</w:t>
      </w:r>
      <w:r>
        <w:rPr>
          <w:rFonts w:hint="eastAsia" w:ascii="宋体" w:hAnsi="宋体" w:eastAsia="宋体" w:cstheme="minorBidi"/>
          <w:szCs w:val="24"/>
          <w:lang w:val="en-US" w:eastAsia="zh-CN"/>
        </w:rPr>
        <w:t>“由下而上”“由上而下”相结合，相互补充贯通，形成了适合自身的社会治理经验，打开新的大门。浙江积极以自身实践在</w:t>
      </w:r>
      <w:r>
        <w:rPr>
          <w:rFonts w:hint="eastAsia" w:cstheme="minorBidi"/>
          <w:szCs w:val="24"/>
          <w:lang w:val="en-US" w:eastAsia="zh-CN"/>
        </w:rPr>
        <w:t>法治</w:t>
      </w:r>
      <w:bookmarkStart w:id="0" w:name="_GoBack"/>
      <w:bookmarkEnd w:id="0"/>
      <w:r>
        <w:rPr>
          <w:rFonts w:hint="eastAsia" w:ascii="宋体" w:hAnsi="宋体" w:eastAsia="宋体" w:cstheme="minorBidi"/>
          <w:szCs w:val="24"/>
          <w:lang w:val="en-US" w:eastAsia="zh-CN"/>
        </w:rPr>
        <w:t>中国建设中留下浙江印记，努力绘就出平安浙江法治浙江美丽画卷。</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绘就平安浙江，建设走好“上行线”。落实好“上行线”，能增强人民满意度。过去，传统“套路贷”、电信网络诈骗案件高发、多发，危及人民群众财产安全和社会治安问题变本加厉。针对这些问题，浙江积极落实国家安全观，深化维护政治安全体系和能力建设，提高防范安全风险能力，同时扎实推进立体化、信息化社会治安防控体系建设，创新现代警务机制，持续加强综合治理。还加快推进社会治理现代化创新数字改革。在法治措施的落实下，浙江的“平安指数”不断提高，浙江的群众安全感满意度不断增强，实现了浙江全域地区越来越安全，百姓心里也越来越踏实。</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宋体" w:hAnsi="宋体" w:eastAsia="宋体" w:cstheme="minorBidi"/>
          <w:szCs w:val="24"/>
          <w:lang w:val="en-US" w:eastAsia="zh-CN"/>
        </w:rPr>
      </w:pPr>
      <w:r>
        <w:rPr>
          <w:rFonts w:hint="eastAsia" w:ascii="宋体" w:hAnsi="宋体" w:eastAsia="宋体" w:cstheme="minorBidi"/>
          <w:szCs w:val="24"/>
          <w:lang w:val="en-US" w:eastAsia="zh-CN"/>
        </w:rPr>
        <w:t>绘就法治浙江，落实走好“下行线”。建设好“下行线”，有效防范社会风险。近几年，调查浙江全域社会风险率持续降低，是源于浙江积极落实法治政府建设，创新执法体系机制，稳步提升司法矢量、效率和公信力，深化社会法治强国的有效举措，推进高水平的平安浙江、法制浙江建设。在应对治理难题时，就要见招拆招，以自身实际情况为发展目标，深化落实治理体系不断完善，实现浙江治理层次更深、水平更高、治理更有效，做到为民除险保安全。</w:t>
      </w:r>
    </w:p>
    <w:p>
      <w:pPr>
        <w:spacing w:line="240" w:lineRule="auto"/>
        <w:ind w:firstLine="420" w:firstLineChars="200"/>
        <w:rPr>
          <w:rFonts w:hint="default" w:asciiTheme="minorHAnsi" w:hAnsiTheme="minorHAnsi" w:eastAsiaTheme="minorEastAsia" w:cstheme="minorBidi"/>
          <w:szCs w:val="24"/>
          <w:lang w:val="en-US" w:eastAsia="zh-CN"/>
        </w:rPr>
      </w:pPr>
      <w:r>
        <w:rPr>
          <w:rFonts w:hint="eastAsia" w:asciiTheme="minorHAnsi" w:hAnsiTheme="minorHAnsi" w:eastAsiaTheme="minorEastAsia" w:cstheme="minorBidi"/>
          <w:szCs w:val="24"/>
          <w:lang w:val="en-US" w:eastAsia="zh-CN"/>
        </w:rPr>
        <w:t>绘好平安法治“两条曲线”，实现浙江持续发展。</w:t>
      </w:r>
      <w:r>
        <w:rPr>
          <w:rFonts w:hint="default" w:asciiTheme="minorHAnsi" w:hAnsiTheme="minorHAnsi" w:eastAsiaTheme="minorEastAsia" w:cstheme="minorBidi"/>
          <w:szCs w:val="24"/>
          <w:lang w:val="en-US" w:eastAsia="zh-CN"/>
        </w:rPr>
        <w:t>法治是平安建设的重要保障</w:t>
      </w:r>
      <w:r>
        <w:rPr>
          <w:rFonts w:hint="eastAsia" w:asciiTheme="minorHAnsi" w:hAnsiTheme="minorHAnsi" w:eastAsiaTheme="minorEastAsia" w:cstheme="minorBidi"/>
          <w:szCs w:val="24"/>
          <w:lang w:val="en-US" w:eastAsia="zh-CN"/>
        </w:rPr>
        <w:t>，</w:t>
      </w:r>
      <w:r>
        <w:rPr>
          <w:rFonts w:hint="default" w:asciiTheme="minorHAnsi" w:hAnsiTheme="minorHAnsi" w:eastAsiaTheme="minorEastAsia" w:cstheme="minorBidi"/>
          <w:szCs w:val="24"/>
          <w:lang w:val="en-US" w:eastAsia="zh-CN"/>
        </w:rPr>
        <w:t>平安是法治建设的重要目标</w:t>
      </w:r>
      <w:r>
        <w:rPr>
          <w:rFonts w:hint="eastAsia" w:asciiTheme="minorHAnsi" w:hAnsiTheme="minorHAnsi" w:eastAsiaTheme="minorEastAsia" w:cstheme="minorBidi"/>
          <w:szCs w:val="24"/>
          <w:lang w:val="en-US" w:eastAsia="zh-CN"/>
        </w:rPr>
        <w:t>。</w:t>
      </w:r>
      <w:r>
        <w:rPr>
          <w:rFonts w:hint="default" w:asciiTheme="minorHAnsi" w:hAnsiTheme="minorHAnsi" w:eastAsiaTheme="minorEastAsia" w:cstheme="minorBidi"/>
          <w:szCs w:val="24"/>
          <w:lang w:val="en-US" w:eastAsia="zh-CN"/>
        </w:rPr>
        <w:t>平安浙江建设得越扎实，法治浙江建设得越完善，浙江发展就越有信心、越有底气。</w:t>
      </w:r>
      <w:r>
        <w:rPr>
          <w:rFonts w:hint="eastAsia" w:asciiTheme="minorHAnsi" w:hAnsiTheme="minorHAnsi" w:eastAsiaTheme="minorEastAsia" w:cstheme="minorBidi"/>
          <w:szCs w:val="24"/>
          <w:lang w:val="en-US" w:eastAsia="zh-CN"/>
        </w:rPr>
        <w:t>浙江开展探索，自下而上的“枫桥经验”并行自上而下的“浦江经验”，加快推进省域治理现代化。因而，要坚持“八八战略”指引作用，强化辩证思维和系统思维，一体协同去推进、深化平安浙江、法治浙江建设。一方面，要提升防范化解重大风险的能力，提升平安成色。另一方面，要全面加强法治建设，擦亮法治底色。唯有兼顾“两条曲线”上下并行，才能实现浙江平安法治持续发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asciiTheme="minorHAnsi" w:hAnsiTheme="minorHAnsi" w:eastAsiaTheme="minorEastAsia" w:cstheme="minorBidi"/>
          <w:szCs w:val="24"/>
        </w:rPr>
      </w:pPr>
      <w:r>
        <w:rPr>
          <w:rFonts w:hint="eastAsia" w:ascii="宋体" w:hAnsi="宋体" w:eastAsia="宋体" w:cstheme="minorBidi"/>
          <w:szCs w:val="24"/>
          <w:lang w:val="en-US" w:eastAsia="zh-CN"/>
        </w:rPr>
        <w:t>浙江的法治建设成效，人民大众有目共睹。从平安浙江到法治浙江，造福人民的价值定位从未改变。未来，浙江要持续统筹发展，站到新起点上再出发，拉高标杆，开启建设更高质量、更高水平的平安浙江、法治浙江新征程。让法治浙江建设的成效“看得见”“摸得着”，渗透到群众人民的日常工作和生活中，提升获得感、幸福感和安全感。（1055字）</w:t>
      </w:r>
    </w:p>
    <w:p>
      <w:pPr>
        <w:pStyle w:val="2"/>
        <w:rPr>
          <w:rFonts w:hint="default"/>
          <w:lang w:val="en-US" w:eastAsia="zh-CN"/>
        </w:rPr>
      </w:pP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11"/>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01D050EC"/>
    <w:rsid w:val="006B5EC8"/>
    <w:rsid w:val="012E0799"/>
    <w:rsid w:val="01D050EC"/>
    <w:rsid w:val="01FE48B2"/>
    <w:rsid w:val="03CC2658"/>
    <w:rsid w:val="04E866AB"/>
    <w:rsid w:val="08125F24"/>
    <w:rsid w:val="085A13CC"/>
    <w:rsid w:val="0895373C"/>
    <w:rsid w:val="08C9356A"/>
    <w:rsid w:val="093E24DD"/>
    <w:rsid w:val="09A84A53"/>
    <w:rsid w:val="0A341475"/>
    <w:rsid w:val="0BB07342"/>
    <w:rsid w:val="0D141259"/>
    <w:rsid w:val="0D6E37ED"/>
    <w:rsid w:val="0E801EF9"/>
    <w:rsid w:val="0F2D37A0"/>
    <w:rsid w:val="0F371D8E"/>
    <w:rsid w:val="110C1613"/>
    <w:rsid w:val="11600404"/>
    <w:rsid w:val="11FF4738"/>
    <w:rsid w:val="12191C4B"/>
    <w:rsid w:val="12366FAE"/>
    <w:rsid w:val="135A3B18"/>
    <w:rsid w:val="138D3503"/>
    <w:rsid w:val="13B00111"/>
    <w:rsid w:val="145D6755"/>
    <w:rsid w:val="14830DBA"/>
    <w:rsid w:val="16996806"/>
    <w:rsid w:val="16BF7E08"/>
    <w:rsid w:val="17212689"/>
    <w:rsid w:val="181202D6"/>
    <w:rsid w:val="18545D2E"/>
    <w:rsid w:val="186E6A61"/>
    <w:rsid w:val="18EE07B4"/>
    <w:rsid w:val="1ABB03BF"/>
    <w:rsid w:val="1C695CF9"/>
    <w:rsid w:val="1CAE3DF8"/>
    <w:rsid w:val="1D3E287B"/>
    <w:rsid w:val="1DEE222D"/>
    <w:rsid w:val="1E4E5B37"/>
    <w:rsid w:val="1F931098"/>
    <w:rsid w:val="1F997C78"/>
    <w:rsid w:val="20C766C2"/>
    <w:rsid w:val="211C73F7"/>
    <w:rsid w:val="21B36FCC"/>
    <w:rsid w:val="21C954DB"/>
    <w:rsid w:val="23967AAB"/>
    <w:rsid w:val="244E4DF2"/>
    <w:rsid w:val="25094D3E"/>
    <w:rsid w:val="250F6757"/>
    <w:rsid w:val="258A1FBD"/>
    <w:rsid w:val="25F65C05"/>
    <w:rsid w:val="25F821DB"/>
    <w:rsid w:val="26C46ABF"/>
    <w:rsid w:val="27AB7064"/>
    <w:rsid w:val="28D27B96"/>
    <w:rsid w:val="297851D9"/>
    <w:rsid w:val="2B6915BF"/>
    <w:rsid w:val="2C82032F"/>
    <w:rsid w:val="2CFF4C21"/>
    <w:rsid w:val="2DF56C25"/>
    <w:rsid w:val="30050058"/>
    <w:rsid w:val="304E3F02"/>
    <w:rsid w:val="30EA57A3"/>
    <w:rsid w:val="3109637F"/>
    <w:rsid w:val="31E632DF"/>
    <w:rsid w:val="320C62A2"/>
    <w:rsid w:val="32FF47DA"/>
    <w:rsid w:val="334120EE"/>
    <w:rsid w:val="339C5339"/>
    <w:rsid w:val="347071C6"/>
    <w:rsid w:val="34940E03"/>
    <w:rsid w:val="34E121E3"/>
    <w:rsid w:val="356C7177"/>
    <w:rsid w:val="36C12B0D"/>
    <w:rsid w:val="38A40EED"/>
    <w:rsid w:val="38BC242A"/>
    <w:rsid w:val="3945260D"/>
    <w:rsid w:val="396E4AD1"/>
    <w:rsid w:val="3A191D36"/>
    <w:rsid w:val="3AD159A7"/>
    <w:rsid w:val="3C6605D1"/>
    <w:rsid w:val="3D034EE3"/>
    <w:rsid w:val="3EFE0BCC"/>
    <w:rsid w:val="40422A66"/>
    <w:rsid w:val="420302AD"/>
    <w:rsid w:val="426E22EA"/>
    <w:rsid w:val="426E2E4C"/>
    <w:rsid w:val="42F86C53"/>
    <w:rsid w:val="43BD4683"/>
    <w:rsid w:val="43CA4AD3"/>
    <w:rsid w:val="43FB3B92"/>
    <w:rsid w:val="440D0FF0"/>
    <w:rsid w:val="445F088F"/>
    <w:rsid w:val="44B54BF9"/>
    <w:rsid w:val="458918D9"/>
    <w:rsid w:val="46D65644"/>
    <w:rsid w:val="46FE7FCB"/>
    <w:rsid w:val="47BD52E0"/>
    <w:rsid w:val="485821DE"/>
    <w:rsid w:val="489E1FD7"/>
    <w:rsid w:val="4AC67363"/>
    <w:rsid w:val="4AFE6CBD"/>
    <w:rsid w:val="4B7C7CA8"/>
    <w:rsid w:val="4C6F1603"/>
    <w:rsid w:val="4C787D12"/>
    <w:rsid w:val="4D48577B"/>
    <w:rsid w:val="4D6411ED"/>
    <w:rsid w:val="4DA717C9"/>
    <w:rsid w:val="4EF61CE8"/>
    <w:rsid w:val="4F777D56"/>
    <w:rsid w:val="5018147D"/>
    <w:rsid w:val="50F05786"/>
    <w:rsid w:val="50FA2CA3"/>
    <w:rsid w:val="51A56664"/>
    <w:rsid w:val="520B25FB"/>
    <w:rsid w:val="52CC327E"/>
    <w:rsid w:val="52D50C19"/>
    <w:rsid w:val="539F4D30"/>
    <w:rsid w:val="546E515D"/>
    <w:rsid w:val="55A47D99"/>
    <w:rsid w:val="55FB25D3"/>
    <w:rsid w:val="5645520D"/>
    <w:rsid w:val="564E00F4"/>
    <w:rsid w:val="56D83D84"/>
    <w:rsid w:val="59D20183"/>
    <w:rsid w:val="59E04CE0"/>
    <w:rsid w:val="5A5E6AD5"/>
    <w:rsid w:val="5AC80E99"/>
    <w:rsid w:val="5ACD0F49"/>
    <w:rsid w:val="5C064567"/>
    <w:rsid w:val="5C0C45E3"/>
    <w:rsid w:val="5C616733"/>
    <w:rsid w:val="5D23733D"/>
    <w:rsid w:val="5DBA519B"/>
    <w:rsid w:val="5FB056BA"/>
    <w:rsid w:val="60BA07F5"/>
    <w:rsid w:val="60D668AE"/>
    <w:rsid w:val="617F2959"/>
    <w:rsid w:val="61BF1699"/>
    <w:rsid w:val="620D7DBC"/>
    <w:rsid w:val="63316DFF"/>
    <w:rsid w:val="6341238B"/>
    <w:rsid w:val="665969FD"/>
    <w:rsid w:val="669576BE"/>
    <w:rsid w:val="677961AF"/>
    <w:rsid w:val="6B6B1B9A"/>
    <w:rsid w:val="6BDD7D79"/>
    <w:rsid w:val="6BEC7D4B"/>
    <w:rsid w:val="6E28479B"/>
    <w:rsid w:val="6E646268"/>
    <w:rsid w:val="6F1C4ADD"/>
    <w:rsid w:val="6F860528"/>
    <w:rsid w:val="6F9F65BD"/>
    <w:rsid w:val="7021413B"/>
    <w:rsid w:val="703A6325"/>
    <w:rsid w:val="70DD1ADF"/>
    <w:rsid w:val="70E7334D"/>
    <w:rsid w:val="71215142"/>
    <w:rsid w:val="72AF3678"/>
    <w:rsid w:val="74ED30DA"/>
    <w:rsid w:val="75217683"/>
    <w:rsid w:val="775477DA"/>
    <w:rsid w:val="775B01DE"/>
    <w:rsid w:val="790C0B5B"/>
    <w:rsid w:val="791C478A"/>
    <w:rsid w:val="797F18F0"/>
    <w:rsid w:val="7A2A26CA"/>
    <w:rsid w:val="7AB87F33"/>
    <w:rsid w:val="7ABC01D7"/>
    <w:rsid w:val="7ABE5BC4"/>
    <w:rsid w:val="7BBE3635"/>
    <w:rsid w:val="7BDB1331"/>
    <w:rsid w:val="7BE74BE7"/>
    <w:rsid w:val="7D00222C"/>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5">
    <w:name w:val="heading 1"/>
    <w:basedOn w:val="1"/>
    <w:next w:val="1"/>
    <w:link w:val="16"/>
    <w:qFormat/>
    <w:uiPriority w:val="0"/>
    <w:pPr>
      <w:keepNext/>
      <w:keepLines/>
      <w:pageBreakBefore/>
      <w:spacing w:before="100" w:beforeLines="100" w:after="100" w:afterLines="100" w:line="288" w:lineRule="auto"/>
      <w:ind w:firstLine="0" w:firstLineChars="0"/>
      <w:jc w:val="center"/>
      <w:outlineLvl w:val="0"/>
    </w:pPr>
    <w:rPr>
      <w:rFonts w:ascii="仿宋" w:hAnsi="仿宋" w:eastAsia="仿宋"/>
      <w:b/>
      <w:bCs/>
      <w:kern w:val="44"/>
      <w:sz w:val="32"/>
      <w:szCs w:val="44"/>
    </w:rPr>
  </w:style>
  <w:style w:type="paragraph" w:styleId="6">
    <w:name w:val="heading 2"/>
    <w:basedOn w:val="1"/>
    <w:next w:val="1"/>
    <w:link w:val="15"/>
    <w:unhideWhenUsed/>
    <w:qFormat/>
    <w:uiPriority w:val="0"/>
    <w:pPr>
      <w:keepNext w:val="0"/>
      <w:keepLines/>
      <w:pageBreakBefore/>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7">
    <w:name w:val="heading 3"/>
    <w:basedOn w:val="1"/>
    <w:next w:val="1"/>
    <w:link w:val="17"/>
    <w:semiHidden/>
    <w:unhideWhenUsed/>
    <w:qFormat/>
    <w:uiPriority w:val="0"/>
    <w:pPr>
      <w:keepNext/>
      <w:keepLines/>
      <w:spacing w:before="300" w:beforeLines="0" w:beforeAutospacing="0" w:after="300" w:afterLines="0" w:afterAutospacing="0" w:line="288" w:lineRule="auto"/>
      <w:outlineLvl w:val="2"/>
    </w:pPr>
    <w:rPr>
      <w:rFonts w:hint="eastAsia" w:ascii="Times New Roman" w:hAnsi="Times New Roman" w:eastAsia="黑体"/>
      <w:sz w:val="21"/>
      <w:szCs w:val="22"/>
    </w:rPr>
  </w:style>
  <w:style w:type="paragraph" w:styleId="8">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sz w:val="24"/>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spacing w:beforeLines="0" w:afterLines="0" w:line="288" w:lineRule="auto"/>
    </w:pPr>
    <w:rPr>
      <w:rFonts w:ascii="Times New Roman" w:hAnsi="Times New Roman" w:eastAsia="宋体"/>
      <w:kern w:val="2"/>
      <w:sz w:val="22"/>
    </w:rPr>
  </w:style>
  <w:style w:type="paragraph" w:styleId="3">
    <w:name w:val="Body Text"/>
    <w:basedOn w:val="1"/>
    <w:next w:val="1"/>
    <w:qFormat/>
    <w:uiPriority w:val="0"/>
    <w:pPr>
      <w:spacing w:after="120" w:afterLines="0" w:afterAutospacing="0"/>
    </w:pPr>
  </w:style>
  <w:style w:type="paragraph" w:styleId="4">
    <w:name w:val="Body Text First Indent"/>
    <w:basedOn w:val="3"/>
    <w:next w:val="1"/>
    <w:qFormat/>
    <w:uiPriority w:val="0"/>
    <w:pPr>
      <w:spacing w:line="288" w:lineRule="auto"/>
      <w:ind w:firstLine="420" w:firstLineChars="200"/>
    </w:pPr>
    <w:rPr>
      <w:rFonts w:ascii="宋体" w:hAnsi="宋体" w:eastAsia="宋体" w:cs="宋体"/>
      <w:kern w:val="2"/>
    </w:rPr>
  </w:style>
  <w:style w:type="paragraph" w:styleId="9">
    <w:name w:val="Body Text Indent"/>
    <w:basedOn w:val="1"/>
    <w:next w:val="1"/>
    <w:qFormat/>
    <w:uiPriority w:val="0"/>
    <w:pPr>
      <w:spacing w:afterLines="0" w:afterAutospacing="0" w:line="288" w:lineRule="auto"/>
      <w:ind w:left="0" w:leftChars="0" w:firstLine="480" w:firstLineChars="200"/>
    </w:pPr>
    <w:rPr>
      <w:rFonts w:ascii="宋体" w:hAnsi="宋体"/>
      <w:color w:val="FF0000"/>
    </w:rPr>
  </w:style>
  <w:style w:type="paragraph" w:styleId="10">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5">
    <w:name w:val="标题 2 Char"/>
    <w:link w:val="6"/>
    <w:qFormat/>
    <w:uiPriority w:val="0"/>
    <w:rPr>
      <w:rFonts w:ascii="微软雅黑" w:hAnsi="微软雅黑" w:eastAsia="黑体"/>
      <w:sz w:val="24"/>
    </w:rPr>
  </w:style>
  <w:style w:type="character" w:customStyle="1" w:styleId="16">
    <w:name w:val="标题 1 Char"/>
    <w:basedOn w:val="14"/>
    <w:link w:val="5"/>
    <w:qFormat/>
    <w:uiPriority w:val="0"/>
    <w:rPr>
      <w:rFonts w:ascii="仿宋" w:hAnsi="仿宋" w:eastAsia="仿宋"/>
      <w:b/>
      <w:bCs/>
      <w:kern w:val="44"/>
      <w:sz w:val="32"/>
      <w:szCs w:val="44"/>
    </w:rPr>
  </w:style>
  <w:style w:type="character" w:customStyle="1" w:styleId="17">
    <w:name w:val="标题 3 Char"/>
    <w:link w:val="7"/>
    <w:qFormat/>
    <w:uiPriority w:val="0"/>
    <w:rPr>
      <w:rFonts w:hint="eastAsia" w:ascii="Times New Roman" w:hAnsi="Times New Roman" w:eastAsia="黑体" w:cs="Times New Roman"/>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9" Type="http://schemas.openxmlformats.org/officeDocument/2006/relationships/fontTable" Target="fontTable.xml"/><Relationship Id="rId78" Type="http://schemas.openxmlformats.org/officeDocument/2006/relationships/customXml" Target="../customXml/item1.xml"/><Relationship Id="rId77" Type="http://schemas.openxmlformats.org/officeDocument/2006/relationships/image" Target="media/image36.wmf"/><Relationship Id="rId76" Type="http://schemas.openxmlformats.org/officeDocument/2006/relationships/oleObject" Target="embeddings/oleObject35.bin"/><Relationship Id="rId75" Type="http://schemas.openxmlformats.org/officeDocument/2006/relationships/image" Target="media/image35.wmf"/><Relationship Id="rId74" Type="http://schemas.openxmlformats.org/officeDocument/2006/relationships/oleObject" Target="embeddings/oleObject34.bin"/><Relationship Id="rId73" Type="http://schemas.openxmlformats.org/officeDocument/2006/relationships/image" Target="media/image34.wmf"/><Relationship Id="rId72" Type="http://schemas.openxmlformats.org/officeDocument/2006/relationships/oleObject" Target="embeddings/oleObject33.bin"/><Relationship Id="rId71" Type="http://schemas.openxmlformats.org/officeDocument/2006/relationships/image" Target="media/image33.wmf"/><Relationship Id="rId70" Type="http://schemas.openxmlformats.org/officeDocument/2006/relationships/oleObject" Target="embeddings/oleObject32.bin"/><Relationship Id="rId7" Type="http://schemas.openxmlformats.org/officeDocument/2006/relationships/theme" Target="theme/theme1.xml"/><Relationship Id="rId69" Type="http://schemas.openxmlformats.org/officeDocument/2006/relationships/image" Target="media/image32.wmf"/><Relationship Id="rId68" Type="http://schemas.openxmlformats.org/officeDocument/2006/relationships/oleObject" Target="embeddings/oleObject31.bin"/><Relationship Id="rId67" Type="http://schemas.openxmlformats.org/officeDocument/2006/relationships/image" Target="media/image31.wmf"/><Relationship Id="rId66" Type="http://schemas.openxmlformats.org/officeDocument/2006/relationships/oleObject" Target="embeddings/oleObject30.bin"/><Relationship Id="rId65" Type="http://schemas.openxmlformats.org/officeDocument/2006/relationships/image" Target="media/image30.wmf"/><Relationship Id="rId64" Type="http://schemas.openxmlformats.org/officeDocument/2006/relationships/oleObject" Target="embeddings/oleObject29.bin"/><Relationship Id="rId63" Type="http://schemas.openxmlformats.org/officeDocument/2006/relationships/image" Target="media/image29.wmf"/><Relationship Id="rId62" Type="http://schemas.openxmlformats.org/officeDocument/2006/relationships/oleObject" Target="embeddings/oleObject28.bin"/><Relationship Id="rId61" Type="http://schemas.openxmlformats.org/officeDocument/2006/relationships/image" Target="media/image28.wmf"/><Relationship Id="rId60" Type="http://schemas.openxmlformats.org/officeDocument/2006/relationships/oleObject" Target="embeddings/oleObject27.bin"/><Relationship Id="rId6" Type="http://schemas.openxmlformats.org/officeDocument/2006/relationships/footer" Target="footer1.xml"/><Relationship Id="rId59" Type="http://schemas.openxmlformats.org/officeDocument/2006/relationships/image" Target="media/image27.wmf"/><Relationship Id="rId58" Type="http://schemas.openxmlformats.org/officeDocument/2006/relationships/oleObject" Target="embeddings/oleObject26.bin"/><Relationship Id="rId57" Type="http://schemas.openxmlformats.org/officeDocument/2006/relationships/image" Target="media/image26.wmf"/><Relationship Id="rId56" Type="http://schemas.openxmlformats.org/officeDocument/2006/relationships/oleObject" Target="embeddings/oleObject25.bin"/><Relationship Id="rId55" Type="http://schemas.openxmlformats.org/officeDocument/2006/relationships/image" Target="media/image25.wmf"/><Relationship Id="rId54" Type="http://schemas.openxmlformats.org/officeDocument/2006/relationships/oleObject" Target="embeddings/oleObject24.bin"/><Relationship Id="rId53" Type="http://schemas.openxmlformats.org/officeDocument/2006/relationships/image" Target="media/image24.wmf"/><Relationship Id="rId52" Type="http://schemas.openxmlformats.org/officeDocument/2006/relationships/oleObject" Target="embeddings/oleObject23.bin"/><Relationship Id="rId51" Type="http://schemas.openxmlformats.org/officeDocument/2006/relationships/image" Target="media/image23.wmf"/><Relationship Id="rId50" Type="http://schemas.openxmlformats.org/officeDocument/2006/relationships/oleObject" Target="embeddings/oleObject22.bin"/><Relationship Id="rId5" Type="http://schemas.openxmlformats.org/officeDocument/2006/relationships/header" Target="header1.xml"/><Relationship Id="rId49" Type="http://schemas.openxmlformats.org/officeDocument/2006/relationships/image" Target="media/image22.wmf"/><Relationship Id="rId48" Type="http://schemas.openxmlformats.org/officeDocument/2006/relationships/oleObject" Target="embeddings/oleObject21.bin"/><Relationship Id="rId47" Type="http://schemas.openxmlformats.org/officeDocument/2006/relationships/image" Target="media/image21.wmf"/><Relationship Id="rId46" Type="http://schemas.openxmlformats.org/officeDocument/2006/relationships/oleObject" Target="embeddings/oleObject20.bin"/><Relationship Id="rId45" Type="http://schemas.openxmlformats.org/officeDocument/2006/relationships/image" Target="media/image20.wmf"/><Relationship Id="rId44" Type="http://schemas.openxmlformats.org/officeDocument/2006/relationships/oleObject" Target="embeddings/oleObject19.bin"/><Relationship Id="rId43" Type="http://schemas.openxmlformats.org/officeDocument/2006/relationships/image" Target="media/image19.wmf"/><Relationship Id="rId42" Type="http://schemas.openxmlformats.org/officeDocument/2006/relationships/oleObject" Target="embeddings/oleObject18.bin"/><Relationship Id="rId41" Type="http://schemas.openxmlformats.org/officeDocument/2006/relationships/image" Target="media/image18.wmf"/><Relationship Id="rId40" Type="http://schemas.openxmlformats.org/officeDocument/2006/relationships/oleObject" Target="embeddings/oleObject17.bin"/><Relationship Id="rId4" Type="http://schemas.openxmlformats.org/officeDocument/2006/relationships/endnotes" Target="endnotes.xml"/><Relationship Id="rId39" Type="http://schemas.openxmlformats.org/officeDocument/2006/relationships/image" Target="media/image17.wmf"/><Relationship Id="rId38" Type="http://schemas.openxmlformats.org/officeDocument/2006/relationships/oleObject" Target="embeddings/oleObject16.bin"/><Relationship Id="rId37" Type="http://schemas.openxmlformats.org/officeDocument/2006/relationships/image" Target="media/image16.wmf"/><Relationship Id="rId36" Type="http://schemas.openxmlformats.org/officeDocument/2006/relationships/oleObject" Target="embeddings/oleObject15.bin"/><Relationship Id="rId35" Type="http://schemas.openxmlformats.org/officeDocument/2006/relationships/image" Target="media/image15.wmf"/><Relationship Id="rId34" Type="http://schemas.openxmlformats.org/officeDocument/2006/relationships/oleObject" Target="embeddings/oleObject14.bin"/><Relationship Id="rId33" Type="http://schemas.openxmlformats.org/officeDocument/2006/relationships/image" Target="media/image14.wmf"/><Relationship Id="rId32" Type="http://schemas.openxmlformats.org/officeDocument/2006/relationships/oleObject" Target="embeddings/oleObject13.bin"/><Relationship Id="rId31" Type="http://schemas.openxmlformats.org/officeDocument/2006/relationships/image" Target="media/image13.wmf"/><Relationship Id="rId30" Type="http://schemas.openxmlformats.org/officeDocument/2006/relationships/oleObject" Target="embeddings/oleObject12.bin"/><Relationship Id="rId3" Type="http://schemas.openxmlformats.org/officeDocument/2006/relationships/footnotes" Target="footnotes.xml"/><Relationship Id="rId29" Type="http://schemas.openxmlformats.org/officeDocument/2006/relationships/image" Target="media/image12.wmf"/><Relationship Id="rId28" Type="http://schemas.openxmlformats.org/officeDocument/2006/relationships/oleObject" Target="embeddings/oleObject11.bin"/><Relationship Id="rId27" Type="http://schemas.openxmlformats.org/officeDocument/2006/relationships/image" Target="media/image11.wmf"/><Relationship Id="rId26" Type="http://schemas.openxmlformats.org/officeDocument/2006/relationships/oleObject" Target="embeddings/oleObject10.bin"/><Relationship Id="rId25" Type="http://schemas.openxmlformats.org/officeDocument/2006/relationships/image" Target="media/image10.wmf"/><Relationship Id="rId24" Type="http://schemas.openxmlformats.org/officeDocument/2006/relationships/oleObject" Target="embeddings/oleObject9.bin"/><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6.bin"/><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11800</Words>
  <Characters>12851</Characters>
  <Lines>0</Lines>
  <Paragraphs>0</Paragraphs>
  <TotalTime>0</TotalTime>
  <ScaleCrop>false</ScaleCrop>
  <LinksUpToDate>false</LinksUpToDate>
  <CharactersWithSpaces>12880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2022-07-25T01:14:00Z</dcterms:created>
  <dc:creator>付璐</dc:creator>
  <cp:lastModifiedBy>王"</cp:lastModifiedBy>
  <dcterms:modified xsi:type="dcterms:W3CDTF">2023-07-28T06:32:27Z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C463B7265BDC42A0AA7C54F324C93320</vt:lpwstr>
  </property>
</Properties>
</file>