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widowControl w:val="0"/>
        <w:shd w:val="clear"/>
        <w:kinsoku/>
        <w:wordWrap/>
        <w:overflowPunct/>
        <w:topLinePunct w:val="0"/>
        <w:autoSpaceDE/>
        <w:autoSpaceDN/>
        <w:bidi w:val="0"/>
        <w:adjustRightInd/>
        <w:snapToGrid/>
        <w:spacing w:before="312" w:after="312"/>
        <w:jc w:val="center"/>
        <w:textAlignment w:val="auto"/>
        <w:rPr>
          <w:rFonts w:hint="eastAsia" w:eastAsia="仿宋"/>
          <w:lang w:eastAsia="zh-CN"/>
        </w:rPr>
      </w:pPr>
      <w:r>
        <w:rPr>
          <w:rFonts w:hint="eastAsia"/>
        </w:rPr>
        <w:t>展鸿202</w:t>
      </w:r>
      <w:r>
        <w:rPr>
          <w:rFonts w:hint="eastAsia"/>
          <w:lang w:val="en-US" w:eastAsia="zh-CN"/>
        </w:rPr>
        <w:t>4</w:t>
      </w:r>
      <w:r>
        <w:rPr>
          <w:rFonts w:hint="eastAsia"/>
        </w:rPr>
        <w:t>年浙江省高校选调生全真模考卷（六）                         《综合能力测试》</w:t>
      </w:r>
      <w:r>
        <w:rPr>
          <w:rFonts w:hint="eastAsia"/>
          <w:lang w:eastAsia="zh-CN"/>
        </w:rPr>
        <w:t>参考答案及解析</w:t>
      </w:r>
    </w:p>
    <w:p>
      <w:pPr>
        <w:pStyle w:val="3"/>
        <w:widowControl/>
        <w:shd w:val="clear"/>
        <w:tabs>
          <w:tab w:val="left" w:pos="420"/>
        </w:tabs>
        <w:jc w:val="center"/>
        <w:rPr>
          <w:rFonts w:ascii="黑体" w:hAnsi="黑体" w:eastAsia="黑体" w:cs="黑体"/>
        </w:rPr>
      </w:pPr>
      <w:r>
        <w:rPr>
          <w:rFonts w:hint="eastAsia" w:ascii="黑体" w:hAnsi="黑体" w:eastAsia="黑体" w:cs="黑体"/>
        </w:rPr>
        <w:t>第一部分  行政职业能力测验</w:t>
      </w:r>
    </w:p>
    <w:p>
      <w:pPr>
        <w:keepNext w:val="0"/>
        <w:keepLines w:val="0"/>
        <w:pageBreakBefore w:val="0"/>
        <w:widowControl w:val="0"/>
        <w:shd w:val="clear"/>
        <w:tabs>
          <w:tab w:val="clear" w:pos="420"/>
          <w:tab w:val="clear" w:pos="2520"/>
          <w:tab w:val="clear" w:pos="4620"/>
          <w:tab w:val="clear"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cs="宋体"/>
          <w:color w:val="auto"/>
          <w:kern w:val="0"/>
          <w:sz w:val="21"/>
          <w:szCs w:val="21"/>
          <w:lang w:eastAsia="zh-CN"/>
        </w:rPr>
        <w:t>【答案】</w:t>
      </w:r>
      <w:r>
        <w:rPr>
          <w:rFonts w:hint="eastAsia" w:ascii="宋体" w:hAnsi="宋体" w:eastAsia="宋体" w:cs="宋体"/>
          <w:color w:val="auto"/>
          <w:kern w:val="0"/>
          <w:sz w:val="21"/>
          <w:szCs w:val="21"/>
        </w:rPr>
        <w:t>B</w:t>
      </w:r>
      <w:r>
        <w:rPr>
          <w:rFonts w:hint="eastAsia" w:cs="宋体"/>
          <w:color w:val="auto"/>
          <w:kern w:val="0"/>
          <w:sz w:val="21"/>
          <w:szCs w:val="21"/>
          <w:lang w:eastAsia="zh-CN"/>
        </w:rPr>
        <w:t>。解析：</w:t>
      </w:r>
      <w:r>
        <w:rPr>
          <w:rFonts w:hint="eastAsia" w:ascii="宋体" w:hAnsi="宋体" w:eastAsia="宋体" w:cs="宋体"/>
          <w:color w:val="auto"/>
          <w:kern w:val="0"/>
          <w:sz w:val="21"/>
          <w:szCs w:val="21"/>
        </w:rPr>
        <w:t>本题考查基础应用。第一步：审阅题干。已知各类职工人数之比，可设代数进行求解。第二步：设该单位原有本科、研究生学历的职工人数分别为7x人、5x人。上半年公开招聘本科毕业生若干人后，本科:研究生=3:1，则此时本科生有5x×3=15x人，即引进了本科生15x-7x=8x人。下半年通过引才计划引入研究生若干人后，本科:研究生=15:8，则此时研究生有15x×</w:t>
      </w:r>
      <w:r>
        <w:rPr>
          <w:rFonts w:hint="eastAsia" w:ascii="宋体" w:hAnsi="宋体" w:eastAsia="宋体" w:cs="宋体"/>
          <w:color w:val="auto"/>
          <w:kern w:val="0"/>
          <w:position w:val="-22"/>
          <w:sz w:val="21"/>
          <w:szCs w:val="21"/>
        </w:rPr>
        <w:object>
          <v:shape id="_x0000_i1025" o:spt="75" type="#_x0000_t75" style="height:28pt;width:1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color w:val="auto"/>
          <w:kern w:val="0"/>
          <w:sz w:val="21"/>
          <w:szCs w:val="21"/>
        </w:rPr>
        <w:t>=8x人，即引进了研究生8x-5x=3x人。根据题意有8x-3x=10，则x=2。因此该单位原有本科与研究生学历的职工共7x+5x=24人。故本题选B。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A</w:t>
      </w:r>
      <w:r>
        <w:rPr>
          <w:rFonts w:hint="eastAsia" w:cs="宋体"/>
          <w:color w:val="auto"/>
          <w:sz w:val="21"/>
          <w:szCs w:val="21"/>
          <w:lang w:eastAsia="zh-CN"/>
        </w:rPr>
        <w:t>。解析：</w:t>
      </w:r>
      <w:r>
        <w:rPr>
          <w:rFonts w:hint="eastAsia" w:ascii="宋体" w:hAnsi="宋体" w:eastAsia="宋体" w:cs="宋体"/>
          <w:color w:val="auto"/>
          <w:sz w:val="21"/>
          <w:szCs w:val="21"/>
        </w:rPr>
        <w:t>本题考查基础应用。第一步：审阅题干。已知题干中数量关系，可设代数进行求解。第二步：设共有x件工艺品，根据题意有20x×（1-6.4%）-30x×6.4%=16800，解得x=1000。因此运输途中破损的工艺品有1000×6.4%=64件。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根据题意可知张三、李四的工作效率之比为5:3，且5×李四=2×（李四+王五），则李四与王五的工作效率之比为2:3。综上张三、李四、王五的工作效率之比为10:6:9，</w:t>
      </w:r>
      <w:r>
        <w:rPr>
          <w:rFonts w:hint="eastAsia" w:cs="宋体"/>
          <w:color w:val="auto"/>
          <w:sz w:val="21"/>
          <w:szCs w:val="21"/>
          <w:lang w:eastAsia="zh-CN"/>
        </w:rPr>
        <w:t>设张三、李四、王五的工作效率分别为</w:t>
      </w:r>
      <w:r>
        <w:rPr>
          <w:rFonts w:hint="eastAsia" w:cs="宋体"/>
          <w:color w:val="auto"/>
          <w:sz w:val="21"/>
          <w:szCs w:val="21"/>
          <w:lang w:val="en-US" w:eastAsia="zh-CN"/>
        </w:rPr>
        <w:t>10、6、9，</w:t>
      </w:r>
      <w:r>
        <w:rPr>
          <w:rFonts w:hint="eastAsia" w:ascii="宋体" w:hAnsi="宋体" w:eastAsia="宋体" w:cs="宋体"/>
          <w:color w:val="auto"/>
          <w:sz w:val="21"/>
          <w:szCs w:val="21"/>
        </w:rPr>
        <w:t>则工作总量为（10+6+9）×18=450，那么该任务由王五单独完成需要450÷9=50个小时。故本题选C。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A</w:t>
      </w:r>
      <w:r>
        <w:rPr>
          <w:rFonts w:hint="eastAsia" w:cs="宋体"/>
          <w:color w:val="auto"/>
          <w:sz w:val="21"/>
          <w:szCs w:val="21"/>
          <w:lang w:eastAsia="zh-CN"/>
        </w:rPr>
        <w:t>。解析：</w:t>
      </w:r>
      <w:r>
        <w:rPr>
          <w:rFonts w:hint="eastAsia" w:ascii="宋体" w:hAnsi="宋体" w:eastAsia="宋体" w:cs="宋体"/>
          <w:color w:val="auto"/>
          <w:sz w:val="21"/>
          <w:szCs w:val="21"/>
        </w:rPr>
        <w:t>每条生产线每小时的产量相同，则每条生产线每小时的产量应为600（100、120、150的最小公倍数）的倍数。设每条生产线每小时的产量为600n只，则3条生产线上的工人数之比为6n:5n:4n=6:5:4。现有105名工人，105÷（6+5+4）=7，则3条生产线上的工人数分别为42人、35人、28人。因此3条生产线每小时共能生产42×100×3=12600只口罩。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A</w:t>
      </w:r>
      <w:r>
        <w:rPr>
          <w:rFonts w:hint="eastAsia" w:cs="宋体"/>
          <w:color w:val="auto"/>
          <w:sz w:val="21"/>
          <w:szCs w:val="21"/>
          <w:lang w:eastAsia="zh-CN"/>
        </w:rPr>
        <w:t>。解析：</w:t>
      </w:r>
      <w:r>
        <w:rPr>
          <w:rFonts w:hint="eastAsia" w:ascii="宋体" w:hAnsi="宋体" w:eastAsia="宋体" w:cs="宋体"/>
          <w:color w:val="auto"/>
          <w:sz w:val="21"/>
          <w:szCs w:val="21"/>
        </w:rPr>
        <w:t>本题考查溶液问题。第一步：审阅题干。本题可先计算出浓度为90%的硫酸溶液的质量，再计算出所需加入水的质量。第二步：设浓度为90%的硫酸溶液为x克，根据溶质质量不变有50×60%+x×90%=100×66%，解得x=40。因此需要加水的质量为100-50-40=10克。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6.</w:t>
      </w:r>
      <w:r>
        <w:rPr>
          <w:rFonts w:hint="eastAsia" w:ascii="宋体" w:hAnsi="宋体" w:eastAsia="宋体" w:cs="宋体"/>
          <w:color w:val="auto"/>
          <w:sz w:val="21"/>
          <w:szCs w:val="21"/>
        </w:rPr>
        <w:t>【答案】B</w:t>
      </w:r>
      <w:r>
        <w:rPr>
          <w:rFonts w:hint="eastAsia" w:cs="宋体"/>
          <w:color w:val="auto"/>
          <w:sz w:val="21"/>
          <w:szCs w:val="21"/>
          <w:lang w:eastAsia="zh-CN"/>
        </w:rPr>
        <w:t>。解析：</w:t>
      </w:r>
      <w:r>
        <w:rPr>
          <w:rFonts w:hint="eastAsia" w:ascii="宋体" w:hAnsi="宋体" w:eastAsia="宋体" w:cs="宋体"/>
          <w:color w:val="auto"/>
          <w:sz w:val="21"/>
          <w:szCs w:val="21"/>
        </w:rPr>
        <w:t>设甲还要得到x张才能当选，乙和甲票数最接近，则只需要考虑甲的票数多于乙。考虑最糟糕的情况，剩余30张除了投给甲，其他全投给乙，则应有15+x＞10+（30-x），x＞12.5，则甲至少再得13张票就一定当选。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7</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D</w:t>
      </w:r>
      <w:r>
        <w:rPr>
          <w:rFonts w:hint="eastAsia" w:cs="宋体"/>
          <w:color w:val="auto"/>
          <w:sz w:val="21"/>
          <w:szCs w:val="21"/>
          <w:lang w:eastAsia="zh-CN"/>
        </w:rPr>
        <w:t>。解析：</w:t>
      </w:r>
      <w:r>
        <w:rPr>
          <w:rFonts w:hint="eastAsia" w:ascii="宋体" w:hAnsi="宋体" w:eastAsia="宋体" w:cs="宋体"/>
          <w:color w:val="auto"/>
          <w:sz w:val="21"/>
          <w:szCs w:val="21"/>
        </w:rPr>
        <w:t>本题考查分段计费问题。第一步：审阅题干。可设该市使用天然气标准立方数为未知量进行求解。第二步：设该市每月使用天然气标准立方数为x立方，根据题意有4x+4×（100-x）×80%=380，解得x=75。故本题选D。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8.【答案】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根据题意可知，该商品原来的利润为</w:t>
      </w:r>
      <w:r>
        <w:rPr>
          <w:rFonts w:hint="eastAsia" w:ascii="宋体" w:hAnsi="宋体" w:eastAsia="宋体" w:cs="宋体"/>
          <w:i w:val="0"/>
          <w:caps w:val="0"/>
          <w:color w:val="auto"/>
          <w:spacing w:val="0"/>
          <w:sz w:val="21"/>
          <w:szCs w:val="21"/>
          <w:shd w:val="clear" w:fill="FFFFFF"/>
        </w:rPr>
        <w:drawing>
          <wp:inline distT="0" distB="0" distL="114300" distR="114300">
            <wp:extent cx="304800" cy="361950"/>
            <wp:effectExtent l="0" t="0" r="0" b="0"/>
            <wp:docPr id="3"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IMG_256"/>
                    <pic:cNvPicPr>
                      <a:picLocks noChangeAspect="1"/>
                    </pic:cNvPicPr>
                  </pic:nvPicPr>
                  <pic:blipFill>
                    <a:blip r:embed="rId10"/>
                    <a:stretch>
                      <a:fillRect/>
                    </a:stretch>
                  </pic:blipFill>
                  <pic:spPr>
                    <a:xfrm>
                      <a:off x="0" y="0"/>
                      <a:ext cx="304800"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=400元，成本降低20%后利润为（400-40）×（1+30%）=468元，则该商品原来的成本为</w:t>
      </w:r>
      <w:r>
        <w:rPr>
          <w:rFonts w:hint="eastAsia" w:ascii="宋体" w:hAnsi="宋体" w:eastAsia="宋体" w:cs="宋体"/>
          <w:i w:val="0"/>
          <w:caps w:val="0"/>
          <w:color w:val="auto"/>
          <w:spacing w:val="0"/>
          <w:sz w:val="21"/>
          <w:szCs w:val="21"/>
          <w:shd w:val="clear" w:fill="FFFFFF"/>
        </w:rPr>
        <w:drawing>
          <wp:inline distT="0" distB="0" distL="114300" distR="114300">
            <wp:extent cx="600075" cy="361950"/>
            <wp:effectExtent l="0" t="0" r="9525" b="0"/>
            <wp:docPr id="2"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IMG_257"/>
                    <pic:cNvPicPr>
                      <a:picLocks noChangeAspect="1"/>
                    </pic:cNvPicPr>
                  </pic:nvPicPr>
                  <pic:blipFill>
                    <a:blip r:embed="rId11"/>
                    <a:stretch>
                      <a:fillRect/>
                    </a:stretch>
                  </pic:blipFill>
                  <pic:spPr>
                    <a:xfrm>
                      <a:off x="0" y="0"/>
                      <a:ext cx="600075" cy="3619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=340元，现在的成本为340×（1-20%）=272元。5000÷272=18……104，则商家现在5000元可以购进18件该羽绒服。故本题选B。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cs="宋体"/>
          <w:color w:val="auto"/>
          <w:sz w:val="21"/>
          <w:szCs w:val="21"/>
          <w:lang w:val="en-US" w:eastAsia="zh-CN"/>
        </w:rPr>
        <w:t>9</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C</w:t>
      </w:r>
      <w:r>
        <w:rPr>
          <w:rFonts w:hint="eastAsia" w:cs="宋体"/>
          <w:color w:val="auto"/>
          <w:sz w:val="21"/>
          <w:szCs w:val="21"/>
          <w:lang w:eastAsia="zh-CN"/>
        </w:rPr>
        <w:t>。解析：</w:t>
      </w:r>
      <w:r>
        <w:rPr>
          <w:rFonts w:hint="eastAsia" w:ascii="宋体" w:hAnsi="宋体" w:eastAsia="宋体" w:cs="宋体"/>
          <w:color w:val="auto"/>
          <w:sz w:val="21"/>
          <w:szCs w:val="21"/>
        </w:rPr>
        <w:t>本题考查流水行船问题。第一步：审阅题干。漂流瓶从甲地漂流到乙地，即漂流速度与水流速度一致。已知甲地到乙地为顺水行驶，乙地到甲地为逆水行驶。第二步：设甲乙两地相距48（6和8的公倍数），则轮船顺流而行的速度为48÷6=8，逆流而行的速度为48÷8=6。那么水流速度为（8-6）÷2=1，因此一个漂流瓶从甲地到乙地需要48÷1=48天。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10.【答案】</w:t>
      </w:r>
      <w:r>
        <w:rPr>
          <w:rFonts w:hint="eastAsia" w:ascii="宋体" w:hAnsi="宋体" w:eastAsia="宋体" w:cs="宋体"/>
          <w:i w:val="0"/>
          <w:caps w:val="0"/>
          <w:color w:val="auto"/>
          <w:spacing w:val="0"/>
          <w:kern w:val="0"/>
          <w:sz w:val="21"/>
          <w:szCs w:val="21"/>
          <w:shd w:val="clear" w:fill="FFFFFF"/>
          <w:lang w:val="en-US" w:eastAsia="zh-CN" w:bidi="ar"/>
        </w:rPr>
        <w:t>D</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本题考查基础排列组合。第一步：审阅题干。从华兴园到软件公司一共需要经过5条街道，2条往东的，3条往北的。第二步：从5条需要经过的街道中任选2条往东</w:t>
      </w:r>
      <w:r>
        <w:rPr>
          <w:rFonts w:hint="eastAsia" w:cs="宋体"/>
          <w:i w:val="0"/>
          <w:caps w:val="0"/>
          <w:color w:val="auto"/>
          <w:spacing w:val="0"/>
          <w:sz w:val="21"/>
          <w:szCs w:val="21"/>
          <w:shd w:val="clear" w:fill="FFFFFF"/>
          <w:lang w:eastAsia="zh-CN"/>
        </w:rPr>
        <w:t>的</w:t>
      </w:r>
      <w:r>
        <w:rPr>
          <w:rFonts w:hint="eastAsia" w:ascii="宋体" w:hAnsi="宋体" w:eastAsia="宋体" w:cs="宋体"/>
          <w:i w:val="0"/>
          <w:caps w:val="0"/>
          <w:color w:val="auto"/>
          <w:spacing w:val="0"/>
          <w:sz w:val="21"/>
          <w:szCs w:val="21"/>
          <w:shd w:val="clear" w:fill="FFFFFF"/>
        </w:rPr>
        <w:t>，则剩余3条往北的街道就已固定。因此不同走法有</w:t>
      </w:r>
      <w:r>
        <w:rPr>
          <w:rFonts w:hint="eastAsia" w:ascii="宋体" w:hAnsi="宋体" w:eastAsia="宋体" w:cs="宋体"/>
          <w:i w:val="0"/>
          <w:caps w:val="0"/>
          <w:color w:val="auto"/>
          <w:spacing w:val="0"/>
          <w:position w:val="-10"/>
          <w:sz w:val="21"/>
          <w:szCs w:val="21"/>
          <w:shd w:val="clear" w:fill="FFFFFF"/>
        </w:rPr>
        <w:object>
          <v:shape id="_x0000_i1026" o:spt="75" type="#_x0000_t75" style="height:18pt;width:15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i w:val="0"/>
          <w:caps w:val="0"/>
          <w:color w:val="auto"/>
          <w:spacing w:val="0"/>
          <w:sz w:val="21"/>
          <w:szCs w:val="21"/>
          <w:shd w:val="clear" w:fill="FFFFFF"/>
        </w:rPr>
        <w:t>=10种。故本题选D。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11.【答案】</w:t>
      </w:r>
      <w:r>
        <w:rPr>
          <w:rFonts w:hint="eastAsia" w:ascii="宋体" w:hAnsi="宋体" w:eastAsia="宋体" w:cs="宋体"/>
          <w:i w:val="0"/>
          <w:caps w:val="0"/>
          <w:color w:val="auto"/>
          <w:spacing w:val="0"/>
          <w:kern w:val="0"/>
          <w:sz w:val="21"/>
          <w:szCs w:val="21"/>
          <w:shd w:val="clear" w:fill="FFFFFF"/>
          <w:lang w:val="en-US" w:eastAsia="zh-CN" w:bidi="ar"/>
        </w:rPr>
        <w:t>C</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kern w:val="0"/>
          <w:sz w:val="21"/>
          <w:szCs w:val="21"/>
          <w:shd w:val="clear" w:fill="FFFFFF"/>
          <w:lang w:val="en-US" w:eastAsia="zh-CN" w:bidi="ar"/>
        </w:rPr>
        <w:t>本题考查基础排列组合问题。第一步：审阅题干。由题意可知，需分情况讨论，然后求得每一种情况的结果。第二步：根据题意，可分情况讨论如下：①两个会场都安排三个人，此时有</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1047750" cy="419100"/>
            <wp:effectExtent l="0" t="0" r="0" b="7620"/>
            <wp:docPr id="7"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descr="IMG_256"/>
                    <pic:cNvPicPr>
                      <a:picLocks noChangeAspect="1"/>
                    </pic:cNvPicPr>
                  </pic:nvPicPr>
                  <pic:blipFill>
                    <a:blip r:embed="rId14"/>
                    <a:stretch>
                      <a:fillRect/>
                    </a:stretch>
                  </pic:blipFill>
                  <pic:spPr>
                    <a:xfrm>
                      <a:off x="0" y="0"/>
                      <a:ext cx="1047750" cy="41910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种不同的安排方式；②一个会场安排两人，另一会场安排4人，此时有</w:t>
      </w:r>
      <w:r>
        <w:rPr>
          <w:rFonts w:hint="eastAsia" w:ascii="宋体" w:hAnsi="宋体" w:eastAsia="宋体" w:cs="宋体"/>
          <w:i w:val="0"/>
          <w:caps w:val="0"/>
          <w:color w:val="auto"/>
          <w:spacing w:val="0"/>
          <w:kern w:val="0"/>
          <w:sz w:val="21"/>
          <w:szCs w:val="21"/>
          <w:shd w:val="clear" w:fill="FFFFFF"/>
          <w:lang w:val="en-US" w:eastAsia="zh-CN" w:bidi="ar"/>
        </w:rPr>
        <w:drawing>
          <wp:inline distT="0" distB="0" distL="114300" distR="114300">
            <wp:extent cx="1019175" cy="228600"/>
            <wp:effectExtent l="0" t="0" r="0" b="0"/>
            <wp:docPr id="8" name="图片 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descr="IMG_257"/>
                    <pic:cNvPicPr>
                      <a:picLocks noChangeAspect="1"/>
                    </pic:cNvPicPr>
                  </pic:nvPicPr>
                  <pic:blipFill>
                    <a:blip r:embed="rId15"/>
                    <a:stretch>
                      <a:fillRect/>
                    </a:stretch>
                  </pic:blipFill>
                  <pic:spPr>
                    <a:xfrm>
                      <a:off x="0" y="0"/>
                      <a:ext cx="1019175" cy="228600"/>
                    </a:xfrm>
                    <a:prstGeom prst="rect">
                      <a:avLst/>
                    </a:prstGeom>
                    <a:noFill/>
                    <a:ln w="9525">
                      <a:noFill/>
                    </a:ln>
                  </pic:spPr>
                </pic:pic>
              </a:graphicData>
            </a:graphic>
          </wp:inline>
        </w:drawing>
      </w:r>
      <w:r>
        <w:rPr>
          <w:rFonts w:hint="eastAsia" w:ascii="宋体" w:hAnsi="宋体" w:eastAsia="宋体" w:cs="宋体"/>
          <w:i w:val="0"/>
          <w:caps w:val="0"/>
          <w:color w:val="auto"/>
          <w:spacing w:val="0"/>
          <w:kern w:val="0"/>
          <w:sz w:val="21"/>
          <w:szCs w:val="21"/>
          <w:shd w:val="clear" w:fill="FFFFFF"/>
          <w:lang w:val="en-US" w:eastAsia="zh-CN" w:bidi="ar"/>
        </w:rPr>
        <w:t>种不同的安排方式。综上所述，两种情况分类相加，共有20+30=50种不同的安排方式。故本题选C。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12.【答案】</w:t>
      </w:r>
      <w:r>
        <w:rPr>
          <w:rFonts w:hint="eastAsia" w:ascii="宋体" w:hAnsi="宋体" w:eastAsia="宋体" w:cs="宋体"/>
          <w:i w:val="0"/>
          <w:caps w:val="0"/>
          <w:color w:val="auto"/>
          <w:spacing w:val="0"/>
          <w:kern w:val="0"/>
          <w:sz w:val="21"/>
          <w:szCs w:val="21"/>
          <w:shd w:val="clear" w:fill="FFFFFF"/>
          <w:lang w:val="en-US" w:eastAsia="zh-CN" w:bidi="ar"/>
        </w:rPr>
        <w:t>C</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本题考查基础概率问题。第一步：审阅题干。根据题意可知，正面情况数较多，可考虑反面情况进行求解。第二步：两个盲盒均未抽中他想要的那款的概率为</w:t>
      </w:r>
      <w:r>
        <w:rPr>
          <w:rFonts w:hint="eastAsia" w:ascii="宋体" w:hAnsi="宋体" w:eastAsia="宋体" w:cs="宋体"/>
          <w:i w:val="0"/>
          <w:caps w:val="0"/>
          <w:color w:val="auto"/>
          <w:spacing w:val="0"/>
          <w:sz w:val="21"/>
          <w:szCs w:val="21"/>
          <w:shd w:val="clear" w:fill="FFFFFF"/>
        </w:rPr>
        <w:drawing>
          <wp:inline distT="0" distB="0" distL="114300" distR="114300">
            <wp:extent cx="144145" cy="324485"/>
            <wp:effectExtent l="0" t="0" r="8255" b="18415"/>
            <wp:docPr id="32" name="图片 4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9" descr="IMG_260"/>
                    <pic:cNvPicPr>
                      <a:picLocks noChangeAspect="1"/>
                    </pic:cNvPicPr>
                  </pic:nvPicPr>
                  <pic:blipFill>
                    <a:blip r:embed="rId16"/>
                    <a:stretch>
                      <a:fillRect/>
                    </a:stretch>
                  </pic:blipFill>
                  <pic:spPr>
                    <a:xfrm>
                      <a:off x="0" y="0"/>
                      <a:ext cx="144145" cy="32448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144145" cy="324485"/>
            <wp:effectExtent l="0" t="0" r="8255" b="18415"/>
            <wp:docPr id="35" name="图片 5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0" descr="IMG_261"/>
                    <pic:cNvPicPr>
                      <a:picLocks noChangeAspect="1"/>
                    </pic:cNvPicPr>
                  </pic:nvPicPr>
                  <pic:blipFill>
                    <a:blip r:embed="rId16"/>
                    <a:stretch>
                      <a:fillRect/>
                    </a:stretch>
                  </pic:blipFill>
                  <pic:spPr>
                    <a:xfrm>
                      <a:off x="0" y="0"/>
                      <a:ext cx="144145" cy="324485"/>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15900" cy="323850"/>
            <wp:effectExtent l="0" t="0" r="12700" b="0"/>
            <wp:docPr id="34" name="图片 5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1" descr="IMG_262"/>
                    <pic:cNvPicPr>
                      <a:picLocks noChangeAspect="1"/>
                    </pic:cNvPicPr>
                  </pic:nvPicPr>
                  <pic:blipFill>
                    <a:blip r:embed="rId17"/>
                    <a:stretch>
                      <a:fillRect/>
                    </a:stretch>
                  </pic:blipFill>
                  <pic:spPr>
                    <a:xfrm>
                      <a:off x="0" y="0"/>
                      <a:ext cx="215900" cy="3238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，因此抽中他想要的那款的概率是1-</w:t>
      </w:r>
      <w:r>
        <w:rPr>
          <w:rFonts w:hint="eastAsia" w:ascii="宋体" w:hAnsi="宋体" w:eastAsia="宋体" w:cs="宋体"/>
          <w:i w:val="0"/>
          <w:caps w:val="0"/>
          <w:color w:val="auto"/>
          <w:spacing w:val="0"/>
          <w:sz w:val="21"/>
          <w:szCs w:val="21"/>
          <w:shd w:val="clear" w:fill="FFFFFF"/>
        </w:rPr>
        <w:drawing>
          <wp:inline distT="0" distB="0" distL="114300" distR="114300">
            <wp:extent cx="215900" cy="323850"/>
            <wp:effectExtent l="0" t="0" r="12700" b="0"/>
            <wp:docPr id="36" name="图片 5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2" descr="IMG_263"/>
                    <pic:cNvPicPr>
                      <a:picLocks noChangeAspect="1"/>
                    </pic:cNvPicPr>
                  </pic:nvPicPr>
                  <pic:blipFill>
                    <a:blip r:embed="rId17"/>
                    <a:stretch>
                      <a:fillRect/>
                    </a:stretch>
                  </pic:blipFill>
                  <pic:spPr>
                    <a:xfrm>
                      <a:off x="0" y="0"/>
                      <a:ext cx="215900" cy="3238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rPr>
        <w:drawing>
          <wp:inline distT="0" distB="0" distL="114300" distR="114300">
            <wp:extent cx="215900" cy="323850"/>
            <wp:effectExtent l="0" t="0" r="12700" b="0"/>
            <wp:docPr id="38" name="图片 5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3" descr="IMG_264"/>
                    <pic:cNvPicPr>
                      <a:picLocks noChangeAspect="1"/>
                    </pic:cNvPicPr>
                  </pic:nvPicPr>
                  <pic:blipFill>
                    <a:blip r:embed="rId18"/>
                    <a:stretch>
                      <a:fillRect/>
                    </a:stretch>
                  </pic:blipFill>
                  <pic:spPr>
                    <a:xfrm>
                      <a:off x="0" y="0"/>
                      <a:ext cx="215900" cy="32385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。故本题选C。</w:t>
      </w:r>
    </w:p>
    <w:p>
      <w:pPr>
        <w:keepNext w:val="0"/>
        <w:keepLines w:val="0"/>
        <w:pageBreakBefore w:val="0"/>
        <w:widowControl w:val="0"/>
        <w:shd w:val="clear"/>
        <w:kinsoku/>
        <w:wordWrap/>
        <w:overflowPunct/>
        <w:topLinePunct w:val="0"/>
        <w:autoSpaceDE/>
        <w:autoSpaceDN/>
        <w:bidi w:val="0"/>
        <w:adjustRightInd/>
        <w:snapToGrid/>
        <w:spacing w:line="240" w:lineRule="auto"/>
        <w:ind w:right="0" w:firstLine="42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w:t>
      </w:r>
      <w:r>
        <w:rPr>
          <w:rFonts w:hint="eastAsia" w:cs="宋体"/>
          <w:color w:val="auto"/>
          <w:sz w:val="21"/>
          <w:szCs w:val="21"/>
          <w:lang w:eastAsia="zh-CN"/>
        </w:rPr>
        <w:t>【答案】</w:t>
      </w:r>
      <w:r>
        <w:rPr>
          <w:rFonts w:hint="eastAsia" w:ascii="宋体" w:hAnsi="宋体" w:eastAsia="宋体" w:cs="宋体"/>
          <w:color w:val="auto"/>
          <w:sz w:val="21"/>
          <w:szCs w:val="21"/>
        </w:rPr>
        <w:t>B</w:t>
      </w:r>
      <w:r>
        <w:rPr>
          <w:rFonts w:hint="eastAsia" w:cs="宋体"/>
          <w:color w:val="auto"/>
          <w:sz w:val="21"/>
          <w:szCs w:val="21"/>
          <w:lang w:eastAsia="zh-CN"/>
        </w:rPr>
        <w:t>。解析：</w:t>
      </w:r>
      <w:r>
        <w:rPr>
          <w:rFonts w:hint="eastAsia" w:ascii="宋体" w:hAnsi="宋体" w:eastAsia="宋体" w:cs="宋体"/>
          <w:color w:val="auto"/>
          <w:sz w:val="21"/>
          <w:szCs w:val="21"/>
        </w:rPr>
        <w:t>根据题意可知玻璃杯中水的体积为π×3</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×12=108π立方厘米，放入玻璃棒后，相当于玻璃杯的内底面面积变为π×3</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-π×1</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rPr>
        <w:t>=8π平方厘米，则水的高度变为108π÷8π=13.5厘米，因此玻璃棒最多没入水中13.5厘米。故本题选B。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z w:val="21"/>
          <w:szCs w:val="21"/>
        </w:rPr>
      </w:pPr>
      <w:r>
        <w:rPr>
          <w:rFonts w:hint="eastAsia" w:cs="宋体"/>
          <w:i w:val="0"/>
          <w:caps w:val="0"/>
          <w:color w:val="auto"/>
          <w:spacing w:val="0"/>
          <w:kern w:val="0"/>
          <w:sz w:val="21"/>
          <w:szCs w:val="21"/>
          <w:shd w:val="clear" w:fill="FFFFFF"/>
          <w:lang w:val="en-US" w:eastAsia="zh-CN" w:bidi="ar"/>
        </w:rPr>
        <w:t>14.【答案】</w:t>
      </w:r>
      <w:r>
        <w:rPr>
          <w:rFonts w:hint="eastAsia" w:ascii="宋体" w:hAnsi="宋体" w:eastAsia="宋体" w:cs="宋体"/>
          <w:i w:val="0"/>
          <w:caps w:val="0"/>
          <w:color w:val="auto"/>
          <w:spacing w:val="0"/>
          <w:kern w:val="0"/>
          <w:sz w:val="21"/>
          <w:szCs w:val="21"/>
          <w:shd w:val="clear" w:fill="FFFFFF"/>
          <w:lang w:val="en-US" w:eastAsia="zh-CN" w:bidi="ar"/>
        </w:rPr>
        <w:t>B</w:t>
      </w:r>
      <w:r>
        <w:rPr>
          <w:rFonts w:hint="eastAsia" w:cs="宋体"/>
          <w:i w:val="0"/>
          <w:caps w:val="0"/>
          <w:color w:val="auto"/>
          <w:spacing w:val="0"/>
          <w:sz w:val="21"/>
          <w:szCs w:val="21"/>
          <w:lang w:eastAsia="zh-CN"/>
        </w:rPr>
        <w:t>。解析：</w:t>
      </w:r>
      <w:r>
        <w:rPr>
          <w:rFonts w:hint="eastAsia" w:ascii="宋体" w:hAnsi="宋体" w:eastAsia="宋体" w:cs="宋体"/>
          <w:i w:val="0"/>
          <w:caps w:val="0"/>
          <w:color w:val="auto"/>
          <w:spacing w:val="0"/>
          <w:sz w:val="21"/>
          <w:szCs w:val="21"/>
          <w:shd w:val="clear" w:fill="FFFFFF"/>
        </w:rPr>
        <w:t>根据“小杜的岁数是小吴的岁数的三分之一时，小武27岁”设小杜岁数为a、小吴岁数为3a，根据“当小武的岁数是小吴的岁数的两倍时，小杜12岁”设小吴岁数为b、小武岁数为2b。根据年龄差一定可得</w:t>
      </w:r>
      <w:r>
        <w:rPr>
          <w:rFonts w:hint="eastAsia" w:ascii="宋体" w:hAnsi="宋体" w:eastAsia="宋体" w:cs="宋体"/>
          <w:i w:val="0"/>
          <w:caps w:val="0"/>
          <w:color w:val="auto"/>
          <w:spacing w:val="0"/>
          <w:sz w:val="21"/>
          <w:szCs w:val="21"/>
          <w:shd w:val="clear" w:fill="FFFFFF"/>
        </w:rPr>
        <w:drawing>
          <wp:inline distT="0" distB="0" distL="114300" distR="114300">
            <wp:extent cx="952500" cy="419100"/>
            <wp:effectExtent l="0" t="0" r="7620" b="7620"/>
            <wp:docPr id="50"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2" descr="IMG_256"/>
                    <pic:cNvPicPr>
                      <a:picLocks noChangeAspect="1"/>
                    </pic:cNvPicPr>
                  </pic:nvPicPr>
                  <pic:blipFill>
                    <a:blip r:embed="rId19"/>
                    <a:stretch>
                      <a:fillRect/>
                    </a:stretch>
                  </pic:blipFill>
                  <pic:spPr>
                    <a:xfrm>
                      <a:off x="0" y="0"/>
                      <a:ext cx="952500" cy="4191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，解得</w:t>
      </w:r>
      <w:r>
        <w:rPr>
          <w:rFonts w:hint="eastAsia" w:ascii="宋体" w:hAnsi="宋体" w:eastAsia="宋体" w:cs="宋体"/>
          <w:i w:val="0"/>
          <w:caps w:val="0"/>
          <w:color w:val="auto"/>
          <w:spacing w:val="0"/>
          <w:sz w:val="21"/>
          <w:szCs w:val="21"/>
          <w:shd w:val="clear" w:fill="FFFFFF"/>
        </w:rPr>
        <w:drawing>
          <wp:inline distT="0" distB="0" distL="114300" distR="114300">
            <wp:extent cx="438150" cy="419100"/>
            <wp:effectExtent l="0" t="0" r="3810" b="7620"/>
            <wp:docPr id="49" name="图片 6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3" descr="IMG_257"/>
                    <pic:cNvPicPr>
                      <a:picLocks noChangeAspect="1"/>
                    </pic:cNvPicPr>
                  </pic:nvPicPr>
                  <pic:blipFill>
                    <a:blip r:embed="rId20"/>
                    <a:stretch>
                      <a:fillRect/>
                    </a:stretch>
                  </pic:blipFill>
                  <pic:spPr>
                    <a:xfrm>
                      <a:off x="0" y="0"/>
                      <a:ext cx="438150" cy="419100"/>
                    </a:xfrm>
                    <a:prstGeom prst="rect">
                      <a:avLst/>
                    </a:prstGeom>
                    <a:noFill/>
                    <a:ln w="9525">
                      <a:noFill/>
                    </a:ln>
                  </pic:spPr>
                </pic:pic>
              </a:graphicData>
            </a:graphic>
          </wp:inline>
        </w:drawing>
      </w:r>
      <w:r>
        <w:rPr>
          <w:rFonts w:hint="eastAsia" w:ascii="宋体" w:hAnsi="宋体" w:eastAsia="宋体" w:cs="宋体"/>
          <w:i w:val="0"/>
          <w:caps w:val="0"/>
          <w:color w:val="auto"/>
          <w:spacing w:val="0"/>
          <w:sz w:val="21"/>
          <w:szCs w:val="21"/>
          <w:shd w:val="clear" w:fill="FFFFFF"/>
        </w:rPr>
        <w:t>。即小杜3岁时，小吴9岁、小武27岁。设小杜现在为x岁，则小吴为（x+6）岁，小武为（x+24）岁，则x+x+6+x+24=81，解得x=17。因此小吴现在17+6=23岁。故本题选B。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420"/>
        <w:jc w:val="both"/>
        <w:textAlignment w:val="center"/>
        <w:rPr>
          <w:rFonts w:hint="eastAsia" w:ascii="宋体" w:hAnsi="宋体" w:eastAsia="宋体" w:cs="宋体"/>
          <w:color w:val="auto"/>
          <w:spacing w:val="2"/>
          <w:sz w:val="21"/>
          <w:szCs w:val="21"/>
        </w:rPr>
      </w:pPr>
      <w:r>
        <w:rPr>
          <w:rFonts w:hint="eastAsia" w:cs="宋体"/>
          <w:i w:val="0"/>
          <w:caps w:val="0"/>
          <w:color w:val="auto"/>
          <w:spacing w:val="2"/>
          <w:kern w:val="0"/>
          <w:sz w:val="21"/>
          <w:szCs w:val="21"/>
          <w:shd w:val="clear" w:fill="FFFFFF"/>
          <w:lang w:val="en-US" w:eastAsia="zh-CN" w:bidi="ar"/>
        </w:rPr>
        <w:t>15.【答案】</w:t>
      </w:r>
      <w:r>
        <w:rPr>
          <w:rFonts w:hint="eastAsia" w:ascii="宋体" w:hAnsi="宋体" w:eastAsia="宋体" w:cs="宋体"/>
          <w:i w:val="0"/>
          <w:caps w:val="0"/>
          <w:color w:val="auto"/>
          <w:spacing w:val="2"/>
          <w:kern w:val="0"/>
          <w:sz w:val="21"/>
          <w:szCs w:val="21"/>
          <w:shd w:val="clear" w:fill="FFFFFF"/>
          <w:lang w:val="en-US" w:eastAsia="zh-CN" w:bidi="ar"/>
        </w:rPr>
        <w:t>C</w:t>
      </w:r>
      <w:r>
        <w:rPr>
          <w:rFonts w:hint="eastAsia" w:cs="宋体"/>
          <w:i w:val="0"/>
          <w:caps w:val="0"/>
          <w:color w:val="auto"/>
          <w:spacing w:val="2"/>
          <w:sz w:val="21"/>
          <w:szCs w:val="21"/>
          <w:lang w:eastAsia="zh-CN"/>
        </w:rPr>
        <w:t>。解析：</w:t>
      </w:r>
      <w:r>
        <w:rPr>
          <w:rFonts w:hint="eastAsia" w:ascii="宋体" w:hAnsi="宋体" w:eastAsia="宋体" w:cs="宋体"/>
          <w:i w:val="0"/>
          <w:caps w:val="0"/>
          <w:color w:val="auto"/>
          <w:spacing w:val="2"/>
          <w:sz w:val="21"/>
          <w:szCs w:val="21"/>
          <w:shd w:val="clear" w:fill="FFFFFF"/>
        </w:rPr>
        <w:t>一共有11×5=55人次参赛，每个学生参赛的项目不超过3个，要想需要的人数尽可能少，则每人均要参加3个项目。55÷3=18……1，因此至少需要19人参加校运会。故本题选C。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16</w:t>
      </w:r>
      <w:r>
        <w:rPr>
          <w:rFonts w:hint="eastAsia"/>
          <w:color w:val="auto"/>
          <w:shd w:val="clear" w:color="auto" w:fill="FFFFFF"/>
        </w:rPr>
        <w:t>.【答案】D。解析：题干论点：现代人类走出非洲、向外扩散的时间远早于此前的预期。论据：德国科学家在希腊发现一块约21万年前的头骨，代表有关亚欧大陆现代人类的最早证据。A项扩散路线、B项走出非洲的通道均与题干论述无关，排除。C项仅指出这块骨头为现代人类独有，无法说明现代人类走出非洲向外扩散的时间是否早于此前的预期，排除。D项明确指出这块骨头比之前发现的早逾15万年，能够支持题干论点。故本题选D。</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17</w:t>
      </w:r>
      <w:r>
        <w:rPr>
          <w:rFonts w:hint="eastAsia"/>
          <w:color w:val="auto"/>
          <w:shd w:val="clear" w:color="auto" w:fill="FFFFFF"/>
        </w:rPr>
        <w:t>.【答案】B。解析：本题考查削弱类。第一步：分析题干论点论据。论点：“生酮饮食”不仅可以达到减肥的效果，而且因为燃烧脂肪取代葡萄糖，身体可以得到更持续、稳定的供能。论据：“生酮饮食”是通过断绝碳水化合物的摄入，迫使身体燃烧脂肪来供能，将脂肪转化为“酮”，作为生命的养料，相比葡萄糖只能提供几小时的供能，由燃烧脂肪产生的“酮”可以提供几周、甚至几个月稳定、不间断的能量。第二步：分析选项，确定答案。A项：“生酮饮食”易造成营养不良，可能影响女性内分泌，与“生酮饮食”是否可以达到减肥效果无关，无法削弱题干论点，排除。B项：指出坚持“生酮饮食”的人在半年后会出现代谢异常、肠道菌群失衡而复胖，直接削弱题干论点，当选。C项：指出依照“生酮饮食”原则生活的健康人都不会胖，支持题干论点，排除。D项：指出“生酮饮食”初期会出现的负面影响，与“生酮饮食”是否可以达到减肥效果无关，无法削弱题干论点，排除。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18</w:t>
      </w:r>
      <w:r>
        <w:rPr>
          <w:rFonts w:hint="eastAsia"/>
          <w:color w:val="auto"/>
          <w:shd w:val="clear" w:color="auto" w:fill="FFFFFF"/>
        </w:rPr>
        <w:t>.【答案】C。解析：本题考查前提类。第一步：分析题干论点论据。论点：就读金融服务管理专业的学生应尽可能获得高学历。论据：尽管许多行业并不看重从业者的学历，但对于从事金融咨询服务的人来说，学历还是极其重要的。有研究指出，人们在进行理财咨询时，更重视金融咨询师的学历而非资历。第二步：分析选项，确定答案。A项：指出金融咨询服务者的资历与能力水平无关，而题干讨论专业与学历之间的关系，话题不一致，无法支持题干论点，排除。B项：指出高学历的人专业水平更高、工作能力更强，与金融服务管理专业的学生是否应尽可能获得高学历无关，无法支持题干论点，排除。C项：指出就读金融服务管理专业的学生都会投身金融咨询服务行业，则就读金融服务管理专业的学生应尽可能获得高学历，在论点和论据之间建立了联系，是题干论证基于的假设，当选。D项：指出越来越多的行业在招聘时限定其求职者必须具有高学历，但未明确是否包括金融咨询服务行业，无法支持题干论点，排除。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19</w:t>
      </w:r>
      <w:r>
        <w:rPr>
          <w:rFonts w:hint="eastAsia"/>
          <w:color w:val="auto"/>
          <w:shd w:val="clear" w:color="auto" w:fill="FFFFFF"/>
        </w:rPr>
        <w:t>.【答案】B。解析：本题考查翻译推理。第一步：翻译题干信息：市场里所有商户→使用电子付款系统∨使用自动贩卖机。第二步：分析选项，确定答案。Ⅰ项：已知市场里所有商户使用电子付款系统或使用自动贩卖机，无法推出有些商户的确定性信息，排除。Ⅱ项：一家店¬使用自动贩卖机∧¬使用电子付款系统，否定题干的后件，可以推出否定前件，即这家店不在该市场里，当选。Ⅲ项：一家店使用自动贩卖机∧使用电子付款系统，肯定题干的后件，无法推出确定性结论，排除。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20</w:t>
      </w:r>
      <w:r>
        <w:rPr>
          <w:rFonts w:hint="eastAsia"/>
          <w:color w:val="auto"/>
          <w:shd w:val="clear" w:color="auto" w:fill="FFFFFF"/>
        </w:rPr>
        <w:t>.【答案】B。解析：本题考查智力推理。第一步：翻译题干信息。①要么绿萝，要么罗汉松；②文竹、绿萝和橡皮树至少买一种；③罗汉松、橡皮树、虎尾兰至少买两种；④买罗汉松→¬买文竹。第二步：分析题干信息，确定答案。根据①可分两种情况讨论，具体如下表所示。情况一：买绿萝，不买罗汉松。结合③可知，要买橡皮树和虎尾兰。此时已满足条件②，且是否购买文竹情况未知。情况二：买罗汉松，不买绿萝。结合④可知，不买文竹。再结合②可知，要买橡皮树。此时已满足条件③，是否购买虎尾兰情况未知。</w:t>
      </w:r>
    </w:p>
    <w:p>
      <w:pPr>
        <w:keepNext w:val="0"/>
        <w:keepLines w:val="0"/>
        <w:pageBreakBefore w:val="0"/>
        <w:widowControl w:val="0"/>
        <w:shd w:val="clear"/>
        <w:kinsoku/>
        <w:wordWrap/>
        <w:overflowPunct/>
        <w:topLinePunct w:val="0"/>
        <w:autoSpaceDE/>
        <w:autoSpaceDN/>
        <w:bidi w:val="0"/>
        <w:adjustRightInd/>
        <w:snapToGrid/>
        <w:spacing w:line="240" w:lineRule="auto"/>
        <w:ind w:firstLine="480"/>
        <w:jc w:val="both"/>
        <w:rPr>
          <w:color w:val="auto"/>
          <w:shd w:val="clear" w:color="auto" w:fill="FFFFFF"/>
        </w:rPr>
      </w:pPr>
      <w:r>
        <w:rPr>
          <w:color w:val="auto"/>
          <w:sz w:val="24"/>
          <w:szCs w:val="24"/>
        </w:rPr>
        <w:drawing>
          <wp:inline distT="0" distB="0" distL="114300" distR="114300">
            <wp:extent cx="3943350" cy="704850"/>
            <wp:effectExtent l="0" t="0" r="3810" b="11430"/>
            <wp:docPr id="21"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6" descr="IMG_256"/>
                    <pic:cNvPicPr>
                      <a:picLocks noChangeAspect="1"/>
                    </pic:cNvPicPr>
                  </pic:nvPicPr>
                  <pic:blipFill>
                    <a:blip r:embed="rId21" cstate="print"/>
                    <a:stretch>
                      <a:fillRect/>
                    </a:stretch>
                  </pic:blipFill>
                  <pic:spPr>
                    <a:xfrm>
                      <a:off x="0" y="0"/>
                      <a:ext cx="3943350" cy="704850"/>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rPr>
        <w:t>综上，李女士一定购买了橡皮树。故本题选B。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21</w:t>
      </w:r>
      <w:r>
        <w:rPr>
          <w:rFonts w:hint="eastAsia"/>
          <w:color w:val="auto"/>
        </w:rPr>
        <w:t>.【答案】D。解析：本题考查因果关系。第一步</w:t>
      </w:r>
      <w:r>
        <w:rPr>
          <w:rFonts w:hint="eastAsia"/>
          <w:color w:val="auto"/>
          <w:lang w:eastAsia="zh-CN"/>
        </w:rPr>
        <w:t>：</w:t>
      </w:r>
      <w:r>
        <w:rPr>
          <w:rFonts w:hint="eastAsia"/>
          <w:color w:val="auto"/>
        </w:rPr>
        <w:t>分析题干词语关系。水落石出，水位下降可能会导致有石头露出，二者</w:t>
      </w:r>
      <w:r>
        <w:rPr>
          <w:rFonts w:hint="eastAsia"/>
          <w:color w:val="auto"/>
          <w:lang w:eastAsia="zh-CN"/>
        </w:rPr>
        <w:t>为</w:t>
      </w:r>
      <w:r>
        <w:rPr>
          <w:rFonts w:hint="eastAsia"/>
          <w:color w:val="auto"/>
        </w:rPr>
        <w:t>因果关系。第二步</w:t>
      </w:r>
      <w:r>
        <w:rPr>
          <w:rFonts w:hint="eastAsia"/>
          <w:color w:val="auto"/>
          <w:lang w:eastAsia="zh-CN"/>
        </w:rPr>
        <w:t>：</w:t>
      </w:r>
      <w:r>
        <w:rPr>
          <w:rFonts w:hint="eastAsia"/>
          <w:color w:val="auto"/>
        </w:rPr>
        <w:t>分析选项，确定答案。A项：人来和人往</w:t>
      </w:r>
      <w:r>
        <w:rPr>
          <w:rFonts w:hint="eastAsia"/>
          <w:color w:val="auto"/>
          <w:lang w:eastAsia="zh-CN"/>
        </w:rPr>
        <w:t>为</w:t>
      </w:r>
      <w:r>
        <w:rPr>
          <w:rFonts w:hint="eastAsia"/>
          <w:color w:val="auto"/>
        </w:rPr>
        <w:t>并列关系，排除。B项：日出和日落</w:t>
      </w:r>
      <w:r>
        <w:rPr>
          <w:rFonts w:hint="eastAsia"/>
          <w:color w:val="auto"/>
          <w:lang w:eastAsia="zh-CN"/>
        </w:rPr>
        <w:t>为</w:t>
      </w:r>
      <w:r>
        <w:rPr>
          <w:rFonts w:hint="eastAsia"/>
          <w:color w:val="auto"/>
        </w:rPr>
        <w:t>反对关系，排除。C项：高山流水在一起比喻知己或知音，排除。D项：曲高可能导致和寡，二者</w:t>
      </w:r>
      <w:r>
        <w:rPr>
          <w:rFonts w:hint="eastAsia"/>
          <w:color w:val="auto"/>
          <w:lang w:eastAsia="zh-CN"/>
        </w:rPr>
        <w:t>为</w:t>
      </w:r>
      <w:r>
        <w:rPr>
          <w:rFonts w:hint="eastAsia"/>
          <w:color w:val="auto"/>
        </w:rPr>
        <w:t>因果关系，当选。故本题选D。</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22</w:t>
      </w:r>
      <w:r>
        <w:rPr>
          <w:rFonts w:hint="eastAsia"/>
          <w:color w:val="auto"/>
        </w:rPr>
        <w:t>.【答案】C。解析：本题考查修饰关系。第一步：分析题干词语间的关系。铭心刻骨形容记忆深刻，刻骨铭心的记忆，为偏正结构。第二步：分析选项，确定答案。A项：冥思苦想形容深沉地思索，冥思苦想不能与思想搭配，排除。B项：繁花似锦形容美好的景色和美好的事物，不能与繁华搭配，排除。C项：闭月羞花形容容貌十分美丽，闭月羞花的容貌，为偏正结构，当选。D项：冷若冰霜形容十分冷漠，冷若冰霜与冷漠为近义关系，排除。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23</w:t>
      </w:r>
      <w:r>
        <w:rPr>
          <w:rFonts w:hint="eastAsia"/>
          <w:color w:val="auto"/>
        </w:rPr>
        <w:t>.【答案】A。解析：本题考查反对关系。第一步</w:t>
      </w:r>
      <w:r>
        <w:rPr>
          <w:rFonts w:hint="eastAsia"/>
          <w:color w:val="auto"/>
          <w:lang w:eastAsia="zh-CN"/>
        </w:rPr>
        <w:t>：</w:t>
      </w:r>
      <w:r>
        <w:rPr>
          <w:rFonts w:hint="eastAsia"/>
          <w:color w:val="auto"/>
        </w:rPr>
        <w:t>分析题干词语间的关系。玫瑰花、郁金香和康乃馨均属于花，三者属于反对关系。第二步</w:t>
      </w:r>
      <w:r>
        <w:rPr>
          <w:rFonts w:hint="eastAsia"/>
          <w:color w:val="auto"/>
          <w:lang w:eastAsia="zh-CN"/>
        </w:rPr>
        <w:t>：</w:t>
      </w:r>
      <w:r>
        <w:rPr>
          <w:rFonts w:hint="eastAsia"/>
          <w:color w:val="auto"/>
        </w:rPr>
        <w:t>分析选项，确定答案。A项</w:t>
      </w:r>
      <w:r>
        <w:rPr>
          <w:rFonts w:hint="eastAsia"/>
          <w:color w:val="auto"/>
          <w:lang w:eastAsia="zh-CN"/>
        </w:rPr>
        <w:t>：</w:t>
      </w:r>
      <w:r>
        <w:rPr>
          <w:rFonts w:hint="eastAsia"/>
          <w:color w:val="auto"/>
        </w:rPr>
        <w:t>樟树、松树和柏树均属于树，三者属于反对关系，与题干逻辑关系一致，当选。B项∶树是森林的组成部分，与题干逻辑关系不一致，排除。C项</w:t>
      </w:r>
      <w:r>
        <w:rPr>
          <w:rFonts w:hint="eastAsia"/>
          <w:color w:val="auto"/>
          <w:lang w:eastAsia="zh-CN"/>
        </w:rPr>
        <w:t>：</w:t>
      </w:r>
      <w:r>
        <w:rPr>
          <w:rFonts w:hint="eastAsia"/>
          <w:color w:val="auto"/>
        </w:rPr>
        <w:t>风车和摩托车不属于同种事物，与题干逻辑关系不一致，排除。D项</w:t>
      </w:r>
      <w:r>
        <w:rPr>
          <w:rFonts w:hint="eastAsia"/>
          <w:color w:val="auto"/>
          <w:lang w:eastAsia="zh-CN"/>
        </w:rPr>
        <w:t>：</w:t>
      </w:r>
      <w:r>
        <w:rPr>
          <w:rFonts w:hint="eastAsia"/>
          <w:color w:val="auto"/>
        </w:rPr>
        <w:t>金针菇和菠萝蜜不属于同种事物，与题干逻辑关系不一致，排除。故本题选A。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24</w:t>
      </w:r>
      <w:r>
        <w:rPr>
          <w:rFonts w:hint="eastAsia"/>
          <w:color w:val="auto"/>
        </w:rPr>
        <w:t>.【答案】C。解析：本题考查交叉关系。第一步：分析题干词语间的关系。二线城市、港口城市与商业城市三者互为交叉关系。第二步：分析选项，确定答案。A项：海上战争与空中战争为反对关系，排除。B项：电子期刊与纸本期刊为矛盾关系，排除。C项：自助旅游、国内旅游、探亲旅游三者互为交叉关系，当选。D项：森林公园与湿地公园为反对关系，排除。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25</w:t>
      </w:r>
      <w:r>
        <w:rPr>
          <w:rFonts w:hint="eastAsia"/>
          <w:color w:val="auto"/>
        </w:rPr>
        <w:t>.【答案】C。解析：本题考查组成关系。选项逐一代入。A项：轮胎是汽车的组成部分，手机与相机为反对关系，前后逻辑关系不一致，排除。B项：速度是衡量所有汽车性能的指标之一，像素是衡量数码相机性能的指标之一，胶片相机没有像素这一概念，前后逻辑关系不一致，排除。C项：马达是汽车的组成部分，快门是相机的组成部分，前后逻辑关系一致，当选。D项：单车与汽车为反对关系，单反与相机为种属关系，前后逻辑关系不一致，排除。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26</w:t>
      </w:r>
      <w:r>
        <w:rPr>
          <w:rFonts w:hint="eastAsia"/>
          <w:color w:val="auto"/>
          <w:shd w:val="clear" w:color="auto" w:fill="FFFFFF"/>
        </w:rPr>
        <w:t>.【答案】A。解析：本题考查数量类规律。第一步：观察图形。题干各图形组成凌乱，考虑数量类规律。题干各图形的部分数均为2，则问号处图形的部分数应为2。第二步：分析选项，确定答案。A项：部分数为2，当选。B项：部分数为1，排除。C项：部分数为3，排除。D项：部分数为3，排除。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27</w:t>
      </w:r>
      <w:r>
        <w:rPr>
          <w:rFonts w:hint="eastAsia"/>
          <w:color w:val="auto"/>
          <w:shd w:val="clear" w:color="auto" w:fill="FFFFFF"/>
        </w:rPr>
        <w:t>.【答案】C。解析：本题考查形状类规律。观察图形。题干图形组成相似，考虑叠加规律。题干第一组图形中，第一个图形与第二个图形叠加后去同存异得到第三个图形。第二组图形遵循此规律，则问号处图形应为C项图形。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28</w:t>
      </w:r>
      <w:r>
        <w:rPr>
          <w:rFonts w:hint="eastAsia"/>
          <w:color w:val="auto"/>
          <w:shd w:val="clear" w:color="auto" w:fill="FFFFFF"/>
        </w:rPr>
        <w:t>.【答案】B。解析：本题考查数量类规律。第一步：观察图形。题干各图形均由黑圆和白圆组成，九宫格各图形圆的个数均不相同，考虑元素个数规律。题干八个图形中圆的个数依次为：6、1、8、7、5、3、9、4，为1～9中除了2的8个数字，则问号处图形应含有2个圆。第二步：分析选项，确定答案。A项：含有3个圆，排除。B项：含有2个圆，当选。C项：含有4个圆，排除。D项：含有5个圆，排除。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29</w:t>
      </w:r>
      <w:r>
        <w:rPr>
          <w:rFonts w:hint="eastAsia"/>
          <w:color w:val="auto"/>
          <w:shd w:val="clear" w:color="auto" w:fill="FFFFFF"/>
        </w:rPr>
        <w:t>.【答案】A。解析：本题考查属性类规律。第一步：观察图形。题干各图形组成不相似，结构较为简单，考虑属性类规律。第二步：分析图形的属性类规律。①⑤⑥图形均含有封闭空间，②③④图形均不含封闭空间。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hd w:val="clear" w:color="auto" w:fill="FFFFFF"/>
        </w:rPr>
      </w:pPr>
      <w:r>
        <w:rPr>
          <w:rFonts w:hint="eastAsia"/>
          <w:color w:val="auto"/>
          <w:shd w:val="clear" w:color="auto" w:fill="FFFFFF"/>
          <w:lang w:val="en-US" w:eastAsia="zh-CN"/>
        </w:rPr>
        <w:t>30</w:t>
      </w:r>
      <w:r>
        <w:rPr>
          <w:rFonts w:hint="eastAsia"/>
          <w:color w:val="auto"/>
          <w:shd w:val="clear" w:color="auto" w:fill="FFFFFF"/>
        </w:rPr>
        <w:t>.【答案】B。解析：A项正面在展开图中不存在，排除。B项正确。C项正面和右面为相对面，不可能相邻，排除。假设D项正面正确，则顶面应为只有一个黑色三角形的面，排除。故本题选B。</w:t>
      </w:r>
    </w:p>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31</w:t>
      </w:r>
      <w:r>
        <w:rPr>
          <w:rFonts w:hint="eastAsia"/>
          <w:color w:val="auto"/>
        </w:rPr>
        <w:t>.【答案】A。解析：本题考查基期计算。第一步：查找相关材料。题干命题点的对应材料在表格倒数第二列，即2</w:t>
      </w:r>
      <w:r>
        <w:rPr>
          <w:color w:val="auto"/>
        </w:rPr>
        <w:t>020</w:t>
      </w:r>
      <w:r>
        <w:rPr>
          <w:rFonts w:hint="eastAsia"/>
          <w:color w:val="auto"/>
        </w:rPr>
        <w:t>年H省秋粮稻谷的生产成本为5</w:t>
      </w:r>
      <w:r>
        <w:rPr>
          <w:color w:val="auto"/>
        </w:rPr>
        <w:t>25.7</w:t>
      </w:r>
      <w:r>
        <w:rPr>
          <w:rFonts w:hint="eastAsia"/>
          <w:color w:val="auto"/>
        </w:rPr>
        <w:t>元/亩，同比增速为-</w:t>
      </w:r>
      <w:r>
        <w:rPr>
          <w:color w:val="auto"/>
        </w:rPr>
        <w:t>4.0%</w:t>
      </w:r>
      <w:r>
        <w:rPr>
          <w:rFonts w:hint="eastAsia"/>
          <w:color w:val="auto"/>
        </w:rPr>
        <w:t>。第二步：根据已知条件解题。</w:t>
      </w:r>
      <w:r>
        <w:rPr>
          <w:color w:val="auto"/>
        </w:rPr>
        <w:t>2019年H省秋粮稻谷的平均生产成本</w:t>
      </w:r>
      <w:r>
        <w:rPr>
          <w:rFonts w:hint="eastAsia"/>
          <w:color w:val="auto"/>
        </w:rPr>
        <w:t>为</w:t>
      </w:r>
      <w:r>
        <w:rPr>
          <w:rFonts w:hint="eastAsia"/>
          <w:color w:val="auto"/>
          <w:position w:val="-22"/>
        </w:rPr>
        <w:object>
          <v:shape id="_x0000_i1027" o:spt="75" type="#_x0000_t75" style="height:27.75pt;width:33pt;" o:ole="t" filled="f" o:preferrelative="t" stroked="f" coordsize="21600,21600">
            <v:path/>
            <v:fill on="f" focussize="0,0"/>
            <v:stroke on="f" joinstyle="miter"/>
            <v:imagedata r:id="rId23" o:title=""/>
            <o:lock v:ext="edit" aspectratio="t"/>
            <w10:wrap type="none"/>
            <w10:anchorlock/>
          </v:shape>
          <o:OLEObject Type="Embed" ProgID="Equations" ShapeID="_x0000_i1027" DrawAspect="Content" ObjectID="_1468075727" r:id="rId22">
            <o:LockedField>false</o:LockedField>
          </o:OLEObject>
        </w:object>
      </w:r>
      <w:r>
        <w:rPr>
          <w:rFonts w:hint="eastAsia"/>
          <w:color w:val="auto"/>
        </w:rPr>
        <w:t>≈5</w:t>
      </w:r>
      <w:r>
        <w:rPr>
          <w:color w:val="auto"/>
        </w:rPr>
        <w:t>25.7+52</w:t>
      </w:r>
      <w:r>
        <w:rPr>
          <w:rFonts w:hint="eastAsia"/>
          <w:color w:val="auto"/>
        </w:rPr>
        <w:t>5×</w:t>
      </w:r>
      <w:r>
        <w:rPr>
          <w:color w:val="auto"/>
        </w:rPr>
        <w:t>4%=546.</w:t>
      </w:r>
      <w:r>
        <w:rPr>
          <w:rFonts w:hint="eastAsia"/>
          <w:color w:val="auto"/>
        </w:rPr>
        <w:t>7元/亩，A项与之最接近。故本题选A。</w:t>
      </w:r>
    </w:p>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32</w:t>
      </w:r>
      <w:r>
        <w:rPr>
          <w:rFonts w:hint="eastAsia"/>
          <w:color w:val="auto"/>
        </w:rPr>
        <w:t>.【答案】A。解析：本题考查增长量比较。第一步：查找相关材料。题干命题点的对应材料在表格倒数第二至五行，即2</w:t>
      </w:r>
      <w:r>
        <w:rPr>
          <w:color w:val="auto"/>
        </w:rPr>
        <w:t>020</w:t>
      </w:r>
      <w:r>
        <w:rPr>
          <w:rFonts w:hint="eastAsia"/>
          <w:color w:val="auto"/>
        </w:rPr>
        <w:t>年H省秋粮机耕、机播、机收、排灌的成本及其同比增速。第二步：根据已知条件解题。2</w:t>
      </w:r>
      <w:r>
        <w:rPr>
          <w:color w:val="auto"/>
        </w:rPr>
        <w:t>020</w:t>
      </w:r>
      <w:r>
        <w:rPr>
          <w:rFonts w:hint="eastAsia"/>
          <w:color w:val="auto"/>
        </w:rPr>
        <w:t>年H省秋粮中只有机耕的同比增速为正，则其增长量最大，排除B、</w:t>
      </w:r>
      <w:r>
        <w:rPr>
          <w:color w:val="auto"/>
        </w:rPr>
        <w:t>D</w:t>
      </w:r>
      <w:r>
        <w:rPr>
          <w:rFonts w:hint="eastAsia"/>
          <w:color w:val="auto"/>
        </w:rPr>
        <w:t>项。根据公式增长量=</w:t>
      </w:r>
      <w:r>
        <w:rPr>
          <w:rFonts w:hint="eastAsia"/>
          <w:color w:val="auto"/>
          <w:position w:val="-24"/>
        </w:rPr>
        <w:object>
          <v:shape id="_x0000_i1028" o:spt="75" type="#_x0000_t75" style="height:30pt;width:50.25pt;" o:ole="t" filled="f" o:preferrelative="t" stroked="f" coordsize="21600,21600">
            <v:path/>
            <v:fill on="f" focussize="0,0"/>
            <v:stroke on="f" joinstyle="miter"/>
            <v:imagedata r:id="rId25" o:title=""/>
            <o:lock v:ext="edit" aspectratio="t"/>
            <w10:wrap type="none"/>
            <w10:anchorlock/>
          </v:shape>
          <o:OLEObject Type="Embed" ProgID="Equations" ShapeID="_x0000_i1028" DrawAspect="Content" ObjectID="_1468075728" r:id="rId24">
            <o:LockedField>false</o:LockedField>
          </o:OLEObject>
        </w:object>
      </w:r>
      <w:r>
        <w:rPr>
          <w:rFonts w:hint="eastAsia"/>
          <w:color w:val="auto"/>
        </w:rPr>
        <w:t>×增长率可知，在比较增量时，（1</w:t>
      </w:r>
      <w:r>
        <w:rPr>
          <w:color w:val="auto"/>
        </w:rPr>
        <w:t>+</w:t>
      </w:r>
      <w:r>
        <w:rPr>
          <w:rFonts w:hint="eastAsia"/>
          <w:color w:val="auto"/>
        </w:rPr>
        <w:t>增长率）对式子影响较小，可直接比较（现期量×增长率）</w:t>
      </w:r>
      <w:r>
        <w:rPr>
          <w:rFonts w:hint="eastAsia"/>
          <w:color w:val="auto"/>
          <w:lang w:eastAsia="zh-CN"/>
        </w:rPr>
        <w:t>，</w:t>
      </w:r>
      <w:r>
        <w:rPr>
          <w:rFonts w:hint="eastAsia"/>
          <w:color w:val="auto"/>
        </w:rPr>
        <w:t>机收为6</w:t>
      </w:r>
      <w:r>
        <w:rPr>
          <w:color w:val="auto"/>
        </w:rPr>
        <w:t>2.3</w:t>
      </w:r>
      <w:r>
        <w:rPr>
          <w:rFonts w:hint="eastAsia"/>
          <w:color w:val="auto"/>
        </w:rPr>
        <w:t>×（-</w:t>
      </w:r>
      <w:r>
        <w:rPr>
          <w:color w:val="auto"/>
        </w:rPr>
        <w:t>2%</w:t>
      </w:r>
      <w:r>
        <w:rPr>
          <w:rFonts w:hint="eastAsia"/>
          <w:color w:val="auto"/>
        </w:rPr>
        <w:t>），排灌为2</w:t>
      </w:r>
      <w:r>
        <w:rPr>
          <w:color w:val="auto"/>
        </w:rPr>
        <w:t>4.3</w:t>
      </w:r>
      <w:r>
        <w:rPr>
          <w:rFonts w:hint="eastAsia"/>
          <w:color w:val="auto"/>
        </w:rPr>
        <w:t>×（-</w:t>
      </w:r>
      <w:r>
        <w:rPr>
          <w:color w:val="auto"/>
        </w:rPr>
        <w:t>12%</w:t>
      </w:r>
      <w:r>
        <w:rPr>
          <w:rFonts w:hint="eastAsia"/>
          <w:color w:val="auto"/>
        </w:rPr>
        <w:t>），前者明显大于后者。因此排列顺序为机耕、机播、机收、排灌。故本题选A。</w:t>
      </w:r>
    </w:p>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33</w:t>
      </w:r>
      <w:r>
        <w:rPr>
          <w:rFonts w:hint="eastAsia"/>
          <w:color w:val="auto"/>
        </w:rPr>
        <w:t>.【答案】D。解析：本题考查平均量比较。第一步：查找相关材料。题干命题点的对应材料在文字材料。即2020年，H省秋粮玉米和稻谷的市场平均交易价格分别比上年上涨28.6%和8.7%，扣除成本前的产值分别比上年增长33.4%、8.9%。第二步：根据已知条件解题。根据平均数的增长率公式</w:t>
      </w:r>
      <w:r>
        <w:rPr>
          <w:rFonts w:hint="eastAsia"/>
          <w:color w:val="auto"/>
          <w:position w:val="-22"/>
        </w:rPr>
        <w:object>
          <v:shape id="_x0000_i1029" o:spt="75" type="#_x0000_t75" style="height:27.75pt;width:47.25pt;" o:ole="t" filled="f" o:preferrelative="t" stroked="f" coordsize="21600,21600">
            <v:path/>
            <v:fill on="f" focussize="0,0"/>
            <v:stroke on="f" joinstyle="miter"/>
            <v:imagedata r:id="rId27" o:title=""/>
            <o:lock v:ext="edit" aspectratio="t"/>
            <w10:wrap type="none"/>
            <w10:anchorlock/>
          </v:shape>
          <o:OLEObject Type="Embed" ProgID="Equations" ShapeID="_x0000_i1029" DrawAspect="Content" ObjectID="_1468075729" r:id="rId26">
            <o:LockedField>false</o:LockedField>
          </o:OLEObject>
        </w:object>
      </w:r>
      <w:r>
        <w:rPr>
          <w:rFonts w:hint="eastAsia"/>
          <w:color w:val="auto"/>
        </w:rPr>
        <w:t>可知，要使秋粮亩产高于上年水平，应使平均数的同比增速大于0，而亩产=</w:t>
      </w:r>
      <w:r>
        <w:rPr>
          <w:rFonts w:hint="eastAsia"/>
          <w:color w:val="auto"/>
          <w:position w:val="-24"/>
        </w:rPr>
        <w:object>
          <v:shape id="_x0000_i1030" o:spt="75" type="#_x0000_t75" style="height:30pt;width:69pt;" o:ole="t" filled="f" o:preferrelative="t" stroked="f" coordsize="21600,21600">
            <v:path/>
            <v:fill on="f" focussize="0,0"/>
            <v:stroke on="f" joinstyle="miter"/>
            <v:imagedata r:id="rId29" o:title=""/>
            <o:lock v:ext="edit" aspectratio="t"/>
            <w10:wrap type="none"/>
            <w10:anchorlock/>
          </v:shape>
          <o:OLEObject Type="Embed" ProgID="Equations" ShapeID="_x0000_i1030" DrawAspect="Content" ObjectID="_1468075730" r:id="rId28">
            <o:LockedField>false</o:LockedField>
          </o:OLEObject>
        </w:object>
      </w:r>
      <w:r>
        <w:rPr>
          <w:rFonts w:hint="eastAsia"/>
          <w:color w:val="auto"/>
        </w:rPr>
        <w:t>，即产值的增速大于平均交易价格的增速即可。2</w:t>
      </w:r>
      <w:r>
        <w:rPr>
          <w:color w:val="auto"/>
        </w:rPr>
        <w:t>020</w:t>
      </w:r>
      <w:r>
        <w:rPr>
          <w:rFonts w:hint="eastAsia"/>
          <w:color w:val="auto"/>
        </w:rPr>
        <w:t>年H省玉米的产值增速（3</w:t>
      </w:r>
      <w:r>
        <w:rPr>
          <w:color w:val="auto"/>
        </w:rPr>
        <w:t>3.4%</w:t>
      </w:r>
      <w:r>
        <w:rPr>
          <w:rFonts w:hint="eastAsia"/>
          <w:color w:val="auto"/>
        </w:rPr>
        <w:t>）＞平均交易价格增速（2</w:t>
      </w:r>
      <w:r>
        <w:rPr>
          <w:color w:val="auto"/>
        </w:rPr>
        <w:t>8.6%</w:t>
      </w:r>
      <w:r>
        <w:rPr>
          <w:rFonts w:hint="eastAsia"/>
          <w:color w:val="auto"/>
        </w:rPr>
        <w:t>），稻谷的产值增速（8</w:t>
      </w:r>
      <w:r>
        <w:rPr>
          <w:color w:val="auto"/>
        </w:rPr>
        <w:t>.9%</w:t>
      </w:r>
      <w:r>
        <w:rPr>
          <w:rFonts w:hint="eastAsia"/>
          <w:color w:val="auto"/>
        </w:rPr>
        <w:t>）＞平均交易价格增速（8</w:t>
      </w:r>
      <w:r>
        <w:rPr>
          <w:color w:val="auto"/>
        </w:rPr>
        <w:t>.7%</w:t>
      </w:r>
      <w:r>
        <w:rPr>
          <w:rFonts w:hint="eastAsia"/>
          <w:color w:val="auto"/>
        </w:rPr>
        <w:t>）。因此两者的亩产均高于上年水平。故本题选D。</w:t>
      </w:r>
    </w:p>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34</w:t>
      </w:r>
      <w:r>
        <w:rPr>
          <w:rFonts w:hint="eastAsia"/>
          <w:color w:val="auto"/>
        </w:rPr>
        <w:t>.【答案】D。解析：本题考查现期比值。第一步：查找相关材料。题干命题点的对应材料在表格第四行及文字材料，即2</w:t>
      </w:r>
      <w:r>
        <w:rPr>
          <w:color w:val="auto"/>
        </w:rPr>
        <w:t>020</w:t>
      </w:r>
      <w:r>
        <w:rPr>
          <w:rFonts w:hint="eastAsia"/>
          <w:color w:val="auto"/>
        </w:rPr>
        <w:t>年H省稻谷秋粮的生产成本为5</w:t>
      </w:r>
      <w:r>
        <w:rPr>
          <w:color w:val="auto"/>
        </w:rPr>
        <w:t>25.7</w:t>
      </w:r>
      <w:r>
        <w:rPr>
          <w:rFonts w:hint="eastAsia"/>
          <w:color w:val="auto"/>
        </w:rPr>
        <w:t>元/亩，玉米的生产成本为4</w:t>
      </w:r>
      <w:r>
        <w:rPr>
          <w:color w:val="auto"/>
        </w:rPr>
        <w:t>30.5</w:t>
      </w:r>
      <w:r>
        <w:rPr>
          <w:rFonts w:hint="eastAsia"/>
          <w:color w:val="auto"/>
        </w:rPr>
        <w:t>元/亩；玉米、稻谷扣除成本前的产值分别为</w:t>
      </w:r>
      <w:r>
        <w:rPr>
          <w:color w:val="auto"/>
        </w:rPr>
        <w:t>957.1元/亩、1520.7元/亩</w:t>
      </w:r>
      <w:r>
        <w:rPr>
          <w:rFonts w:hint="eastAsia"/>
          <w:color w:val="auto"/>
        </w:rPr>
        <w:t>。第二步：根据已知条件解题。</w:t>
      </w:r>
      <w:r>
        <w:rPr>
          <w:color w:val="auto"/>
        </w:rPr>
        <w:t>2020年H省秋粮稻谷平均每亩的种植收益是玉米</w:t>
      </w:r>
      <w:r>
        <w:rPr>
          <w:rFonts w:hint="eastAsia"/>
          <w:color w:val="auto"/>
        </w:rPr>
        <w:t>的</w:t>
      </w:r>
      <w:r>
        <w:rPr>
          <w:rFonts w:hint="eastAsia"/>
          <w:color w:val="auto"/>
          <w:position w:val="-22"/>
        </w:rPr>
        <w:object>
          <v:shape id="_x0000_i1031" o:spt="75" type="#_x0000_t75" style="height:27.75pt;width:66.75pt;" o:ole="t" filled="f" o:preferrelative="t" stroked="f" coordsize="21600,21600">
            <v:path/>
            <v:fill on="f" focussize="0,0"/>
            <v:stroke on="f" joinstyle="miter"/>
            <v:imagedata r:id="rId31" o:title=""/>
            <o:lock v:ext="edit" aspectratio="t"/>
            <w10:wrap type="none"/>
            <w10:anchorlock/>
          </v:shape>
          <o:OLEObject Type="Embed" ProgID="Equations" ShapeID="_x0000_i1031" DrawAspect="Content" ObjectID="_1468075731" r:id="rId30">
            <o:LockedField>false</o:LockedField>
          </o:OLEObject>
        </w:object>
      </w:r>
      <w:r>
        <w:rPr>
          <w:rFonts w:hint="eastAsia"/>
          <w:color w:val="auto"/>
        </w:rPr>
        <w:t>≈</w:t>
      </w:r>
      <w:r>
        <w:rPr>
          <w:rFonts w:hint="eastAsia"/>
          <w:color w:val="auto"/>
          <w:position w:val="-22"/>
        </w:rPr>
        <w:object>
          <v:shape id="_x0000_i1032" o:spt="75" type="#_x0000_t75" style="height:27.75pt;width:26.25pt;" o:ole="t" filled="f" o:preferrelative="t" stroked="f" coordsize="21600,21600">
            <v:path/>
            <v:fill on="f" focussize="0,0"/>
            <v:stroke on="f" joinstyle="miter"/>
            <v:imagedata r:id="rId33" o:title=""/>
            <o:lock v:ext="edit" aspectratio="t"/>
            <w10:wrap type="none"/>
            <w10:anchorlock/>
          </v:shape>
          <o:OLEObject Type="Embed" ProgID="Equations" ShapeID="_x0000_i1032" DrawAspect="Content" ObjectID="_1468075732" r:id="rId32">
            <o:LockedField>false</o:LockedField>
          </o:OLEObject>
        </w:object>
      </w:r>
      <w:r>
        <w:rPr>
          <w:rFonts w:hint="eastAsia"/>
          <w:color w:val="auto"/>
        </w:rPr>
        <w:t>≈</w:t>
      </w:r>
      <w:r>
        <w:rPr>
          <w:color w:val="auto"/>
        </w:rPr>
        <w:t>1.9</w:t>
      </w:r>
      <w:r>
        <w:rPr>
          <w:rFonts w:hint="eastAsia"/>
          <w:color w:val="auto"/>
        </w:rPr>
        <w:t>倍。故本题选D。</w:t>
      </w:r>
    </w:p>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35</w:t>
      </w:r>
      <w:r>
        <w:rPr>
          <w:rFonts w:hint="eastAsia"/>
          <w:color w:val="auto"/>
        </w:rPr>
        <w:t>.【答案】C。解析：本题考查现期平均量。第一步：查找相关材料。题干命题点的对应材料在表格第四列，即2</w:t>
      </w:r>
      <w:r>
        <w:rPr>
          <w:color w:val="auto"/>
        </w:rPr>
        <w:t>020</w:t>
      </w:r>
      <w:r>
        <w:rPr>
          <w:rFonts w:hint="eastAsia"/>
          <w:color w:val="auto"/>
        </w:rPr>
        <w:t>年H省秋粮玉米的种子的生产成本为4</w:t>
      </w:r>
      <w:r>
        <w:rPr>
          <w:color w:val="auto"/>
        </w:rPr>
        <w:t>8.5</w:t>
      </w:r>
      <w:r>
        <w:rPr>
          <w:rFonts w:hint="eastAsia"/>
          <w:color w:val="auto"/>
        </w:rPr>
        <w:t>元/亩，农药的生产成本为2</w:t>
      </w:r>
      <w:r>
        <w:rPr>
          <w:color w:val="auto"/>
        </w:rPr>
        <w:t>5.6</w:t>
      </w:r>
      <w:r>
        <w:rPr>
          <w:rFonts w:hint="eastAsia"/>
          <w:color w:val="auto"/>
        </w:rPr>
        <w:t>元/亩，人工成本为1</w:t>
      </w:r>
      <w:r>
        <w:rPr>
          <w:color w:val="auto"/>
        </w:rPr>
        <w:t>04.4</w:t>
      </w:r>
      <w:r>
        <w:rPr>
          <w:rFonts w:hint="eastAsia"/>
          <w:color w:val="auto"/>
        </w:rPr>
        <w:t>元/亩。第二步：根据已知条件解题。老王共有</w:t>
      </w:r>
      <w:r>
        <w:rPr>
          <w:rFonts w:hint="eastAsia"/>
          <w:color w:val="auto"/>
          <w:position w:val="-22"/>
        </w:rPr>
        <w:object>
          <v:shape id="_x0000_i1033" o:spt="75" type="#_x0000_t75" style="height:27.75pt;width:51.75pt;" o:ole="t" filled="f" o:preferrelative="t" stroked="f" coordsize="21600,21600">
            <v:path/>
            <v:fill on="f" focussize="0,0"/>
            <v:stroke on="f" joinstyle="miter"/>
            <v:imagedata r:id="rId35" o:title=""/>
            <o:lock v:ext="edit" aspectratio="t"/>
            <w10:wrap type="none"/>
            <w10:anchorlock/>
          </v:shape>
          <o:OLEObject Type="Embed" ProgID="Equations" ShapeID="_x0000_i1033" DrawAspect="Content" ObjectID="_1468075733" r:id="rId34">
            <o:LockedField>false</o:LockedField>
          </o:OLEObject>
        </w:object>
      </w:r>
      <w:r>
        <w:rPr>
          <w:rFonts w:hint="eastAsia"/>
          <w:color w:val="auto"/>
        </w:rPr>
        <w:t>≈</w:t>
      </w:r>
      <w:r>
        <w:rPr>
          <w:rFonts w:hint="eastAsia"/>
          <w:color w:val="auto"/>
          <w:position w:val="-22"/>
        </w:rPr>
        <w:object>
          <v:shape id="_x0000_i1034" o:spt="75" type="#_x0000_t75" style="height:27.75pt;width:27pt;" o:ole="t" filled="f" o:preferrelative="t" stroked="f" coordsize="21600,21600">
            <v:path/>
            <v:fill on="f" focussize="0,0"/>
            <v:stroke on="f" joinstyle="miter"/>
            <v:imagedata r:id="rId37" o:title=""/>
            <o:lock v:ext="edit" aspectratio="t"/>
            <w10:wrap type="none"/>
            <w10:anchorlock/>
          </v:shape>
          <o:OLEObject Type="Embed" ProgID="Equations" ShapeID="_x0000_i1034" DrawAspect="Content" ObjectID="_1468075734" r:id="rId36">
            <o:LockedField>false</o:LockedField>
          </o:OLEObject>
        </w:object>
      </w:r>
      <w:r>
        <w:rPr>
          <w:rFonts w:hint="eastAsia"/>
          <w:color w:val="auto"/>
        </w:rPr>
        <w:t>≈2</w:t>
      </w:r>
      <w:r>
        <w:rPr>
          <w:color w:val="auto"/>
        </w:rPr>
        <w:t>7</w:t>
      </w:r>
      <w:r>
        <w:rPr>
          <w:rFonts w:hint="eastAsia"/>
          <w:color w:val="auto"/>
        </w:rPr>
        <w:t>亩地。需要花费的人工成本为2</w:t>
      </w:r>
      <w:r>
        <w:rPr>
          <w:color w:val="auto"/>
        </w:rPr>
        <w:t>7</w:t>
      </w:r>
      <w:r>
        <w:rPr>
          <w:rFonts w:hint="eastAsia"/>
          <w:color w:val="auto"/>
        </w:rPr>
        <w:t>×</w:t>
      </w:r>
      <w:r>
        <w:rPr>
          <w:color w:val="auto"/>
        </w:rPr>
        <w:t>104.4</w:t>
      </w:r>
      <w:r>
        <w:rPr>
          <w:rFonts w:hint="eastAsia"/>
          <w:color w:val="auto"/>
        </w:rPr>
        <w:t>≈</w:t>
      </w:r>
      <w:r>
        <w:rPr>
          <w:color w:val="auto"/>
        </w:rPr>
        <w:t>2</w:t>
      </w:r>
      <w:r>
        <w:rPr>
          <w:rFonts w:hint="eastAsia"/>
          <w:color w:val="auto"/>
          <w:lang w:val="en-US" w:eastAsia="zh-CN"/>
        </w:rPr>
        <w:t>8</w:t>
      </w:r>
      <w:r>
        <w:rPr>
          <w:color w:val="auto"/>
        </w:rPr>
        <w:t>00</w:t>
      </w:r>
      <w:r>
        <w:rPr>
          <w:rFonts w:hint="eastAsia"/>
          <w:color w:val="auto"/>
        </w:rPr>
        <w:t>元，在2</w:t>
      </w:r>
      <w:r>
        <w:rPr>
          <w:color w:val="auto"/>
        </w:rPr>
        <w:t>500</w:t>
      </w:r>
      <w:r>
        <w:rPr>
          <w:rFonts w:hint="eastAsia"/>
          <w:color w:val="auto"/>
        </w:rPr>
        <w:t>～3</w:t>
      </w:r>
      <w:r>
        <w:rPr>
          <w:color w:val="auto"/>
        </w:rPr>
        <w:t>000</w:t>
      </w:r>
      <w:r>
        <w:rPr>
          <w:rFonts w:hint="eastAsia"/>
          <w:color w:val="auto"/>
        </w:rPr>
        <w:t>元之间。故本题选C。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36</w:t>
      </w:r>
      <w:r>
        <w:rPr>
          <w:rFonts w:hint="eastAsia"/>
          <w:color w:val="auto"/>
        </w:rPr>
        <w:t>.【答案】B。解析：本题考查基期比较。第一步：查找相关材料。题干命题点的对应材料在第二段，即2019年第一季度，131家证券公司资产管理业务净收入57.33亿元，同比下降15.43%；利息净收入69.04亿元，同比增长4.94%。第二步：根据已知条件解题。2018年第一季度，131家证券公司资产管理业务净收入为</w:t>
      </w:r>
      <w:r>
        <w:rPr>
          <w:rFonts w:hint="eastAsia"/>
          <w:color w:val="auto"/>
          <w:position w:val="-22"/>
        </w:rPr>
        <w:object>
          <v:shape id="_x0000_i1035" o:spt="75" type="#_x0000_t75" style="height:27.75pt;width:50.25pt;" o:ole="t" filled="f" o:preferrelative="t" stroked="f" coordsize="21600,21600">
            <v:path/>
            <v:fill on="f" focussize="0,0"/>
            <v:stroke on="f" joinstyle="miter"/>
            <v:imagedata r:id="rId39" o:title=""/>
            <o:lock v:ext="edit" aspectratio="t"/>
            <w10:wrap type="none"/>
            <w10:anchorlock/>
          </v:shape>
          <o:OLEObject Type="Embed" ProgID="Equations" ShapeID="_x0000_i1035" DrawAspect="Content" ObjectID="_1468075735" r:id="rId38">
            <o:LockedField>false</o:LockedField>
          </o:OLEObject>
        </w:object>
      </w:r>
      <w:r>
        <w:rPr>
          <w:rFonts w:hint="eastAsia"/>
          <w:color w:val="auto"/>
        </w:rPr>
        <w:t>≈</w:t>
      </w:r>
      <w:r>
        <w:rPr>
          <w:rFonts w:hint="eastAsia"/>
          <w:color w:val="auto"/>
          <w:position w:val="-48"/>
        </w:rPr>
        <w:object>
          <v:shape id="_x0000_i1036" o:spt="75" type="#_x0000_t75" style="height:41.25pt;width:33.75pt;" o:ole="t" filled="f" o:preferrelative="t" stroked="f" coordsize="21600,21600">
            <v:path/>
            <v:fill on="f" focussize="0,0"/>
            <v:stroke on="f" joinstyle="miter"/>
            <v:imagedata r:id="rId41" o:title=""/>
            <o:lock v:ext="edit" aspectratio="t"/>
            <w10:wrap type="none"/>
            <w10:anchorlock/>
          </v:shape>
          <o:OLEObject Type="Embed" ProgID="Equations" ShapeID="_x0000_i1036" DrawAspect="Content" ObjectID="_1468075736" r:id="rId40">
            <o:LockedField>false</o:LockedField>
          </o:OLEObject>
        </w:object>
      </w:r>
      <w:r>
        <w:rPr>
          <w:rFonts w:hint="eastAsia"/>
          <w:color w:val="auto"/>
        </w:rPr>
        <w:t>≈67.4亿元，利息净收入为</w:t>
      </w:r>
      <w:r>
        <w:rPr>
          <w:rFonts w:hint="eastAsia"/>
          <w:color w:val="auto"/>
          <w:position w:val="-22"/>
        </w:rPr>
        <w:object>
          <v:shape id="_x0000_i1037" o:spt="75" type="#_x0000_t75" style="height:27.75pt;width:45.75pt;" o:ole="t" filled="f" o:preferrelative="t" stroked="f" coordsize="21600,21600">
            <v:path/>
            <v:fill on="f" focussize="0,0"/>
            <v:stroke on="f" joinstyle="miter"/>
            <v:imagedata r:id="rId43" o:title=""/>
            <o:lock v:ext="edit" aspectratio="t"/>
            <w10:wrap type="none"/>
            <w10:anchorlock/>
          </v:shape>
          <o:OLEObject Type="Embed" ProgID="Equations" ShapeID="_x0000_i1037" DrawAspect="Content" ObjectID="_1468075737" r:id="rId42">
            <o:LockedField>false</o:LockedField>
          </o:OLEObject>
        </w:object>
      </w:r>
      <w:r>
        <w:rPr>
          <w:rFonts w:hint="eastAsia"/>
          <w:color w:val="auto"/>
        </w:rPr>
        <w:t>≈</w:t>
      </w:r>
      <w:r>
        <w:rPr>
          <w:rFonts w:hint="eastAsia"/>
          <w:color w:val="auto"/>
          <w:position w:val="-22"/>
        </w:rPr>
        <w:object>
          <v:shape id="_x0000_i1038" o:spt="75" type="#_x0000_t75" style="height:27.75pt;width:23.25pt;" o:ole="t" filled="f" o:preferrelative="t" stroked="f" coordsize="21600,21600">
            <v:path/>
            <v:fill on="f" focussize="0,0"/>
            <v:stroke on="f" joinstyle="miter"/>
            <v:imagedata r:id="rId45" o:title=""/>
            <o:lock v:ext="edit" aspectratio="t"/>
            <w10:wrap type="none"/>
            <w10:anchorlock/>
          </v:shape>
          <o:OLEObject Type="Embed" ProgID="Equations" ShapeID="_x0000_i1038" DrawAspect="Content" ObjectID="_1468075738" r:id="rId44">
            <o:LockedField>false</o:LockedField>
          </o:OLEObject>
        </w:object>
      </w:r>
      <w:r>
        <w:rPr>
          <w:rFonts w:hint="eastAsia"/>
          <w:color w:val="auto"/>
        </w:rPr>
        <w:t>≈65.7亿元，前者比后者多67.4-65.7=1.7亿元，B项与之最接近。故本题选B。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37</w:t>
      </w:r>
      <w:r>
        <w:rPr>
          <w:rFonts w:hint="eastAsia"/>
          <w:color w:val="auto"/>
        </w:rPr>
        <w:t>.【答案】B。解析：本题考查基期平均量。第一步：查找相关材料。题干命题点的对应材料在第一段，即2019年第一季度，131家证券公司当期实现营业收入1018.94亿元，同比增长54.47%。第二步：根据已知条件解题。2018年第一季度，131家证券公司中，平均每家证券公司实现营业收入为</w:t>
      </w:r>
      <w:r>
        <w:rPr>
          <w:rFonts w:hint="eastAsia"/>
          <w:color w:val="auto"/>
          <w:position w:val="-22"/>
        </w:rPr>
        <w:object>
          <v:shape id="_x0000_i1039" o:spt="75" type="#_x0000_t75" style="height:27.75pt;width:51pt;" o:ole="t" filled="f" o:preferrelative="t" stroked="f" coordsize="21600,21600">
            <v:path/>
            <v:fill on="f" focussize="0,0"/>
            <v:stroke on="f" joinstyle="miter"/>
            <v:imagedata r:id="rId47" o:title=""/>
            <o:lock v:ext="edit" aspectratio="t"/>
            <w10:wrap type="none"/>
            <w10:anchorlock/>
          </v:shape>
          <o:OLEObject Type="Embed" ProgID="Equations" ShapeID="_x0000_i1039" DrawAspect="Content" ObjectID="_1468075739" r:id="rId46">
            <o:LockedField>false</o:LockedField>
          </o:OLEObject>
        </w:object>
      </w:r>
      <w:r>
        <w:rPr>
          <w:rFonts w:hint="eastAsia"/>
          <w:color w:val="auto"/>
        </w:rPr>
        <w:t>÷131≈</w:t>
      </w:r>
      <w:r>
        <w:rPr>
          <w:rFonts w:hint="eastAsia"/>
          <w:color w:val="auto"/>
          <w:position w:val="-22"/>
        </w:rPr>
        <w:object>
          <v:shape id="_x0000_i1040" o:spt="75" type="#_x0000_t75" style="height:27.75pt;width:39.75pt;" o:ole="t" filled="f" o:preferrelative="t" stroked="f" coordsize="21600,21600">
            <v:path/>
            <v:fill on="f" focussize="0,0"/>
            <v:stroke on="f" joinstyle="miter"/>
            <v:imagedata r:id="rId49" o:title=""/>
            <o:lock v:ext="edit" aspectratio="t"/>
            <w10:wrap type="none"/>
            <w10:anchorlock/>
          </v:shape>
          <o:OLEObject Type="Embed" ProgID="Equations" ShapeID="_x0000_i1040" DrawAspect="Content" ObjectID="_1468075740" r:id="rId48">
            <o:LockedField>false</o:LockedField>
          </o:OLEObject>
        </w:object>
      </w:r>
      <w:r>
        <w:rPr>
          <w:rFonts w:hint="eastAsia"/>
          <w:color w:val="auto"/>
        </w:rPr>
        <w:t>=</w:t>
      </w:r>
      <w:r>
        <w:rPr>
          <w:rFonts w:hint="eastAsia"/>
          <w:color w:val="auto"/>
          <w:position w:val="-22"/>
        </w:rPr>
        <w:object>
          <v:shape id="_x0000_i1041" o:spt="75" type="#_x0000_t75" style="height:27.75pt;width:27pt;" o:ole="t" filled="f" o:preferrelative="t" stroked="f" coordsize="21600,21600">
            <v:path/>
            <v:fill on="f" focussize="0,0"/>
            <v:stroke on="f" joinstyle="miter"/>
            <v:imagedata r:id="rId51" o:title=""/>
            <o:lock v:ext="edit" aspectratio="t"/>
            <w10:wrap type="none"/>
            <w10:anchorlock/>
          </v:shape>
          <o:OLEObject Type="Embed" ProgID="Equations" ShapeID="_x0000_i1041" DrawAspect="Content" ObjectID="_1468075741" r:id="rId50">
            <o:LockedField>false</o:LockedField>
          </o:OLEObject>
        </w:object>
      </w:r>
      <w:r>
        <w:rPr>
          <w:rFonts w:hint="eastAsia"/>
          <w:color w:val="auto"/>
        </w:rPr>
        <w:t>≈5.19亿元，B项与之最接近。故本题选B。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38</w:t>
      </w:r>
      <w:r>
        <w:rPr>
          <w:rFonts w:hint="eastAsia"/>
          <w:color w:val="auto"/>
        </w:rPr>
        <w:t>.【答案】C。解析：本题考查基期计算。第一步：查找相关材料。题干命题点的对应材料在第二段，即2019年第一季度，131家证券公司代理买卖证券业务净收入（含席位租赁）221.49亿元，同比增长13.77%。第二步：根据已知条件解题。2018年第一季度，131家证券公司代理买卖证券业务净收入（含席位租赁）为</w:t>
      </w:r>
      <w:r>
        <w:rPr>
          <w:rFonts w:hint="eastAsia"/>
          <w:color w:val="auto"/>
          <w:position w:val="-22"/>
        </w:rPr>
        <w:object>
          <v:shape id="_x0000_i1042" o:spt="75" type="#_x0000_t75" style="height:27.75pt;width:50.25pt;" o:ole="t" filled="f" o:preferrelative="t" stroked="f" coordsize="21600,21600">
            <v:path/>
            <v:fill on="f" focussize="0,0"/>
            <v:stroke on="f" joinstyle="miter"/>
            <v:imagedata r:id="rId53" o:title=""/>
            <o:lock v:ext="edit" aspectratio="t"/>
            <w10:wrap type="none"/>
            <w10:anchorlock/>
          </v:shape>
          <o:OLEObject Type="Embed" ProgID="Equations" ShapeID="_x0000_i1042" DrawAspect="Content" ObjectID="_1468075742" r:id="rId52">
            <o:LockedField>false</o:LockedField>
          </o:OLEObject>
        </w:object>
      </w:r>
      <w:r>
        <w:rPr>
          <w:rFonts w:hint="eastAsia"/>
          <w:color w:val="auto"/>
        </w:rPr>
        <w:t>≈</w:t>
      </w:r>
      <w:r>
        <w:rPr>
          <w:rFonts w:hint="eastAsia"/>
          <w:color w:val="auto"/>
          <w:position w:val="-48"/>
        </w:rPr>
        <w:object>
          <v:shape id="_x0000_i1043" o:spt="75" type="#_x0000_t75" style="height:41.25pt;width:33.75pt;" o:ole="t" filled="f" o:preferrelative="t" stroked="f" coordsize="21600,21600">
            <v:path/>
            <v:fill on="f" focussize="0,0"/>
            <v:stroke on="f" joinstyle="miter"/>
            <v:imagedata r:id="rId55" o:title=""/>
            <o:lock v:ext="edit" aspectratio="t"/>
            <w10:wrap type="none"/>
            <w10:anchorlock/>
          </v:shape>
          <o:OLEObject Type="Embed" ProgID="Equations" ShapeID="_x0000_i1043" DrawAspect="Content" ObjectID="_1468075743" r:id="rId54">
            <o:LockedField>false</o:LockedField>
          </o:OLEObject>
        </w:object>
      </w:r>
      <w:r>
        <w:rPr>
          <w:rFonts w:hint="eastAsia"/>
          <w:color w:val="auto"/>
        </w:rPr>
        <w:t>=</w:t>
      </w:r>
      <w:r>
        <w:rPr>
          <w:rFonts w:hint="eastAsia"/>
          <w:color w:val="auto"/>
          <w:position w:val="-22"/>
        </w:rPr>
        <w:object>
          <v:shape id="_x0000_i1044" o:spt="75" type="#_x0000_t75" style="height:27.75pt;width:42pt;" o:ole="t" filled="f" o:preferrelative="t" stroked="f" coordsize="21600,21600">
            <v:path/>
            <v:fill on="f" focussize="0,0"/>
            <v:stroke on="f" joinstyle="miter"/>
            <v:imagedata r:id="rId57" o:title=""/>
            <o:lock v:ext="edit" aspectratio="t"/>
            <w10:wrap type="none"/>
            <w10:anchorlock/>
          </v:shape>
          <o:OLEObject Type="Embed" ProgID="Equations" ShapeID="_x0000_i1044" DrawAspect="Content" ObjectID="_1468075744" r:id="rId56">
            <o:LockedField>false</o:LockedField>
          </o:OLEObject>
        </w:object>
      </w:r>
      <w:r>
        <w:rPr>
          <w:rFonts w:hint="eastAsia"/>
          <w:color w:val="auto"/>
        </w:rPr>
        <w:t>=195亿元，C项与之最接近。故本题选C。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39</w:t>
      </w:r>
      <w:r>
        <w:rPr>
          <w:rFonts w:hint="eastAsia"/>
          <w:color w:val="auto"/>
        </w:rPr>
        <w:t>.【答案】B。解析：本题考查基础增长率。第一步：查找相关材料。题干命题点的对应材料在第三段，即2019年第一季度，131家证券公司总资产为7.05万亿元，比上年一季度同期增加0.64万亿元。第二步：根据已知条件解题。2019年第一季度，131家证券公司总资产的同比增速为</w:t>
      </w:r>
      <w:r>
        <w:rPr>
          <w:rFonts w:hint="eastAsia"/>
          <w:color w:val="auto"/>
          <w:position w:val="-22"/>
        </w:rPr>
        <w:object>
          <v:shape id="_x0000_i1045" o:spt="75" type="#_x0000_t75" style="height:27.75pt;width:51.75pt;" o:ole="t" filled="f" o:preferrelative="t" stroked="f" coordsize="21600,21600">
            <v:path/>
            <v:fill on="f" focussize="0,0"/>
            <v:stroke on="f" joinstyle="miter"/>
            <v:imagedata r:id="rId59" o:title=""/>
            <o:lock v:ext="edit" aspectratio="t"/>
            <w10:wrap type="none"/>
            <w10:anchorlock/>
          </v:shape>
          <o:OLEObject Type="Embed" ProgID="Equations" ShapeID="_x0000_i1045" DrawAspect="Content" ObjectID="_1468075745" r:id="rId58">
            <o:LockedField>false</o:LockedField>
          </o:OLEObject>
        </w:object>
      </w:r>
      <w:r>
        <w:rPr>
          <w:rFonts w:hint="eastAsia"/>
          <w:color w:val="auto"/>
        </w:rPr>
        <w:t>×100%≈</w:t>
      </w:r>
      <w:r>
        <w:rPr>
          <w:rFonts w:hint="eastAsia"/>
          <w:color w:val="auto"/>
          <w:position w:val="-22"/>
        </w:rPr>
        <w:object>
          <v:shape id="_x0000_i1046" o:spt="75" type="#_x0000_t75" style="height:27.75pt;width:24pt;" o:ole="t" filled="f" o:preferrelative="t" stroked="f" coordsize="21600,21600">
            <v:path/>
            <v:fill on="f" focussize="0,0"/>
            <v:stroke on="f" joinstyle="miter"/>
            <v:imagedata r:id="rId61" o:title=""/>
            <o:lock v:ext="edit" aspectratio="t"/>
            <w10:wrap type="none"/>
            <w10:anchorlock/>
          </v:shape>
          <o:OLEObject Type="Embed" ProgID="Equations" ShapeID="_x0000_i1046" DrawAspect="Content" ObjectID="_1468075746" r:id="rId60">
            <o:LockedField>false</o:LockedField>
          </o:OLEObject>
        </w:object>
      </w:r>
      <w:r>
        <w:rPr>
          <w:rFonts w:hint="eastAsia"/>
          <w:color w:val="auto"/>
        </w:rPr>
        <w:t>×100%=10%。故本题选B。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spacing w:val="1"/>
        </w:rPr>
      </w:pPr>
      <w:r>
        <w:rPr>
          <w:rFonts w:hint="eastAsia"/>
          <w:color w:val="auto"/>
          <w:spacing w:val="1"/>
          <w:lang w:val="en-US" w:eastAsia="zh-CN"/>
        </w:rPr>
        <w:t>40</w:t>
      </w:r>
      <w:r>
        <w:rPr>
          <w:rFonts w:hint="eastAsia"/>
          <w:color w:val="auto"/>
          <w:spacing w:val="1"/>
        </w:rPr>
        <w:t>.【答案】D。解析：本题考查综合分析。A项错误：根据材料第三段可知，2019年第一季度，131家证券公司总资产为7.05万亿元，净资产为1.94万亿元，前者比后者多</w:t>
      </w:r>
      <w:r>
        <w:rPr>
          <w:rFonts w:hint="eastAsia"/>
          <w:color w:val="auto"/>
          <w:spacing w:val="1"/>
          <w:lang w:val="en-US" w:eastAsia="zh-CN"/>
        </w:rPr>
        <w:t>7.05-1.94=</w:t>
      </w:r>
      <w:r>
        <w:rPr>
          <w:rFonts w:hint="eastAsia"/>
          <w:color w:val="auto"/>
          <w:spacing w:val="1"/>
        </w:rPr>
        <w:t>5.11万亿元，排除。B项错误：根据材料第二段可知，2019年第一季度，131家证券公司财务顾问业务净收入同比增长15.17%，排除。C项错误：根据材料第三段可知，2019年第一季度，131家证券公司净资产比上年一季度同期增加0.05万亿元，净资本比上年一季度同期增加0.02亿元，前者高于后者，排除。D项正确：根据材料第一、二段可知，2019年第一季度，131家证券公司当期实现营业收入1018.94亿元，资产管理业务净收入57.33亿元，后者占前者的比重为</w:t>
      </w:r>
      <w:r>
        <w:rPr>
          <w:rFonts w:hint="eastAsia"/>
          <w:color w:val="auto"/>
          <w:spacing w:val="1"/>
          <w:position w:val="-22"/>
        </w:rPr>
        <w:object>
          <v:shape id="_x0000_i1047" o:spt="75" type="#_x0000_t75" style="height:27.75pt;width:39pt;" o:ole="t" filled="f" o:preferrelative="t" stroked="f" coordsize="21600,21600">
            <v:path/>
            <v:fill on="f" focussize="0,0"/>
            <v:stroke on="f" joinstyle="miter"/>
            <v:imagedata r:id="rId63" o:title=""/>
            <o:lock v:ext="edit" aspectratio="t"/>
            <w10:wrap type="none"/>
            <w10:anchorlock/>
          </v:shape>
          <o:OLEObject Type="Embed" ProgID="Equations" ShapeID="_x0000_i1047" DrawAspect="Content" ObjectID="_1468075747" r:id="rId62">
            <o:LockedField>false</o:LockedField>
          </o:OLEObject>
        </w:object>
      </w:r>
      <w:r>
        <w:rPr>
          <w:rFonts w:hint="eastAsia"/>
          <w:color w:val="auto"/>
          <w:spacing w:val="1"/>
        </w:rPr>
        <w:t>×100%≈</w:t>
      </w:r>
      <w:r>
        <w:rPr>
          <w:rFonts w:hint="eastAsia"/>
          <w:color w:val="auto"/>
          <w:spacing w:val="1"/>
          <w:position w:val="-22"/>
        </w:rPr>
        <w:object>
          <v:shape id="_x0000_i1048" o:spt="75" type="#_x0000_t75" style="height:27.75pt;width:26.25pt;" o:ole="t" filled="f" o:preferrelative="t" stroked="f" coordsize="21600,21600">
            <v:path/>
            <v:fill on="f" focussize="0,0"/>
            <v:stroke on="f" joinstyle="miter"/>
            <v:imagedata r:id="rId65" o:title=""/>
            <o:lock v:ext="edit" aspectratio="t"/>
            <w10:wrap type="none"/>
            <w10:anchorlock/>
          </v:shape>
          <o:OLEObject Type="Embed" ProgID="Equations" ShapeID="_x0000_i1048" DrawAspect="Content" ObjectID="_1468075748" r:id="rId64">
            <o:LockedField>false</o:LockedField>
          </o:OLEObject>
        </w:object>
      </w:r>
      <w:r>
        <w:rPr>
          <w:rFonts w:hint="eastAsia"/>
          <w:color w:val="auto"/>
          <w:spacing w:val="1"/>
        </w:rPr>
        <w:t>×100%≈5.6%，当选。故本题选D。</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rPr>
        <w:t>4</w:t>
      </w:r>
      <w:r>
        <w:rPr>
          <w:rFonts w:hint="eastAsia"/>
          <w:color w:val="auto"/>
          <w:lang w:val="en-US" w:eastAsia="zh-CN"/>
        </w:rPr>
        <w:t>1</w:t>
      </w:r>
      <w:r>
        <w:rPr>
          <w:rFonts w:hint="eastAsia"/>
          <w:color w:val="auto"/>
        </w:rPr>
        <w:t>.</w:t>
      </w:r>
      <w:r>
        <w:rPr>
          <w:rFonts w:hint="eastAsia"/>
          <w:color w:val="auto"/>
          <w:lang w:eastAsia="zh-CN"/>
        </w:rPr>
        <w:t>【答案】</w:t>
      </w:r>
      <w:r>
        <w:rPr>
          <w:rFonts w:hint="eastAsia"/>
          <w:color w:val="auto"/>
        </w:rPr>
        <w:t>B</w:t>
      </w:r>
      <w:r>
        <w:rPr>
          <w:rFonts w:hint="eastAsia"/>
          <w:color w:val="auto"/>
          <w:lang w:eastAsia="zh-CN"/>
        </w:rPr>
        <w:t>。解析：</w:t>
      </w:r>
      <w:r>
        <w:rPr>
          <w:rFonts w:hint="eastAsia"/>
          <w:color w:val="auto"/>
        </w:rPr>
        <w:t>A项正确，《中共中央关于党的百年奋斗重大成就和历史经验的决议》明确中国特色社会主义最本质的特征是中国共产党领导，中国特色社会主义制度的最大优势是中国共产党领导，中国共产党是最高政治领导力量，全党必须增强“四个意识”、坚定“四个自信”、做到“两个维护”。B项错误，《中共中央关于党的百年奋斗重大成就和历史经验的决议》明确中国特色社会主义事业总体布局是经济建设、政治建设、文化建设、社会建设、生态文明建设五位一体，战略布局是全面建设社会主义现代化国家、全面深化改革、全面依法治国、全面从严治党四个全面。C项正确，《中共中央关于党的百年奋斗重大成就和历史经验的决议》明确全面深化改革总目标是完善和发展中国特色社会主义制度、推进国家治理体系和治理能力现代化。D项正确，《中共中央关于党的百年奋斗重大成就和历史经验的决议》明确全面推进依法治国总目标是建设中国特色社会主义法治体系、建设社会主义法治国家。故本题选B。</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42</w:t>
      </w:r>
      <w:r>
        <w:rPr>
          <w:rFonts w:hint="eastAsia"/>
          <w:color w:val="auto"/>
        </w:rPr>
        <w:t>.</w:t>
      </w:r>
      <w:r>
        <w:rPr>
          <w:rFonts w:hint="eastAsia"/>
          <w:color w:val="auto"/>
          <w:lang w:eastAsia="zh-CN"/>
        </w:rPr>
        <w:t>【答案】</w:t>
      </w:r>
      <w:r>
        <w:rPr>
          <w:rFonts w:hint="eastAsia"/>
          <w:color w:val="auto"/>
        </w:rPr>
        <w:t>A</w:t>
      </w:r>
      <w:r>
        <w:rPr>
          <w:rFonts w:hint="eastAsia"/>
          <w:color w:val="auto"/>
          <w:lang w:eastAsia="zh-CN"/>
        </w:rPr>
        <w:t>。解析：</w:t>
      </w:r>
      <w:r>
        <w:rPr>
          <w:rFonts w:hint="eastAsia"/>
          <w:color w:val="auto"/>
        </w:rPr>
        <w:t>A项错误，“枫桥经验”主要指发动和依靠群众，坚持矛盾不上交，就地解决，实现捕人少，治安好。B项正确，《中共中央关于制定国民经济和社会发展第十四个五年规划和二〇三五年远景目标的建议》指出，维护社会稳定和安全，正确处理新形势下人民内部矛盾，坚持和发展新时代“枫桥经验”。C项正确，人民主体是新时代“枫桥经验”的核心价值，实现人民的利益是新时代“枫桥经验”的价值导向。D项正确，“枫桥经验”诞生于1963年，其要旨是怎样妥善处理社会治安综合治理的问题。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43</w:t>
      </w:r>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A项错误，数字货币是一种不受管制的、数字化的货币，通常由开发者发行和管理，被特定虚拟社区的成员所接受和使用。B项错误，央行数字货币具备法偿性和强制性。C项错误，与传统的银行转账、汇款等方式相比，数字货币交易不需要向第三方支付费用，其交易成本更低，特别是相较于向支付服务供应商提供高额手续费的跨境支付。D项正确，数字货币是电子货币形式的替代货币，数字金币和密码货币都属于数字货币。故本题选D。</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44</w:t>
      </w:r>
      <w:r>
        <w:rPr>
          <w:rFonts w:hint="eastAsia"/>
          <w:color w:val="auto"/>
        </w:rPr>
        <w:t>.</w:t>
      </w:r>
      <w:r>
        <w:rPr>
          <w:rFonts w:hint="eastAsia"/>
          <w:color w:val="auto"/>
          <w:lang w:eastAsia="zh-CN"/>
        </w:rPr>
        <w:t>【答案】</w:t>
      </w:r>
      <w:r>
        <w:rPr>
          <w:rFonts w:hint="eastAsia"/>
          <w:color w:val="auto"/>
        </w:rPr>
        <w:t>C</w:t>
      </w:r>
      <w:r>
        <w:rPr>
          <w:rFonts w:hint="eastAsia"/>
          <w:color w:val="auto"/>
          <w:lang w:eastAsia="zh-CN"/>
        </w:rPr>
        <w:t>。解析：</w:t>
      </w:r>
      <w:r>
        <w:rPr>
          <w:rFonts w:hint="eastAsia"/>
          <w:color w:val="auto"/>
        </w:rPr>
        <w:t>A项正确，《宪法》第27条第三款规定，国家工作人员就职时应当依照法律规定公开进行宪法宣誓。B项正确，《宪法》第32条第二款规定，中华人民共和国对于因为政治原因要求避难的外国人，可以给予受庇护的权利。C项错误，《宪法》第2条第二款和第三款规定，人民行使国家权力的机关是全国人民代表大会和地方各级人民代表大会。人民依照法律规定，通过各种途径和形式，管理国家事务，管理经济和文化事业，管理社会事务。选项中的“公民”应改为“人民”，“人民”是国家的主人，“公民”仅是拥有我国国籍的人，既包括人民，也包括敌人。D项正确，根据《宪法》第62条和第67条的规定，全国人民代表大会及其常务委员会监督宪法的实施。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45</w:t>
      </w:r>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最高人民法院关于审理民间借贷案件适用法律若干问题的规定》第20条规定，他人在借据、收据、欠条等债权凭证或者借款合同上签名或者盖章，但是未表明其保证人身份或者承担保证责任，或者通过其他事实不能推定其为保证人，出借人请求其承担保证责任的，人民法院不予支持。即只要借条上没有任何明确表述或其他事实表明张某愿意承担保证责任的，张某无需承担任何责任。故本题选D。</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46.</w:t>
      </w:r>
      <w:r>
        <w:rPr>
          <w:rFonts w:hint="eastAsia"/>
          <w:color w:val="auto"/>
        </w:rPr>
        <w:t>【答案】A</w:t>
      </w:r>
      <w:r>
        <w:rPr>
          <w:rFonts w:hint="eastAsia"/>
          <w:color w:val="auto"/>
          <w:lang w:eastAsia="zh-CN"/>
        </w:rPr>
        <w:t>。解析：</w:t>
      </w:r>
      <w:r>
        <w:rPr>
          <w:rFonts w:hint="eastAsia"/>
          <w:color w:val="auto"/>
        </w:rPr>
        <w:t>A项正确，“海上之盟”是指北宋末年宋廷派使节自山东登（今山东蓬莱）、莱（今山东掖县）泛海赴金，签订共同灭辽复燕（今北京）的军事合作盟约。B项错误，“渭水之盟”是唐朝李世民与突厥颉利可汗于渭水便桥上签订的和平协议。C项错误，“清水盟约”是唐朝与吐蕃在清水会盟时所签订的条约，发生于公元783年。D项错误，“澶渊之盟”是北宋和辽国签订的和平盟约。故本题选A。</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47</w:t>
      </w:r>
      <w:r>
        <w:rPr>
          <w:rFonts w:hint="eastAsia"/>
          <w:color w:val="auto"/>
        </w:rPr>
        <w:t>.</w:t>
      </w:r>
      <w:r>
        <w:rPr>
          <w:rFonts w:hint="eastAsia"/>
          <w:color w:val="auto"/>
          <w:lang w:eastAsia="zh-CN"/>
        </w:rPr>
        <w:t>【答案】</w:t>
      </w:r>
      <w:r>
        <w:rPr>
          <w:rFonts w:hint="eastAsia"/>
          <w:color w:val="auto"/>
        </w:rPr>
        <w:t>C</w:t>
      </w:r>
      <w:r>
        <w:rPr>
          <w:rFonts w:hint="eastAsia"/>
          <w:color w:val="auto"/>
          <w:lang w:eastAsia="zh-CN"/>
        </w:rPr>
        <w:t>。解析：</w:t>
      </w:r>
      <w:r>
        <w:rPr>
          <w:rFonts w:hint="eastAsia"/>
          <w:color w:val="auto"/>
        </w:rPr>
        <w:t>A项</w:t>
      </w:r>
      <w:r>
        <w:rPr>
          <w:rFonts w:hint="eastAsia"/>
          <w:color w:val="auto"/>
          <w:lang w:eastAsia="zh-CN"/>
        </w:rPr>
        <w:t>正确</w:t>
      </w:r>
      <w:r>
        <w:rPr>
          <w:rFonts w:hint="eastAsia"/>
          <w:color w:val="auto"/>
        </w:rPr>
        <w:t>，“花木管时令，鸟鸣报农时”指花草、鸟兽的活动大多呈现出季节性以及规律性，因此，被当作区分时令的重要参考。B项</w:t>
      </w:r>
      <w:r>
        <w:rPr>
          <w:rFonts w:hint="eastAsia"/>
          <w:color w:val="auto"/>
          <w:lang w:eastAsia="zh-CN"/>
        </w:rPr>
        <w:t>正确</w:t>
      </w:r>
      <w:r>
        <w:rPr>
          <w:rFonts w:hint="eastAsia"/>
          <w:color w:val="auto"/>
        </w:rPr>
        <w:t>，“白露身不露，寒露脚不露”是指白露节气一过，穿衣服就不能再赤膊露体；寒露节气一过，应注重足部保暖。C项</w:t>
      </w:r>
      <w:r>
        <w:rPr>
          <w:rFonts w:hint="eastAsia"/>
          <w:color w:val="auto"/>
          <w:lang w:eastAsia="zh-CN"/>
        </w:rPr>
        <w:t>错误</w:t>
      </w:r>
      <w:r>
        <w:rPr>
          <w:rFonts w:hint="eastAsia"/>
          <w:color w:val="auto"/>
        </w:rPr>
        <w:t>，“日晕三更雨，月晕午时风”属于气象谚语，不涉及二十四节气。D项</w:t>
      </w:r>
      <w:r>
        <w:rPr>
          <w:rFonts w:hint="eastAsia"/>
          <w:color w:val="auto"/>
          <w:lang w:eastAsia="zh-CN"/>
        </w:rPr>
        <w:t>正确</w:t>
      </w:r>
      <w:r>
        <w:rPr>
          <w:rFonts w:hint="eastAsia"/>
          <w:color w:val="auto"/>
        </w:rPr>
        <w:t>，“秋分早霜降迟，寒露种麦正当时”体现了农民们种植冬小麦的最合适的时间，涉及秋分、霜降、寒露三个节气。故本题选C。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48</w:t>
      </w:r>
      <w:r>
        <w:rPr>
          <w:rFonts w:hint="eastAsia"/>
          <w:color w:val="auto"/>
        </w:rPr>
        <w:t>.</w:t>
      </w:r>
      <w:r>
        <w:rPr>
          <w:rFonts w:hint="eastAsia"/>
          <w:color w:val="auto"/>
          <w:lang w:eastAsia="zh-CN"/>
        </w:rPr>
        <w:t>【答案】</w:t>
      </w:r>
      <w:r>
        <w:rPr>
          <w:rFonts w:hint="eastAsia"/>
          <w:color w:val="auto"/>
        </w:rPr>
        <w:t>C</w:t>
      </w:r>
      <w:r>
        <w:rPr>
          <w:rFonts w:hint="eastAsia"/>
          <w:color w:val="auto"/>
          <w:lang w:eastAsia="zh-CN"/>
        </w:rPr>
        <w:t>。解析：</w:t>
      </w:r>
      <w:r>
        <w:rPr>
          <w:rFonts w:hint="eastAsia"/>
          <w:color w:val="auto"/>
        </w:rPr>
        <w:t>A项错误，酒精浓度为75%时，灭菌效果最佳。当浓度过高时，酒精会在细菌表面形成一层保护膜，自身无法进入细菌体内，难以将细菌彻底杀死。当浓度过低时，酒精可进入细菌体内，但无法将细菌体内的蛋白质凝固，不能将细菌彻底杀死。B项错误，含氟牙膏能够提供氟离子，可与牙齿中的钙离子结合，生成的难溶于水和弱酸的氟磷酸钙，可增强牙齿抗酸腐蚀的能力，有利于防龋齿。C项正确，碘是合成甲状腺激素的重要原料，缺碘会导致甲状腺激素合成障碍，引起代偿性的甲状腺肿。D项错误，乙醚是一种有机物，外观为无色透明液体，有特殊刺激气味，带甜味，极易挥发。故本题选C。</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49</w:t>
      </w:r>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A项错误，根据突发公共卫生事件性质、危害程度、涉及范围，《国家突发公共卫生事件应急预案》将突发公共卫生事件划分为特别重大（I级）、重大（Ⅱ级）、较大（Ⅲ级）和一般（Ⅳ级），依次用红色、橙色、黄色、蓝色进行预警。B项错误，根据《传染病防治法》第3条的规定，甲类传染病是指：鼠疫、霍乱。传染性非典型肺炎属于乙类传染病。C项错误，根据《突发公共卫生事件应急条例》第25条的规定，国务院卫生行政主管部门负责向社会发布突发事件的信息。必要时，可以授权省、自治区、直辖市人民政府卫生行政主管部门向社会发布本行政区域内突发事件的信息。D项正确，根据《突发公共卫生事件应急条例》第19条和20条的规定，突发事件监测机构、医疗卫生机构和有关单位发现发生或者可能发生传染病暴发、流行的，应当在2小时内向所在地县级人民政府卫生行政主管部门报告。故本题选D。</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both"/>
        <w:rPr>
          <w:color w:val="auto"/>
        </w:rPr>
      </w:pPr>
      <w:r>
        <w:rPr>
          <w:rFonts w:hint="eastAsia"/>
          <w:color w:val="auto"/>
          <w:lang w:val="en-US" w:eastAsia="zh-CN"/>
        </w:rPr>
        <w:t>50</w:t>
      </w:r>
      <w:bookmarkStart w:id="0" w:name="_GoBack"/>
      <w:bookmarkEnd w:id="0"/>
      <w:r>
        <w:rPr>
          <w:rFonts w:hint="eastAsia"/>
          <w:color w:val="auto"/>
        </w:rPr>
        <w:t>.</w:t>
      </w:r>
      <w:r>
        <w:rPr>
          <w:rFonts w:hint="eastAsia"/>
          <w:color w:val="auto"/>
          <w:lang w:eastAsia="zh-CN"/>
        </w:rPr>
        <w:t>【答案】</w:t>
      </w:r>
      <w:r>
        <w:rPr>
          <w:rFonts w:hint="eastAsia"/>
          <w:color w:val="auto"/>
        </w:rPr>
        <w:t>D</w:t>
      </w:r>
      <w:r>
        <w:rPr>
          <w:rFonts w:hint="eastAsia"/>
          <w:color w:val="auto"/>
          <w:lang w:eastAsia="zh-CN"/>
        </w:rPr>
        <w:t>。解析：</w:t>
      </w:r>
      <w:r>
        <w:rPr>
          <w:rFonts w:hint="eastAsia"/>
          <w:color w:val="auto"/>
        </w:rPr>
        <w:t>A项正确，冲击地震是指由于受到突然冲击而产生的地震，这类地震的特点是震源浅，影响范围小。B项正确，诱发地震是指由于水库蓄水、油田注水、过量开采地下水等活动而引发的地震。C项正确，从地壳运动、岩浆（或岩石）活动角度而言，火山活动是地震的特殊形式，也是大地震动的一种另类表现。事实上大部分构造地震都是由地幔（板块下方）里的岩浆持续剧烈活动引起的，而熔岩冲出地表又凝固成岩石，即火山喷发，其本身就是岩石层结构发生变化的一种现象，因此火山地震与构造地震有密切的关系。D项错误，我国发生的绝大部分地震属于浅源地震，震源深度在70公里以内。故本题选D。</w:t>
      </w:r>
    </w:p>
    <w:p>
      <w:pPr>
        <w:pStyle w:val="3"/>
        <w:tabs>
          <w:tab w:val="left" w:pos="420"/>
        </w:tabs>
        <w:bidi w:val="0"/>
        <w:rPr>
          <w:rFonts w:hint="eastAsia"/>
          <w:lang w:val="en-US" w:eastAsia="zh-CN"/>
        </w:rPr>
      </w:pPr>
      <w:r>
        <w:rPr>
          <w:rFonts w:hint="eastAsia" w:ascii="黑体" w:hAnsi="黑体" w:eastAsia="黑体" w:cs="黑体"/>
          <w:lang w:val="en-US" w:eastAsia="zh-CN"/>
        </w:rPr>
        <w:t>第二部分  申论</w:t>
      </w:r>
    </w:p>
    <w:p>
      <w:pPr>
        <w:pStyle w:val="4"/>
        <w:bidi w:val="0"/>
        <w:rPr>
          <w:rFonts w:hint="eastAsia" w:cs="宋体"/>
          <w:lang w:val="en-US" w:eastAsia="zh-CN"/>
        </w:rPr>
      </w:pPr>
      <w:r>
        <w:rPr>
          <w:rFonts w:hint="eastAsia" w:cs="宋体"/>
          <w:lang w:val="en-US" w:eastAsia="zh-CN"/>
        </w:rPr>
        <w:t>三</w:t>
      </w:r>
      <w:r>
        <w:rPr>
          <w:rFonts w:hint="eastAsia" w:cs="宋体"/>
          <w:lang w:eastAsia="zh-CN"/>
        </w:rPr>
        <w:t>、作答要求</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Times New Roman"/>
          <w:color w:val="auto"/>
          <w:lang w:val="en-US" w:eastAsia="zh-CN"/>
        </w:rPr>
        <w:t>（一）</w:t>
      </w:r>
      <w:r>
        <w:rPr>
          <w:rFonts w:hint="eastAsia" w:ascii="宋体" w:hAnsi="宋体" w:eastAsia="宋体" w:cs="宋体"/>
          <w:color w:val="auto"/>
          <w:highlight w:val="none"/>
        </w:rPr>
        <w:t>结合给定</w:t>
      </w:r>
      <w:r>
        <w:rPr>
          <w:rFonts w:hint="eastAsia" w:ascii="宋体" w:hAnsi="宋体" w:eastAsia="宋体" w:cs="宋体"/>
          <w:color w:val="auto"/>
          <w:highlight w:val="none"/>
          <w:lang w:eastAsia="zh-CN"/>
        </w:rPr>
        <w:t>资</w:t>
      </w:r>
      <w:r>
        <w:rPr>
          <w:rFonts w:hint="eastAsia" w:ascii="宋体" w:hAnsi="宋体" w:eastAsia="宋体" w:cs="宋体"/>
          <w:color w:val="auto"/>
          <w:highlight w:val="none"/>
        </w:rPr>
        <w:t>料</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rPr>
        <w:t>以“</w:t>
      </w:r>
      <w:r>
        <w:rPr>
          <w:rFonts w:hint="eastAsia" w:ascii="宋体" w:hAnsi="宋体" w:eastAsia="宋体" w:cs="宋体"/>
          <w:color w:val="auto"/>
          <w:lang w:val="en-US" w:eastAsia="zh-CN"/>
        </w:rPr>
        <w:t>大湾区、大花园、大通道建设</w:t>
      </w:r>
      <w:r>
        <w:rPr>
          <w:rFonts w:hint="eastAsia" w:ascii="宋体" w:hAnsi="宋体" w:eastAsia="宋体" w:cs="宋体"/>
          <w:color w:val="auto"/>
        </w:rPr>
        <w:t>”为</w:t>
      </w:r>
      <w:r>
        <w:rPr>
          <w:rFonts w:hint="eastAsia" w:ascii="宋体" w:hAnsi="宋体" w:eastAsia="宋体" w:cs="宋体"/>
          <w:color w:val="auto"/>
          <w:lang w:eastAsia="zh-CN"/>
        </w:rPr>
        <w:t>主</w:t>
      </w:r>
      <w:r>
        <w:rPr>
          <w:rFonts w:hint="eastAsia" w:ascii="宋体" w:hAnsi="宋体" w:eastAsia="宋体" w:cs="宋体"/>
          <w:color w:val="auto"/>
        </w:rPr>
        <w:t>题，自拟正标题，为某晚报撰写一篇</w:t>
      </w:r>
      <w:r>
        <w:rPr>
          <w:rFonts w:hint="eastAsia" w:ascii="宋体" w:hAnsi="宋体" w:eastAsia="宋体" w:cs="宋体"/>
          <w:color w:val="auto"/>
          <w:lang w:eastAsia="zh-CN"/>
        </w:rPr>
        <w:t>短评</w:t>
      </w:r>
      <w:r>
        <w:rPr>
          <w:rFonts w:hint="eastAsia" w:ascii="宋体" w:hAnsi="宋体" w:eastAsia="宋体" w:cs="宋体"/>
          <w:color w:val="auto"/>
        </w:rPr>
        <w:t>。（30分）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要求：观点鲜明，结构完整，论述深刻；字数600字左右。</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2" w:firstLineChars="20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CN"/>
        </w:rPr>
        <w:t>浙江共富的“三大”建设</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lang w:eastAsia="zh-CN"/>
        </w:rPr>
      </w:pPr>
      <w:r>
        <w:rPr>
          <w:rFonts w:hint="eastAsia" w:ascii="宋体" w:hAnsi="宋体" w:eastAsia="宋体" w:cs="宋体"/>
          <w:b w:val="0"/>
          <w:bCs w:val="0"/>
          <w:color w:val="auto"/>
          <w:lang w:val="en-US" w:eastAsia="zh-CN"/>
        </w:rPr>
        <w:t>区域协调发展，是浙江高质量建设共同富裕示范区的关键一步。</w:t>
      </w:r>
      <w:r>
        <w:rPr>
          <w:rFonts w:hint="eastAsia" w:ascii="宋体" w:hAnsi="宋体" w:eastAsia="宋体" w:cs="宋体"/>
          <w:b w:val="0"/>
          <w:bCs w:val="0"/>
          <w:color w:val="auto"/>
          <w:lang w:eastAsia="zh-CN"/>
        </w:rPr>
        <w:t>推动浙江实现共同富裕，就需要以“大湾区大花园大通道大都市区”建设作为缩小地区差距的突破性抓手，作为支撑和保障地区协调发展的重要举措。</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打造美丽大湾区，引领区域协调发展新格局。浙江推进开发区整合提升，精简开发区总数。谋划推进甬舟温台临港产业带建设，着力打造全国临港产业发展示范带、长三角港产城融合发展引领区、全省经济发展重要增长极。积极打造美丽大湾区，加快推进生态海岸带先行段建设，</w:t>
      </w:r>
      <w:r>
        <w:rPr>
          <w:rFonts w:hint="eastAsia" w:ascii="宋体" w:hAnsi="宋体" w:cs="宋体"/>
          <w:b w:val="0"/>
          <w:bCs w:val="0"/>
          <w:color w:val="auto"/>
          <w:lang w:val="en-US" w:eastAsia="zh-CN"/>
        </w:rPr>
        <w:t>促进</w:t>
      </w:r>
      <w:r>
        <w:rPr>
          <w:rFonts w:hint="eastAsia" w:ascii="宋体" w:hAnsi="宋体" w:eastAsia="宋体" w:cs="宋体"/>
          <w:b w:val="0"/>
          <w:bCs w:val="0"/>
          <w:color w:val="auto"/>
          <w:lang w:val="en-US" w:eastAsia="zh-CN"/>
        </w:rPr>
        <w:t>现代美丽湾区新载体</w:t>
      </w:r>
      <w:r>
        <w:rPr>
          <w:rFonts w:hint="eastAsia" w:ascii="宋体" w:hAnsi="宋体" w:cs="宋体"/>
          <w:b w:val="0"/>
          <w:bCs w:val="0"/>
          <w:color w:val="auto"/>
          <w:lang w:val="en-US" w:eastAsia="zh-CN"/>
        </w:rPr>
        <w:t>打造</w:t>
      </w:r>
      <w:r>
        <w:rPr>
          <w:rFonts w:hint="eastAsia" w:ascii="宋体" w:hAnsi="宋体" w:eastAsia="宋体" w:cs="宋体"/>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建设美丽大花园，提升区域协调发展新水平。浙江省实施十大海岛公园建设三年行动计划、诗路文化带发展规划以及浙东唐诗之路、大运河诗路、钱塘江诗路和瓯江山水诗路三年行动计划；发布全国首部省级GEP核算标准，指导全省标准化核算GEP；安吉等地率先挂牌试点“两山银行”，丽水生态产品价值实现机制试点顺利开展。建设美丽大花园</w:t>
      </w:r>
      <w:r>
        <w:rPr>
          <w:rFonts w:hint="eastAsia" w:ascii="宋体" w:hAnsi="宋体" w:cs="宋体"/>
          <w:b w:val="0"/>
          <w:bCs w:val="0"/>
          <w:color w:val="auto"/>
          <w:lang w:val="en-US" w:eastAsia="zh-CN"/>
        </w:rPr>
        <w:t>，</w:t>
      </w:r>
      <w:r>
        <w:rPr>
          <w:rFonts w:hint="eastAsia" w:ascii="宋体" w:hAnsi="宋体" w:eastAsia="宋体" w:cs="宋体"/>
          <w:b w:val="0"/>
          <w:bCs w:val="0"/>
          <w:color w:val="auto"/>
          <w:lang w:val="en-US" w:eastAsia="zh-CN"/>
        </w:rPr>
        <w:t>让区域协调发展更加高质量。</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畅通美丽大通道，拓宽区域协调发展新局面。浙江省积极推进重大枢纽、重大通道项目开工，杭黄铁路等项目建成通车；全省实现陆域高速公路“县县通”，省市城区三个“1小时交通圈”加快形成。</w:t>
      </w:r>
      <w:r>
        <w:rPr>
          <w:rFonts w:hint="eastAsia" w:ascii="宋体" w:hAnsi="宋体" w:cs="宋体"/>
          <w:b w:val="0"/>
          <w:bCs w:val="0"/>
          <w:color w:val="auto"/>
          <w:lang w:val="en-US" w:eastAsia="zh-CN"/>
        </w:rPr>
        <w:t>如今，</w:t>
      </w:r>
      <w:r>
        <w:rPr>
          <w:rFonts w:hint="eastAsia" w:ascii="宋体" w:hAnsi="宋体" w:eastAsia="宋体" w:cs="宋体"/>
          <w:b w:val="0"/>
          <w:bCs w:val="0"/>
          <w:color w:val="auto"/>
          <w:lang w:val="en-US" w:eastAsia="zh-CN"/>
        </w:rPr>
        <w:t>宁波舟山港货物吞吐量稳居全球第一，中欧班列开行量跃居全国第四，义甬舟开放大通道双向辐射能力不断提升。畅通美丽大通道，让区域协调发展更通畅。</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default" w:ascii="宋体" w:hAnsi="宋体" w:eastAsia="宋体" w:cs="宋体"/>
          <w:b w:val="0"/>
          <w:bCs w:val="0"/>
          <w:color w:val="auto"/>
          <w:lang w:val="en-US" w:eastAsia="zh-CN"/>
        </w:rPr>
      </w:pPr>
      <w:r>
        <w:rPr>
          <w:rFonts w:hint="default" w:ascii="宋体" w:hAnsi="宋体" w:eastAsia="宋体" w:cs="宋体"/>
          <w:b w:val="0"/>
          <w:bCs w:val="0"/>
          <w:color w:val="auto"/>
          <w:lang w:val="en-US" w:eastAsia="zh-CN"/>
        </w:rPr>
        <w:t>区域协调发展既是浙江省推动共同富裕的独特优势，也是共同富裕示范区建设的短板弱项，更是巨大潜力所在。浙江</w:t>
      </w:r>
      <w:r>
        <w:rPr>
          <w:rFonts w:hint="eastAsia" w:ascii="宋体" w:hAnsi="宋体" w:eastAsia="宋体" w:cs="宋体"/>
          <w:b w:val="0"/>
          <w:bCs w:val="0"/>
          <w:color w:val="auto"/>
          <w:lang w:val="en-US" w:eastAsia="zh-CN"/>
        </w:rPr>
        <w:t>要坚持</w:t>
      </w:r>
      <w:r>
        <w:rPr>
          <w:rFonts w:hint="default" w:ascii="宋体" w:hAnsi="宋体" w:eastAsia="宋体" w:cs="宋体"/>
          <w:b w:val="0"/>
          <w:bCs w:val="0"/>
          <w:color w:val="auto"/>
          <w:lang w:val="en-US" w:eastAsia="zh-CN"/>
        </w:rPr>
        <w:t>锚定缩小地区发展差距，以“</w:t>
      </w:r>
      <w:r>
        <w:rPr>
          <w:rFonts w:hint="eastAsia" w:ascii="宋体" w:hAnsi="宋体" w:eastAsia="宋体" w:cs="宋体"/>
          <w:b w:val="0"/>
          <w:bCs w:val="0"/>
          <w:color w:val="auto"/>
          <w:lang w:val="en-US" w:eastAsia="zh-CN"/>
        </w:rPr>
        <w:t>三</w:t>
      </w:r>
      <w:r>
        <w:rPr>
          <w:rFonts w:hint="default" w:ascii="宋体" w:hAnsi="宋体" w:eastAsia="宋体" w:cs="宋体"/>
          <w:b w:val="0"/>
          <w:bCs w:val="0"/>
          <w:color w:val="auto"/>
          <w:lang w:val="en-US" w:eastAsia="zh-CN"/>
        </w:rPr>
        <w:t>大”建设为统领，着力念好新时代“山海经”。</w:t>
      </w:r>
      <w:r>
        <w:rPr>
          <w:rFonts w:hint="eastAsia" w:ascii="宋体" w:hAnsi="宋体" w:eastAsia="宋体" w:cs="宋体"/>
          <w:b w:val="0"/>
          <w:bCs w:val="0"/>
          <w:color w:val="auto"/>
          <w:lang w:val="en-US" w:eastAsia="zh-CN"/>
        </w:rPr>
        <w:t>（65</w:t>
      </w:r>
      <w:r>
        <w:rPr>
          <w:rFonts w:hint="eastAsia" w:ascii="宋体" w:hAnsi="宋体" w:cs="宋体"/>
          <w:b w:val="0"/>
          <w:bCs w:val="0"/>
          <w:color w:val="auto"/>
          <w:lang w:val="en-US" w:eastAsia="zh-CN"/>
        </w:rPr>
        <w:t>6</w:t>
      </w:r>
      <w:r>
        <w:rPr>
          <w:rFonts w:hint="eastAsia" w:ascii="宋体" w:hAnsi="宋体" w:eastAsia="宋体" w:cs="宋体"/>
          <w:b w:val="0"/>
          <w:bCs w:val="0"/>
          <w:color w:val="auto"/>
          <w:lang w:val="en-US" w:eastAsia="zh-CN"/>
        </w:rPr>
        <w:t>字）</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lang w:eastAsia="zh-CN"/>
        </w:rPr>
        <w:t>（二）</w:t>
      </w:r>
      <w:r>
        <w:rPr>
          <w:rFonts w:hint="eastAsia" w:ascii="宋体" w:hAnsi="宋体" w:eastAsia="宋体" w:cs="宋体"/>
          <w:color w:val="auto"/>
        </w:rPr>
        <w:t>参考</w:t>
      </w:r>
      <w:r>
        <w:rPr>
          <w:rFonts w:hint="eastAsia" w:ascii="宋体" w:hAnsi="宋体" w:eastAsia="宋体" w:cs="宋体"/>
          <w:color w:val="auto"/>
          <w:lang w:eastAsia="zh-CN"/>
        </w:rPr>
        <w:t>给定资</w:t>
      </w:r>
      <w:r>
        <w:rPr>
          <w:rFonts w:hint="eastAsia" w:ascii="宋体" w:hAnsi="宋体" w:eastAsia="宋体" w:cs="宋体"/>
          <w:color w:val="auto"/>
        </w:rPr>
        <w:t>料，以“</w:t>
      </w:r>
      <w:r>
        <w:rPr>
          <w:rFonts w:hint="eastAsia" w:ascii="宋体" w:hAnsi="宋体" w:eastAsia="宋体" w:cs="宋体"/>
          <w:color w:val="auto"/>
          <w:lang w:eastAsia="zh-CN"/>
        </w:rPr>
        <w:t>共同富裕</w:t>
      </w:r>
      <w:r>
        <w:rPr>
          <w:rFonts w:hint="eastAsia" w:ascii="宋体" w:hAnsi="宋体" w:eastAsia="宋体" w:cs="宋体"/>
          <w:color w:val="auto"/>
        </w:rPr>
        <w:t>”为主题，联系实际，自选角度，自拟标题，写一篇议论性文章。</w:t>
      </w:r>
      <w:r>
        <w:rPr>
          <w:rFonts w:hint="eastAsia" w:ascii="宋体" w:hAnsi="宋体" w:eastAsia="宋体" w:cs="宋体"/>
          <w:color w:val="auto"/>
          <w:lang w:eastAsia="zh-CN"/>
        </w:rPr>
        <w:t>（</w:t>
      </w:r>
      <w:r>
        <w:rPr>
          <w:rFonts w:hint="eastAsia" w:ascii="宋体" w:hAnsi="宋体" w:eastAsia="宋体" w:cs="宋体"/>
          <w:color w:val="auto"/>
        </w:rPr>
        <w:t>60分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要求：</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（1）紧扣主题，结构完整，思路清晰；</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（2）内容充实，论述深刻，语言流畅；</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rPr>
        <w:t>（3）字数1000～1200字。</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2" w:firstLineChars="200"/>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【参考范文】</w:t>
      </w:r>
    </w:p>
    <w:p>
      <w:pPr>
        <w:keepNext w:val="0"/>
        <w:keepLines w:val="0"/>
        <w:pageBreakBefore w:val="0"/>
        <w:widowControl w:val="0"/>
        <w:tabs>
          <w:tab w:val="left" w:pos="1134"/>
          <w:tab w:val="left" w:pos="6803"/>
          <w:tab w:val="left" w:pos="12472"/>
          <w:tab w:val="left" w:pos="18142"/>
          <w:tab w:val="clear" w:pos="420"/>
          <w:tab w:val="clear" w:pos="2520"/>
          <w:tab w:val="clear" w:pos="4620"/>
          <w:tab w:val="clear" w:pos="6720"/>
        </w:tabs>
        <w:kinsoku/>
        <w:wordWrap/>
        <w:overflowPunct/>
        <w:topLinePunct w:val="0"/>
        <w:autoSpaceDE/>
        <w:autoSpaceDN/>
        <w:bidi w:val="0"/>
        <w:adjustRightInd/>
        <w:snapToGrid/>
        <w:spacing w:before="157" w:beforeLines="50" w:after="157" w:afterLines="50" w:line="240" w:lineRule="auto"/>
        <w:ind w:left="0" w:leftChars="0" w:firstLine="422" w:firstLineChars="20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在高质量发展进程中扎实推进共同富裕示范区建设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rPr>
        <w:t>“推进共同富裕，只有进行时没有完成时。”</w:t>
      </w:r>
      <w:r>
        <w:rPr>
          <w:rFonts w:hint="eastAsia" w:ascii="宋体" w:hAnsi="宋体" w:eastAsia="宋体" w:cs="宋体"/>
          <w:color w:val="auto"/>
          <w:lang w:val="en-US" w:eastAsia="zh-CN"/>
        </w:rPr>
        <w:t>如今，</w:t>
      </w:r>
      <w:r>
        <w:rPr>
          <w:rFonts w:hint="eastAsia" w:ascii="宋体" w:hAnsi="宋体" w:eastAsia="宋体" w:cs="宋体"/>
          <w:color w:val="auto"/>
        </w:rPr>
        <w:t>“十四五”开局起步，浙江省委和省政府明确，要坚定不移地推进高质量发展，提高劳动生产率，持续扩大全社会财富总量。</w:t>
      </w:r>
      <w:r>
        <w:rPr>
          <w:rFonts w:hint="eastAsia" w:ascii="宋体" w:hAnsi="宋体" w:eastAsia="宋体" w:cs="宋体"/>
          <w:color w:val="auto"/>
          <w:lang w:val="en-US" w:eastAsia="zh-CN"/>
        </w:rPr>
        <w:t>就此，城乡差距、区域发展与富裕程度指标均位于全国前列的浙江，将迎来前所未有的先行探索机遇。</w:t>
      </w:r>
      <w:r>
        <w:rPr>
          <w:rFonts w:hint="eastAsia" w:ascii="宋体" w:hAnsi="宋体" w:cs="宋体"/>
          <w:color w:val="auto"/>
          <w:lang w:val="en-US" w:eastAsia="zh-CN"/>
        </w:rPr>
        <w:t>要</w:t>
      </w:r>
      <w:r>
        <w:rPr>
          <w:rFonts w:hint="eastAsia" w:ascii="宋体" w:hAnsi="宋体" w:eastAsia="宋体" w:cs="宋体"/>
          <w:color w:val="auto"/>
        </w:rPr>
        <w:t>在高质量发展进程中扎实推进共同富裕示范区建设</w:t>
      </w:r>
      <w:r>
        <w:rPr>
          <w:rFonts w:hint="eastAsia" w:ascii="宋体" w:hAnsi="宋体" w:eastAsia="宋体" w:cs="宋体"/>
          <w:color w:val="auto"/>
          <w:lang w:eastAsia="zh-CN"/>
        </w:rPr>
        <w:t>。</w:t>
      </w:r>
      <w:r>
        <w:rPr>
          <w:rFonts w:hint="eastAsia" w:ascii="宋体" w:hAnsi="宋体" w:eastAsia="宋体" w:cs="宋体"/>
          <w:color w:val="auto"/>
          <w:lang w:val="en-US" w:eastAsia="zh-CN"/>
        </w:rPr>
        <w:t>为</w:t>
      </w:r>
      <w:r>
        <w:rPr>
          <w:rFonts w:hint="eastAsia" w:ascii="宋体" w:hAnsi="宋体" w:eastAsia="宋体" w:cs="宋体"/>
          <w:color w:val="auto"/>
          <w:lang w:eastAsia="zh-CN"/>
        </w:rPr>
        <w:t>打造新时代全面展示中国特色社会主义制度优越性的重要窗口，</w:t>
      </w:r>
      <w:r>
        <w:rPr>
          <w:rFonts w:hint="eastAsia" w:ascii="宋体" w:hAnsi="宋体" w:eastAsia="宋体" w:cs="宋体"/>
          <w:color w:val="auto"/>
          <w:lang w:val="en-US" w:eastAsia="zh-CN"/>
        </w:rPr>
        <w:t>浙江将在</w:t>
      </w:r>
      <w:r>
        <w:rPr>
          <w:rFonts w:hint="eastAsia" w:ascii="宋体" w:hAnsi="宋体" w:eastAsia="宋体" w:cs="宋体"/>
          <w:color w:val="auto"/>
          <w:lang w:eastAsia="zh-CN"/>
        </w:rPr>
        <w:t>高质量发展进程</w:t>
      </w:r>
      <w:r>
        <w:rPr>
          <w:rFonts w:hint="eastAsia" w:ascii="宋体" w:hAnsi="宋体" w:eastAsia="宋体" w:cs="宋体"/>
          <w:color w:val="auto"/>
          <w:lang w:val="en-US" w:eastAsia="zh-CN"/>
        </w:rPr>
        <w:t>中</w:t>
      </w:r>
      <w:r>
        <w:rPr>
          <w:rFonts w:hint="eastAsia" w:ascii="宋体" w:hAnsi="宋体" w:eastAsia="宋体" w:cs="宋体"/>
          <w:color w:val="auto"/>
          <w:lang w:eastAsia="zh-CN"/>
        </w:rPr>
        <w:t>不断深入共同富裕示范区建设。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rPr>
        <w:t>坚持“</w:t>
      </w:r>
      <w:r>
        <w:rPr>
          <w:rFonts w:hint="eastAsia" w:ascii="宋体" w:hAnsi="宋体" w:eastAsia="宋体" w:cs="宋体"/>
          <w:color w:val="auto"/>
          <w:lang w:eastAsia="zh-CN"/>
        </w:rPr>
        <w:t>山海协作</w:t>
      </w:r>
      <w:r>
        <w:rPr>
          <w:rFonts w:hint="eastAsia" w:ascii="宋体" w:hAnsi="宋体" w:eastAsia="宋体" w:cs="宋体"/>
          <w:color w:val="auto"/>
        </w:rPr>
        <w:t>”，</w:t>
      </w:r>
      <w:r>
        <w:rPr>
          <w:rFonts w:hint="eastAsia" w:ascii="宋体" w:hAnsi="宋体" w:eastAsia="宋体" w:cs="宋体"/>
          <w:color w:val="auto"/>
          <w:lang w:val="en-US" w:eastAsia="zh-CN"/>
        </w:rPr>
        <w:t>缩小城乡差距</w:t>
      </w:r>
      <w:r>
        <w:rPr>
          <w:rFonts w:hint="eastAsia" w:ascii="宋体" w:hAnsi="宋体" w:eastAsia="宋体" w:cs="宋体"/>
          <w:color w:val="auto"/>
        </w:rPr>
        <w:t>。“七山一水二分田”的浙江，</w:t>
      </w:r>
      <w:r>
        <w:rPr>
          <w:rFonts w:hint="eastAsia" w:ascii="宋体" w:hAnsi="宋体" w:eastAsia="宋体" w:cs="宋体"/>
          <w:color w:val="auto"/>
          <w:lang w:val="en-US" w:eastAsia="zh-CN"/>
        </w:rPr>
        <w:t>在</w:t>
      </w:r>
      <w:r>
        <w:rPr>
          <w:rFonts w:hint="eastAsia" w:ascii="宋体" w:hAnsi="宋体" w:eastAsia="宋体" w:cs="宋体"/>
          <w:color w:val="auto"/>
        </w:rPr>
        <w:t>地理条件</w:t>
      </w:r>
      <w:r>
        <w:rPr>
          <w:rFonts w:hint="eastAsia" w:ascii="宋体" w:hAnsi="宋体" w:eastAsia="宋体" w:cs="宋体"/>
          <w:color w:val="auto"/>
          <w:lang w:val="en-US" w:eastAsia="zh-CN"/>
        </w:rPr>
        <w:t>上存在先天的区域差异，限制了</w:t>
      </w:r>
      <w:r>
        <w:rPr>
          <w:rFonts w:hint="eastAsia" w:ascii="宋体" w:hAnsi="宋体" w:eastAsia="宋体" w:cs="宋体"/>
          <w:color w:val="auto"/>
        </w:rPr>
        <w:t>区域</w:t>
      </w:r>
      <w:r>
        <w:rPr>
          <w:rFonts w:hint="eastAsia" w:ascii="宋体" w:hAnsi="宋体" w:eastAsia="宋体" w:cs="宋体"/>
          <w:color w:val="auto"/>
          <w:lang w:val="en-US" w:eastAsia="zh-CN"/>
        </w:rPr>
        <w:t>的发展，尤其是城乡发展之间存在一定的差距</w:t>
      </w:r>
      <w:r>
        <w:rPr>
          <w:rFonts w:hint="eastAsia" w:ascii="宋体" w:hAnsi="宋体" w:eastAsia="宋体" w:cs="宋体"/>
          <w:color w:val="auto"/>
        </w:rPr>
        <w:t>。</w:t>
      </w:r>
      <w:r>
        <w:rPr>
          <w:rFonts w:hint="eastAsia" w:ascii="宋体" w:hAnsi="宋体" w:eastAsia="宋体" w:cs="宋体"/>
          <w:color w:val="auto"/>
          <w:lang w:eastAsia="zh-CN"/>
        </w:rPr>
        <w:t>而今，微博</w:t>
      </w:r>
      <w:r>
        <w:rPr>
          <w:rFonts w:hint="eastAsia" w:ascii="宋体" w:hAnsi="宋体" w:eastAsia="宋体" w:cs="宋体"/>
          <w:color w:val="auto"/>
          <w:lang w:val="en-US" w:eastAsia="zh-CN"/>
        </w:rPr>
        <w:t>热搜“浙江的农村能有多豪华”让人不禁感叹：为什么浙江的乡村这样好？</w:t>
      </w:r>
      <w:r>
        <w:rPr>
          <w:rFonts w:hint="eastAsia" w:ascii="宋体" w:hAnsi="宋体" w:eastAsia="宋体" w:cs="宋体"/>
          <w:color w:val="auto"/>
          <w:lang w:eastAsia="zh-CN"/>
        </w:rPr>
        <w:t>绍兴市上虞区为“山海协作”对口帮扶的丽水市景宁畲族自治县搭建线上销售平台，拓展景宁土特产新销路。如今，浙江持续深化升级“山海协作”出台相关政策，率先突破发展不平衡不充分问题。</w:t>
      </w:r>
      <w:r>
        <w:rPr>
          <w:rFonts w:hint="eastAsia" w:ascii="宋体" w:hAnsi="宋体" w:cs="宋体"/>
          <w:color w:val="auto"/>
          <w:lang w:eastAsia="zh-CN"/>
        </w:rPr>
        <w:t>鉴于此</w:t>
      </w:r>
      <w:r>
        <w:rPr>
          <w:rFonts w:hint="eastAsia" w:ascii="宋体" w:hAnsi="宋体" w:eastAsia="宋体" w:cs="宋体"/>
          <w:color w:val="auto"/>
          <w:lang w:val="en-US" w:eastAsia="zh-CN"/>
        </w:rPr>
        <w:t>，浙江</w:t>
      </w:r>
      <w:r>
        <w:rPr>
          <w:rFonts w:hint="eastAsia" w:ascii="宋体" w:hAnsi="宋体" w:cs="宋体"/>
          <w:color w:val="auto"/>
          <w:lang w:val="en-US" w:eastAsia="zh-CN"/>
        </w:rPr>
        <w:t>要</w:t>
      </w:r>
      <w:r>
        <w:rPr>
          <w:rFonts w:hint="eastAsia" w:ascii="宋体" w:hAnsi="宋体" w:eastAsia="宋体" w:cs="宋体"/>
          <w:color w:val="auto"/>
          <w:lang w:val="en-US" w:eastAsia="zh-CN"/>
        </w:rPr>
        <w:t>坚持</w:t>
      </w:r>
      <w:r>
        <w:rPr>
          <w:rFonts w:hint="eastAsia" w:ascii="宋体" w:hAnsi="宋体" w:eastAsia="宋体" w:cs="宋体"/>
          <w:color w:val="auto"/>
        </w:rPr>
        <w:t>念好新时代</w:t>
      </w:r>
      <w:r>
        <w:rPr>
          <w:rFonts w:hint="eastAsia" w:ascii="宋体" w:hAnsi="宋体" w:eastAsia="宋体" w:cs="宋体"/>
          <w:color w:val="auto"/>
          <w:lang w:eastAsia="zh-CN"/>
        </w:rPr>
        <w:t>“</w:t>
      </w:r>
      <w:r>
        <w:rPr>
          <w:rFonts w:hint="eastAsia" w:ascii="宋体" w:hAnsi="宋体" w:eastAsia="宋体" w:cs="宋体"/>
          <w:color w:val="auto"/>
        </w:rPr>
        <w:t>山海经</w:t>
      </w:r>
      <w:r>
        <w:rPr>
          <w:rFonts w:hint="eastAsia" w:ascii="宋体" w:hAnsi="宋体" w:eastAsia="宋体" w:cs="宋体"/>
          <w:color w:val="auto"/>
          <w:lang w:eastAsia="zh-CN"/>
        </w:rPr>
        <w:t>”</w:t>
      </w:r>
      <w:r>
        <w:rPr>
          <w:rFonts w:hint="eastAsia" w:ascii="宋体" w:hAnsi="宋体" w:eastAsia="宋体" w:cs="宋体"/>
          <w:color w:val="auto"/>
        </w:rPr>
        <w:t>，深度推进</w:t>
      </w:r>
      <w:r>
        <w:rPr>
          <w:rFonts w:hint="eastAsia" w:ascii="宋体" w:hAnsi="宋体" w:eastAsia="宋体" w:cs="宋体"/>
          <w:color w:val="auto"/>
          <w:lang w:eastAsia="zh-CN"/>
        </w:rPr>
        <w:t>“</w:t>
      </w:r>
      <w:r>
        <w:rPr>
          <w:rFonts w:hint="eastAsia" w:ascii="宋体" w:hAnsi="宋体" w:eastAsia="宋体" w:cs="宋体"/>
          <w:color w:val="auto"/>
        </w:rPr>
        <w:t>山海经协作”</w:t>
      </w:r>
      <w:r>
        <w:rPr>
          <w:rFonts w:hint="eastAsia" w:ascii="宋体" w:hAnsi="宋体" w:eastAsia="宋体" w:cs="宋体"/>
          <w:color w:val="auto"/>
          <w:lang w:eastAsia="zh-CN"/>
        </w:rPr>
        <w:t>，加快扶持欠发达地区，促进协调发展。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rPr>
        <w:t>坚持“做大蛋糕”，</w:t>
      </w:r>
      <w:r>
        <w:rPr>
          <w:rFonts w:hint="eastAsia" w:ascii="宋体" w:hAnsi="宋体" w:eastAsia="宋体" w:cs="宋体"/>
          <w:color w:val="auto"/>
          <w:lang w:val="en-US" w:eastAsia="zh-CN"/>
        </w:rPr>
        <w:t>缩小地区差异</w:t>
      </w:r>
      <w:r>
        <w:rPr>
          <w:rFonts w:hint="eastAsia" w:ascii="宋体" w:hAnsi="宋体" w:eastAsia="宋体" w:cs="宋体"/>
          <w:color w:val="auto"/>
          <w:lang w:eastAsia="zh-CN"/>
        </w:rPr>
        <w:t>。通往共同富裕的大道，离不开</w:t>
      </w:r>
      <w:r>
        <w:rPr>
          <w:rFonts w:hint="eastAsia" w:ascii="宋体" w:hAnsi="宋体" w:eastAsia="宋体" w:cs="宋体"/>
          <w:color w:val="auto"/>
          <w:lang w:val="en-US" w:eastAsia="zh-CN"/>
        </w:rPr>
        <w:t>各个区域的协同</w:t>
      </w:r>
      <w:r>
        <w:rPr>
          <w:rFonts w:hint="eastAsia" w:ascii="宋体" w:hAnsi="宋体" w:eastAsia="宋体" w:cs="宋体"/>
          <w:color w:val="auto"/>
          <w:lang w:eastAsia="zh-CN"/>
        </w:rPr>
        <w:t>发展。</w:t>
      </w:r>
      <w:r>
        <w:rPr>
          <w:rFonts w:hint="eastAsia" w:ascii="宋体" w:hAnsi="宋体" w:eastAsia="宋体" w:cs="宋体"/>
          <w:color w:val="auto"/>
          <w:lang w:val="en-US" w:eastAsia="zh-CN"/>
        </w:rPr>
        <w:t>正如</w:t>
      </w:r>
      <w:r>
        <w:rPr>
          <w:rFonts w:hint="eastAsia" w:ascii="宋体" w:hAnsi="宋体" w:eastAsia="宋体" w:cs="宋体"/>
          <w:color w:val="auto"/>
          <w:lang w:eastAsia="zh-CN"/>
        </w:rPr>
        <w:t>湖州南浔</w:t>
      </w:r>
      <w:r>
        <w:rPr>
          <w:rFonts w:hint="eastAsia" w:ascii="宋体" w:hAnsi="宋体" w:eastAsia="宋体" w:cs="宋体"/>
          <w:color w:val="auto"/>
          <w:lang w:val="en-US" w:eastAsia="zh-CN"/>
        </w:rPr>
        <w:t>扎实产业富裕根基，</w:t>
      </w:r>
      <w:r>
        <w:rPr>
          <w:rFonts w:hint="eastAsia" w:ascii="宋体" w:hAnsi="宋体" w:eastAsia="宋体" w:cs="宋体"/>
          <w:color w:val="auto"/>
          <w:lang w:eastAsia="zh-CN"/>
        </w:rPr>
        <w:t>多管齐下带动产业升级，以高质量发展不断做强产业夯实“家底”，以产业兴旺助力共同富裕。</w:t>
      </w:r>
      <w:r>
        <w:rPr>
          <w:rFonts w:hint="eastAsia" w:ascii="宋体" w:hAnsi="宋体" w:eastAsia="宋体" w:cs="宋体"/>
          <w:color w:val="auto"/>
          <w:lang w:val="en-US" w:eastAsia="zh-CN"/>
        </w:rPr>
        <w:t>而今，浙江正打造产业强基，做大发展“蛋糕”，同时，要积极借助数字化发展，</w:t>
      </w:r>
      <w:r>
        <w:rPr>
          <w:rFonts w:hint="eastAsia" w:ascii="宋体" w:hAnsi="宋体" w:eastAsia="宋体" w:cs="宋体"/>
          <w:color w:val="auto"/>
          <w:lang w:eastAsia="zh-CN"/>
        </w:rPr>
        <w:t>建立</w:t>
      </w:r>
      <w:r>
        <w:rPr>
          <w:rFonts w:hint="eastAsia" w:ascii="宋体" w:hAnsi="宋体" w:eastAsia="宋体" w:cs="宋体"/>
          <w:color w:val="auto"/>
        </w:rPr>
        <w:t>区域</w:t>
      </w:r>
      <w:r>
        <w:rPr>
          <w:rFonts w:hint="eastAsia" w:ascii="宋体" w:hAnsi="宋体" w:eastAsia="宋体" w:cs="宋体"/>
          <w:color w:val="auto"/>
          <w:lang w:val="en-US" w:eastAsia="zh-CN"/>
        </w:rPr>
        <w:t>高质量</w:t>
      </w:r>
      <w:r>
        <w:rPr>
          <w:rFonts w:hint="eastAsia" w:ascii="宋体" w:hAnsi="宋体" w:eastAsia="宋体" w:cs="宋体"/>
          <w:color w:val="auto"/>
        </w:rPr>
        <w:t>协调发展的制度基础设施</w:t>
      </w:r>
      <w:r>
        <w:rPr>
          <w:rFonts w:hint="eastAsia" w:ascii="宋体" w:hAnsi="宋体" w:eastAsia="宋体" w:cs="宋体"/>
          <w:color w:val="auto"/>
          <w:lang w:eastAsia="zh-CN"/>
        </w:rPr>
        <w:t>，通过强有力的协调机制整合更多的资源改善落后地区的基础设施、经济基础和公共服务。“做大蛋糕”，</w:t>
      </w:r>
      <w:r>
        <w:rPr>
          <w:rFonts w:hint="eastAsia" w:ascii="宋体" w:hAnsi="宋体" w:eastAsia="宋体" w:cs="宋体"/>
          <w:color w:val="auto"/>
          <w:lang w:val="en-US" w:eastAsia="zh-CN"/>
        </w:rPr>
        <w:t>既</w:t>
      </w:r>
      <w:r>
        <w:rPr>
          <w:rFonts w:hint="eastAsia" w:ascii="宋体" w:hAnsi="宋体" w:eastAsia="宋体" w:cs="宋体"/>
          <w:color w:val="auto"/>
          <w:lang w:eastAsia="zh-CN"/>
        </w:rPr>
        <w:t>要靠产业高质量发展，也要让数字化等各种资源配置更合理，促进产业升级，扎实推进共同富裕。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eastAsia="zh-CN"/>
        </w:rPr>
      </w:pPr>
      <w:r>
        <w:rPr>
          <w:rFonts w:hint="eastAsia" w:ascii="宋体" w:hAnsi="宋体" w:eastAsia="宋体" w:cs="宋体"/>
          <w:color w:val="auto"/>
        </w:rPr>
        <w:t>坚持“成果共享”，</w:t>
      </w:r>
      <w:r>
        <w:rPr>
          <w:rFonts w:hint="eastAsia" w:ascii="宋体" w:hAnsi="宋体" w:eastAsia="宋体" w:cs="宋体"/>
          <w:color w:val="auto"/>
          <w:lang w:val="en-US" w:eastAsia="zh-CN"/>
        </w:rPr>
        <w:t>减少收入差距</w:t>
      </w:r>
      <w:r>
        <w:rPr>
          <w:rFonts w:hint="eastAsia" w:ascii="宋体" w:hAnsi="宋体" w:eastAsia="宋体" w:cs="宋体"/>
          <w:color w:val="auto"/>
        </w:rPr>
        <w:t>。消除贫困、改善民生、逐步实现共同富裕，是社会主义的本质要求，是党的重要使命。</w:t>
      </w:r>
      <w:r>
        <w:rPr>
          <w:rFonts w:hint="eastAsia" w:ascii="宋体" w:hAnsi="宋体" w:eastAsia="宋体" w:cs="宋体"/>
          <w:color w:val="auto"/>
          <w:lang w:val="en-US" w:eastAsia="zh-CN"/>
        </w:rPr>
        <w:t>要认识到，</w:t>
      </w:r>
      <w:r>
        <w:rPr>
          <w:rFonts w:hint="eastAsia" w:ascii="宋体" w:hAnsi="宋体" w:eastAsia="宋体" w:cs="宋体"/>
          <w:color w:val="auto"/>
          <w:lang w:eastAsia="zh-CN"/>
        </w:rPr>
        <w:t>“</w:t>
      </w:r>
      <w:r>
        <w:rPr>
          <w:rFonts w:hint="eastAsia" w:ascii="宋体" w:hAnsi="宋体" w:eastAsia="宋体" w:cs="宋体"/>
          <w:color w:val="auto"/>
        </w:rPr>
        <w:t>做大蛋糕</w:t>
      </w:r>
      <w:r>
        <w:rPr>
          <w:rFonts w:hint="eastAsia" w:ascii="宋体" w:hAnsi="宋体" w:eastAsia="宋体" w:cs="宋体"/>
          <w:color w:val="auto"/>
          <w:lang w:eastAsia="zh-CN"/>
        </w:rPr>
        <w:t>”</w:t>
      </w:r>
      <w:r>
        <w:rPr>
          <w:rFonts w:hint="eastAsia" w:ascii="宋体" w:hAnsi="宋体" w:eastAsia="宋体" w:cs="宋体"/>
          <w:color w:val="auto"/>
        </w:rPr>
        <w:t>是前提，是共同富裕的物质基础；</w:t>
      </w:r>
      <w:r>
        <w:rPr>
          <w:rFonts w:hint="eastAsia" w:ascii="宋体" w:hAnsi="宋体" w:eastAsia="宋体" w:cs="宋体"/>
          <w:color w:val="auto"/>
          <w:lang w:eastAsia="zh-CN"/>
        </w:rPr>
        <w:t>“</w:t>
      </w:r>
      <w:r>
        <w:rPr>
          <w:rFonts w:hint="eastAsia" w:ascii="宋体" w:hAnsi="宋体" w:eastAsia="宋体" w:cs="宋体"/>
          <w:color w:val="auto"/>
        </w:rPr>
        <w:t>分好蛋糕</w:t>
      </w:r>
      <w:r>
        <w:rPr>
          <w:rFonts w:hint="eastAsia" w:ascii="宋体" w:hAnsi="宋体" w:eastAsia="宋体" w:cs="宋体"/>
          <w:color w:val="auto"/>
          <w:lang w:eastAsia="zh-CN"/>
        </w:rPr>
        <w:t>”</w:t>
      </w:r>
      <w:r>
        <w:rPr>
          <w:rFonts w:hint="eastAsia" w:ascii="宋体" w:hAnsi="宋体" w:eastAsia="宋体" w:cs="宋体"/>
          <w:color w:val="auto"/>
        </w:rPr>
        <w:t>是根本，是实现共同富裕的制度保障。</w:t>
      </w:r>
      <w:r>
        <w:rPr>
          <w:rFonts w:hint="eastAsia" w:ascii="宋体" w:hAnsi="宋体" w:eastAsia="宋体" w:cs="宋体"/>
          <w:color w:val="auto"/>
          <w:lang w:val="en-US" w:eastAsia="zh-CN"/>
        </w:rPr>
        <w:t>要</w:t>
      </w:r>
      <w:r>
        <w:rPr>
          <w:rFonts w:hint="eastAsia" w:ascii="宋体" w:hAnsi="宋体" w:eastAsia="宋体" w:cs="宋体"/>
          <w:color w:val="auto"/>
        </w:rPr>
        <w:t>调整收入分配格局，着力解决收入分配差距较大的问题，使发展成果更多更公平惠及全体人民。</w:t>
      </w:r>
      <w:r>
        <w:rPr>
          <w:rFonts w:hint="eastAsia" w:ascii="宋体" w:hAnsi="宋体" w:eastAsia="宋体" w:cs="宋体"/>
          <w:color w:val="auto"/>
          <w:lang w:eastAsia="zh-CN"/>
        </w:rPr>
        <w:t>2020年，浙江居民人均可支配收入首次</w:t>
      </w:r>
      <w:r>
        <w:rPr>
          <w:rFonts w:hint="eastAsia" w:ascii="宋体" w:hAnsi="宋体" w:eastAsia="宋体" w:cs="宋体"/>
          <w:color w:val="auto"/>
          <w:lang w:val="en-US" w:eastAsia="zh-CN"/>
        </w:rPr>
        <w:t>突破</w:t>
      </w:r>
      <w:r>
        <w:rPr>
          <w:rFonts w:hint="eastAsia" w:ascii="宋体" w:hAnsi="宋体" w:eastAsia="宋体" w:cs="宋体"/>
          <w:color w:val="auto"/>
          <w:lang w:eastAsia="zh-CN"/>
        </w:rPr>
        <w:t>5万元，浙江城乡居民收入比</w:t>
      </w:r>
      <w:r>
        <w:rPr>
          <w:rFonts w:hint="eastAsia" w:ascii="宋体" w:hAnsi="宋体" w:eastAsia="宋体" w:cs="宋体"/>
          <w:color w:val="auto"/>
          <w:lang w:val="en-US" w:eastAsia="zh-CN"/>
        </w:rPr>
        <w:t>持续趋于1:1</w:t>
      </w:r>
      <w:r>
        <w:rPr>
          <w:rFonts w:hint="eastAsia" w:ascii="宋体" w:hAnsi="宋体" w:eastAsia="宋体" w:cs="宋体"/>
          <w:color w:val="auto"/>
          <w:lang w:eastAsia="zh-CN"/>
        </w:rPr>
        <w:t>。居民收入水平高，城乡收入差距小，</w:t>
      </w:r>
      <w:r>
        <w:rPr>
          <w:rFonts w:hint="eastAsia" w:ascii="宋体" w:hAnsi="宋体" w:eastAsia="宋体" w:cs="宋体"/>
          <w:color w:val="auto"/>
          <w:lang w:val="en-US" w:eastAsia="zh-CN"/>
        </w:rPr>
        <w:t>正在</w:t>
      </w:r>
      <w:r>
        <w:rPr>
          <w:rFonts w:hint="eastAsia" w:ascii="宋体" w:hAnsi="宋体" w:eastAsia="宋体" w:cs="宋体"/>
          <w:color w:val="auto"/>
          <w:lang w:eastAsia="zh-CN"/>
        </w:rPr>
        <w:t>成为浙江发展的突出亮色。“不患寡而患不均，不患贫而患不安。”</w:t>
      </w:r>
      <w:r>
        <w:rPr>
          <w:rFonts w:hint="eastAsia" w:ascii="宋体" w:hAnsi="宋体" w:eastAsia="宋体" w:cs="宋体"/>
          <w:color w:val="auto"/>
          <w:lang w:val="en-US" w:eastAsia="zh-CN"/>
        </w:rPr>
        <w:t>减小收入差距，就能从直接上保障和改善民生、实现发展成果由人民共享</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lang w:val="en-US" w:eastAsia="zh-CN"/>
        </w:rPr>
      </w:pPr>
      <w:r>
        <w:rPr>
          <w:rFonts w:hint="eastAsia" w:ascii="宋体" w:hAnsi="宋体" w:eastAsia="宋体" w:cs="宋体"/>
          <w:color w:val="auto"/>
        </w:rPr>
        <w:t>共同富裕</w:t>
      </w:r>
      <w:r>
        <w:rPr>
          <w:rFonts w:hint="eastAsia" w:ascii="宋体" w:hAnsi="宋体" w:eastAsia="宋体" w:cs="宋体"/>
          <w:color w:val="auto"/>
          <w:lang w:val="en-US" w:eastAsia="zh-CN"/>
        </w:rPr>
        <w:t>是</w:t>
      </w:r>
      <w:r>
        <w:rPr>
          <w:rFonts w:hint="eastAsia" w:ascii="宋体" w:hAnsi="宋体" w:eastAsia="宋体" w:cs="宋体"/>
          <w:color w:val="auto"/>
        </w:rPr>
        <w:t>人民群众的共同期盼</w:t>
      </w:r>
      <w:r>
        <w:rPr>
          <w:rFonts w:hint="eastAsia" w:ascii="宋体" w:hAnsi="宋体" w:eastAsia="宋体" w:cs="宋体"/>
          <w:color w:val="auto"/>
          <w:lang w:val="en-US" w:eastAsia="zh-CN"/>
        </w:rPr>
        <w:t>。</w:t>
      </w:r>
      <w:r>
        <w:rPr>
          <w:rFonts w:hint="eastAsia" w:ascii="宋体" w:hAnsi="宋体" w:eastAsia="宋体" w:cs="宋体"/>
          <w:color w:val="auto"/>
        </w:rPr>
        <w:t>推动经济社会发展，归根结底是要实现全体人民共同富裕。</w:t>
      </w:r>
      <w:r>
        <w:rPr>
          <w:rFonts w:hint="eastAsia" w:ascii="宋体" w:hAnsi="宋体" w:eastAsia="宋体" w:cs="宋体"/>
          <w:color w:val="auto"/>
          <w:lang w:val="en-US" w:eastAsia="zh-CN"/>
        </w:rPr>
        <w:t>在</w:t>
      </w:r>
      <w:r>
        <w:rPr>
          <w:rFonts w:hint="eastAsia" w:ascii="宋体" w:hAnsi="宋体" w:eastAsia="宋体" w:cs="宋体"/>
          <w:color w:val="auto"/>
        </w:rPr>
        <w:t>回应时代呼唤</w:t>
      </w:r>
      <w:r>
        <w:rPr>
          <w:rFonts w:hint="eastAsia" w:ascii="宋体" w:hAnsi="宋体" w:eastAsia="宋体" w:cs="宋体"/>
          <w:color w:val="auto"/>
          <w:lang w:eastAsia="zh-CN"/>
        </w:rPr>
        <w:t>，</w:t>
      </w:r>
      <w:r>
        <w:rPr>
          <w:rFonts w:hint="eastAsia" w:ascii="宋体" w:hAnsi="宋体" w:eastAsia="宋体" w:cs="宋体"/>
          <w:color w:val="auto"/>
        </w:rPr>
        <w:t>共谋共同富裕</w:t>
      </w:r>
      <w:r>
        <w:rPr>
          <w:rFonts w:hint="eastAsia" w:ascii="宋体" w:hAnsi="宋体" w:eastAsia="宋体" w:cs="宋体"/>
          <w:color w:val="auto"/>
          <w:lang w:val="en-US" w:eastAsia="zh-CN"/>
        </w:rPr>
        <w:t>的同时，还要认识到</w:t>
      </w:r>
      <w:r>
        <w:rPr>
          <w:rFonts w:hint="eastAsia" w:ascii="宋体" w:hAnsi="宋体" w:eastAsia="宋体" w:cs="宋体"/>
          <w:color w:val="auto"/>
        </w:rPr>
        <w:t>共同富裕的主角是高质量的发展，没有高质量的发展谈不上共同富裕</w:t>
      </w:r>
      <w:r>
        <w:rPr>
          <w:rFonts w:hint="eastAsia" w:ascii="宋体" w:hAnsi="宋体" w:eastAsia="宋体" w:cs="宋体"/>
          <w:color w:val="auto"/>
          <w:lang w:eastAsia="zh-CN"/>
        </w:rPr>
        <w:t>。</w:t>
      </w:r>
      <w:r>
        <w:rPr>
          <w:rFonts w:hint="eastAsia" w:ascii="宋体" w:hAnsi="宋体" w:eastAsia="宋体" w:cs="宋体"/>
          <w:color w:val="auto"/>
          <w:lang w:val="en-US" w:eastAsia="zh-CN"/>
        </w:rPr>
        <w:t>浙江要</w:t>
      </w:r>
      <w:r>
        <w:rPr>
          <w:rFonts w:hint="eastAsia" w:ascii="宋体" w:hAnsi="宋体" w:eastAsia="宋体" w:cs="宋体"/>
          <w:color w:val="auto"/>
        </w:rPr>
        <w:t>在高质量发展进程中扎实推进共同富裕示范区建设</w:t>
      </w:r>
      <w:r>
        <w:rPr>
          <w:rFonts w:hint="eastAsia" w:ascii="宋体" w:hAnsi="宋体" w:eastAsia="宋体" w:cs="宋体"/>
          <w:color w:val="auto"/>
          <w:lang w:eastAsia="zh-CN"/>
        </w:rPr>
        <w:t>，</w:t>
      </w:r>
      <w:r>
        <w:rPr>
          <w:rFonts w:hint="eastAsia" w:ascii="宋体" w:hAnsi="宋体" w:eastAsia="宋体" w:cs="宋体"/>
          <w:color w:val="auto"/>
        </w:rPr>
        <w:t>自觉主动解决地区差距、城乡差距、收入差距等问题，不断增强人民群众</w:t>
      </w:r>
      <w:r>
        <w:rPr>
          <w:rFonts w:hint="eastAsia" w:ascii="宋体" w:hAnsi="宋体" w:eastAsia="宋体" w:cs="宋体"/>
          <w:color w:val="auto"/>
          <w:lang w:val="en-US" w:eastAsia="zh-CN"/>
        </w:rPr>
        <w:t>的</w:t>
      </w:r>
      <w:r>
        <w:rPr>
          <w:rFonts w:hint="eastAsia" w:ascii="宋体" w:hAnsi="宋体" w:eastAsia="宋体" w:cs="宋体"/>
          <w:color w:val="auto"/>
        </w:rPr>
        <w:t>获得感、幸福感、安全感。</w:t>
      </w:r>
      <w:r>
        <w:rPr>
          <w:rFonts w:hint="eastAsia" w:ascii="宋体" w:hAnsi="宋体" w:eastAsia="宋体" w:cs="宋体"/>
          <w:color w:val="auto"/>
          <w:lang w:eastAsia="zh-CN"/>
        </w:rPr>
        <w:t>（</w:t>
      </w:r>
      <w:r>
        <w:rPr>
          <w:rFonts w:hint="eastAsia" w:ascii="宋体" w:hAnsi="宋体" w:eastAsia="宋体" w:cs="宋体"/>
          <w:color w:val="auto"/>
          <w:lang w:val="en-US" w:eastAsia="zh-CN"/>
        </w:rPr>
        <w:t>11</w:t>
      </w:r>
      <w:r>
        <w:rPr>
          <w:rFonts w:hint="eastAsia" w:ascii="宋体" w:hAnsi="宋体" w:cs="宋体"/>
          <w:color w:val="auto"/>
          <w:lang w:val="en-US" w:eastAsia="zh-CN"/>
        </w:rPr>
        <w:t>40</w:t>
      </w:r>
      <w:r>
        <w:rPr>
          <w:rFonts w:hint="eastAsia" w:ascii="宋体" w:hAnsi="宋体" w:eastAsia="宋体" w:cs="宋体"/>
          <w:color w:val="auto"/>
          <w:lang w:val="en-US" w:eastAsia="zh-CN"/>
        </w:rPr>
        <w:t>字</w:t>
      </w:r>
      <w:r>
        <w:rPr>
          <w:rFonts w:hint="eastAsia" w:ascii="宋体" w:hAnsi="宋体" w:eastAsia="宋体" w:cs="宋体"/>
          <w:color w:val="auto"/>
          <w:lang w:eastAsia="zh-CN"/>
        </w:rPr>
        <w:t>）</w:t>
      </w:r>
    </w:p>
    <w:p>
      <w:pPr>
        <w:tabs>
          <w:tab w:val="clear" w:pos="420"/>
        </w:tabs>
        <w:rPr>
          <w:rFonts w:hint="default" w:eastAsia="宋体"/>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8"/>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128011CC"/>
    <w:rsid w:val="00294A08"/>
    <w:rsid w:val="0DCE6B40"/>
    <w:rsid w:val="128011CC"/>
    <w:rsid w:val="25A343AB"/>
    <w:rsid w:val="28AB1911"/>
    <w:rsid w:val="2DC54FAC"/>
    <w:rsid w:val="3203724F"/>
    <w:rsid w:val="3ADB314E"/>
    <w:rsid w:val="3F52057B"/>
    <w:rsid w:val="5EFE0755"/>
    <w:rsid w:val="67DB4E5D"/>
    <w:rsid w:val="6BEA67C9"/>
    <w:rsid w:val="6C71251D"/>
    <w:rsid w:val="6F8B3E5F"/>
    <w:rsid w:val="740315F3"/>
    <w:rsid w:val="7C53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2">
    <w:name w:val="heading 1"/>
    <w:basedOn w:val="1"/>
    <w:next w:val="1"/>
    <w:qFormat/>
    <w:uiPriority w:val="0"/>
    <w:pPr>
      <w:keepNext/>
      <w:keepLines/>
      <w:spacing w:beforeLines="100" w:afterLines="100"/>
      <w:ind w:firstLine="0" w:firstLineChars="0"/>
      <w:jc w:val="center"/>
      <w:outlineLvl w:val="0"/>
    </w:pPr>
    <w:rPr>
      <w:rFonts w:ascii="仿宋" w:hAnsi="仿宋" w:eastAsia="仿宋"/>
      <w:b/>
      <w:kern w:val="44"/>
      <w:sz w:val="32"/>
    </w:rPr>
  </w:style>
  <w:style w:type="paragraph" w:styleId="3">
    <w:name w:val="heading 2"/>
    <w:basedOn w:val="1"/>
    <w:next w:val="1"/>
    <w:link w:val="13"/>
    <w:semiHidden/>
    <w:unhideWhenUsed/>
    <w:qFormat/>
    <w:uiPriority w:val="0"/>
    <w:pPr>
      <w:keepNext w:val="0"/>
      <w:keepLines/>
      <w:pageBreakBefore w:val="0"/>
      <w:tabs>
        <w:tab w:val="clear" w:pos="420"/>
      </w:tabs>
      <w:spacing w:before="400" w:beforeLines="0" w:beforeAutospacing="0" w:after="400" w:afterLines="0" w:afterAutospacing="0" w:line="288" w:lineRule="auto"/>
      <w:ind w:firstLine="0" w:firstLineChars="0"/>
      <w:jc w:val="center"/>
      <w:outlineLvl w:val="1"/>
    </w:pPr>
    <w:rPr>
      <w:rFonts w:ascii="黑体" w:hAnsi="黑体" w:eastAsia="黑体" w:cstheme="minorBidi"/>
      <w:kern w:val="2"/>
      <w:sz w:val="24"/>
      <w:szCs w:val="24"/>
      <w:lang w:bidi="ar-SA"/>
    </w:rPr>
  </w:style>
  <w:style w:type="paragraph" w:styleId="4">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tabs>
        <w:tab w:val="clear" w:pos="420"/>
      </w:tabs>
      <w:spacing w:after="120" w:afterLines="0" w:afterAutospacing="0"/>
      <w:ind w:left="420" w:leftChars="200"/>
    </w:p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pPr>
    <w:rPr>
      <w:sz w:val="18"/>
    </w:rPr>
  </w:style>
  <w:style w:type="paragraph" w:styleId="9">
    <w:name w:val="Body Text First Indent"/>
    <w:basedOn w:val="5"/>
    <w:qFormat/>
    <w:uiPriority w:val="0"/>
    <w:pPr>
      <w:spacing w:line="288" w:lineRule="auto"/>
      <w:ind w:firstLine="420" w:firstLineChars="200"/>
    </w:pPr>
    <w:rPr>
      <w:rFonts w:ascii="宋体" w:hAnsi="宋体" w:eastAsia="宋体" w:cs="宋体"/>
      <w:kern w:val="2"/>
    </w:rPr>
  </w:style>
  <w:style w:type="paragraph" w:styleId="10">
    <w:name w:val="Body Text First Indent 2"/>
    <w:basedOn w:val="6"/>
    <w:next w:val="9"/>
    <w:qFormat/>
    <w:uiPriority w:val="0"/>
    <w:pPr>
      <w:ind w:firstLine="420" w:firstLineChars="200"/>
    </w:pPr>
  </w:style>
  <w:style w:type="character" w:customStyle="1" w:styleId="13">
    <w:name w:val="标题 2 Char"/>
    <w:link w:val="3"/>
    <w:qFormat/>
    <w:uiPriority w:val="0"/>
    <w:rPr>
      <w:rFonts w:ascii="黑体" w:hAnsi="黑体" w:eastAsia="黑体" w:cstheme="minorBidi"/>
      <w:kern w:val="2"/>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35.wmf"/><Relationship Id="rId64" Type="http://schemas.openxmlformats.org/officeDocument/2006/relationships/oleObject" Target="embeddings/oleObject24.bin"/><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image" Target="media/image32.wmf"/><Relationship Id="rId58" Type="http://schemas.openxmlformats.org/officeDocument/2006/relationships/oleObject" Target="embeddings/oleObject21.bin"/><Relationship Id="rId57" Type="http://schemas.openxmlformats.org/officeDocument/2006/relationships/image" Target="media/image31.wmf"/><Relationship Id="rId56" Type="http://schemas.openxmlformats.org/officeDocument/2006/relationships/oleObject" Target="embeddings/oleObject20.bin"/><Relationship Id="rId55" Type="http://schemas.openxmlformats.org/officeDocument/2006/relationships/image" Target="media/image30.wmf"/><Relationship Id="rId54" Type="http://schemas.openxmlformats.org/officeDocument/2006/relationships/oleObject" Target="embeddings/oleObject19.bin"/><Relationship Id="rId53" Type="http://schemas.openxmlformats.org/officeDocument/2006/relationships/image" Target="media/image29.wmf"/><Relationship Id="rId52" Type="http://schemas.openxmlformats.org/officeDocument/2006/relationships/oleObject" Target="embeddings/oleObject18.bin"/><Relationship Id="rId51" Type="http://schemas.openxmlformats.org/officeDocument/2006/relationships/image" Target="media/image28.wmf"/><Relationship Id="rId50" Type="http://schemas.openxmlformats.org/officeDocument/2006/relationships/oleObject" Target="embeddings/oleObject17.bin"/><Relationship Id="rId5" Type="http://schemas.openxmlformats.org/officeDocument/2006/relationships/header" Target="header1.xml"/><Relationship Id="rId49" Type="http://schemas.openxmlformats.org/officeDocument/2006/relationships/image" Target="media/image27.wmf"/><Relationship Id="rId48" Type="http://schemas.openxmlformats.org/officeDocument/2006/relationships/oleObject" Target="embeddings/oleObject16.bin"/><Relationship Id="rId47" Type="http://schemas.openxmlformats.org/officeDocument/2006/relationships/image" Target="media/image26.wmf"/><Relationship Id="rId46" Type="http://schemas.openxmlformats.org/officeDocument/2006/relationships/oleObject" Target="embeddings/oleObject15.bin"/><Relationship Id="rId45" Type="http://schemas.openxmlformats.org/officeDocument/2006/relationships/image" Target="media/image25.wmf"/><Relationship Id="rId44" Type="http://schemas.openxmlformats.org/officeDocument/2006/relationships/oleObject" Target="embeddings/oleObject14.bin"/><Relationship Id="rId43" Type="http://schemas.openxmlformats.org/officeDocument/2006/relationships/image" Target="media/image24.wmf"/><Relationship Id="rId42" Type="http://schemas.openxmlformats.org/officeDocument/2006/relationships/oleObject" Target="embeddings/oleObject13.bin"/><Relationship Id="rId41" Type="http://schemas.openxmlformats.org/officeDocument/2006/relationships/image" Target="media/image23.wmf"/><Relationship Id="rId40" Type="http://schemas.openxmlformats.org/officeDocument/2006/relationships/oleObject" Target="embeddings/oleObject12.bin"/><Relationship Id="rId4" Type="http://schemas.openxmlformats.org/officeDocument/2006/relationships/endnotes" Target="endnotes.xml"/><Relationship Id="rId39" Type="http://schemas.openxmlformats.org/officeDocument/2006/relationships/image" Target="media/image22.wmf"/><Relationship Id="rId38" Type="http://schemas.openxmlformats.org/officeDocument/2006/relationships/oleObject" Target="embeddings/oleObject11.bin"/><Relationship Id="rId37" Type="http://schemas.openxmlformats.org/officeDocument/2006/relationships/image" Target="media/image21.wmf"/><Relationship Id="rId36" Type="http://schemas.openxmlformats.org/officeDocument/2006/relationships/oleObject" Target="embeddings/oleObject10.bin"/><Relationship Id="rId35" Type="http://schemas.openxmlformats.org/officeDocument/2006/relationships/image" Target="media/image20.wmf"/><Relationship Id="rId34" Type="http://schemas.openxmlformats.org/officeDocument/2006/relationships/oleObject" Target="embeddings/oleObject9.bin"/><Relationship Id="rId33" Type="http://schemas.openxmlformats.org/officeDocument/2006/relationships/image" Target="media/image19.wmf"/><Relationship Id="rId32" Type="http://schemas.openxmlformats.org/officeDocument/2006/relationships/oleObject" Target="embeddings/oleObject8.bin"/><Relationship Id="rId31" Type="http://schemas.openxmlformats.org/officeDocument/2006/relationships/image" Target="media/image18.wmf"/><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image" Target="media/image17.wmf"/><Relationship Id="rId28" Type="http://schemas.openxmlformats.org/officeDocument/2006/relationships/oleObject" Target="embeddings/oleObject6.bin"/><Relationship Id="rId27" Type="http://schemas.openxmlformats.org/officeDocument/2006/relationships/image" Target="media/image16.wmf"/><Relationship Id="rId26" Type="http://schemas.openxmlformats.org/officeDocument/2006/relationships/oleObject" Target="embeddings/oleObject5.bin"/><Relationship Id="rId25" Type="http://schemas.openxmlformats.org/officeDocument/2006/relationships/image" Target="media/image15.wmf"/><Relationship Id="rId24" Type="http://schemas.openxmlformats.org/officeDocument/2006/relationships/oleObject" Target="embeddings/oleObject4.bin"/><Relationship Id="rId23" Type="http://schemas.openxmlformats.org/officeDocument/2006/relationships/image" Target="media/image14.wmf"/><Relationship Id="rId22" Type="http://schemas.openxmlformats.org/officeDocument/2006/relationships/oleObject" Target="embeddings/oleObject3.bin"/><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11534</Words>
  <Characters>12342</Characters>
  <Lines>0</Lines>
  <Paragraphs>0</Paragraphs>
  <TotalTime>27</TotalTime>
  <ScaleCrop>false</ScaleCrop>
  <LinksUpToDate>false</LinksUpToDate>
  <CharactersWithSpaces>12371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2022-07-24T15:44:00Z</dcterms:created>
  <dc:creator>付璐</dc:creator>
  <cp:lastModifiedBy>蓝</cp:lastModifiedBy>
  <dcterms:modified xsi:type="dcterms:W3CDTF">2023-02-22T02:29:24Z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4B121C474D22442DB25590962298B6DA</vt:lpwstr>
  </property>
</Properties>
</file>