
<file path=[Content_Types].xml><?xml version="1.0" encoding="utf-8"?>
<Types xmlns="http://schemas.openxmlformats.org/package/2006/content-types">
  <Default Extension="xml" ContentType="application/xml"/>
  <Default Extension="bin" ContentType="application/vnd.openxmlformats-officedocument.oleObject"/>
  <Default Extension="gif" ContentType="image/gif"/>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keepLines/>
        <w:pageBreakBefore/>
        <w:widowControl/>
        <w:kinsoku/>
        <w:wordWrap/>
        <w:overflowPunct/>
        <w:topLinePunct w:val="0"/>
        <w:autoSpaceDE/>
        <w:autoSpaceDN/>
        <w:bidi w:val="0"/>
        <w:adjustRightInd/>
        <w:snapToGrid/>
        <w:textAlignment w:val="auto"/>
        <w:rPr>
          <w:rFonts w:hint="eastAsia" w:eastAsia="仿宋"/>
          <w:color w:val="auto"/>
          <w:lang w:eastAsia="zh-CN"/>
        </w:rPr>
      </w:pPr>
      <w:r>
        <w:rPr>
          <w:rFonts w:hint="eastAsia"/>
          <w:color w:val="auto"/>
        </w:rPr>
        <w:t>展鸿202</w:t>
      </w:r>
      <w:r>
        <w:rPr>
          <w:rFonts w:hint="eastAsia"/>
          <w:color w:val="auto"/>
          <w:lang w:val="en-US" w:eastAsia="zh-CN"/>
        </w:rPr>
        <w:t>4</w:t>
      </w:r>
      <w:r>
        <w:rPr>
          <w:rFonts w:hint="eastAsia"/>
          <w:color w:val="auto"/>
        </w:rPr>
        <w:t>年浙江省</w:t>
      </w:r>
      <w:r>
        <w:rPr>
          <w:rFonts w:hint="eastAsia"/>
          <w:color w:val="auto"/>
          <w:lang w:eastAsia="zh-CN"/>
        </w:rPr>
        <w:t>高校</w:t>
      </w:r>
      <w:r>
        <w:rPr>
          <w:rFonts w:hint="eastAsia"/>
          <w:color w:val="auto"/>
        </w:rPr>
        <w:t>选调生</w:t>
      </w:r>
      <w:r>
        <w:rPr>
          <w:rFonts w:hint="eastAsia"/>
          <w:color w:val="auto"/>
          <w:lang w:eastAsia="zh-CN"/>
        </w:rPr>
        <w:t>全真模考卷（九）</w:t>
      </w:r>
      <w:r>
        <w:rPr>
          <w:rFonts w:hint="eastAsia"/>
          <w:color w:val="auto"/>
          <w:lang w:val="en-US" w:eastAsia="zh-CN"/>
        </w:rPr>
        <w:t xml:space="preserve">                         </w:t>
      </w:r>
      <w:r>
        <w:rPr>
          <w:rFonts w:hint="eastAsia"/>
          <w:color w:val="auto"/>
        </w:rPr>
        <w:t>《综合能力测试》</w:t>
      </w:r>
      <w:r>
        <w:rPr>
          <w:rFonts w:hint="eastAsia"/>
          <w:color w:val="auto"/>
          <w:lang w:eastAsia="zh-CN"/>
        </w:rPr>
        <w:t>参考答案及解析</w:t>
      </w:r>
    </w:p>
    <w:p>
      <w:pPr>
        <w:pStyle w:val="7"/>
        <w:keepNext w:val="0"/>
        <w:keepLines/>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第一部分  行政职业能力测验</w:t>
      </w:r>
    </w:p>
    <w:p>
      <w:pPr>
        <w:keepNext w:val="0"/>
        <w:keepLines w:val="0"/>
        <w:pageBreakBefore w:val="0"/>
        <w:widowControl w:val="0"/>
        <w:shd w:val="clear"/>
        <w:kinsoku/>
        <w:wordWrap/>
        <w:overflowPunct/>
        <w:topLinePunct w:val="0"/>
        <w:autoSpaceDE/>
        <w:autoSpaceDN/>
        <w:bidi w:val="0"/>
        <w:adjustRightInd/>
        <w:snapToGrid/>
        <w:spacing w:line="240" w:lineRule="auto"/>
        <w:ind w:left="0" w:leftChars="0" w:right="0" w:firstLine="420" w:firstLineChars="200"/>
        <w:jc w:val="both"/>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答案】A。解析：本题考查余数问题。第一步：审阅题干。本题涉及“每次取……剩……”，可知为余数问题。第二步：每次取5个出来最后剩下4个，即每次取5个还差一个；同理可知，每次取4个还差一个，每次取3个还差一个。因此乒乓球的个数为60n-1，60能被12整除，因此每次取12个，还差1个，即还剩下12-1=11个。故本题选A。</w:t>
      </w:r>
    </w:p>
    <w:p>
      <w:pPr>
        <w:keepNext w:val="0"/>
        <w:keepLines w:val="0"/>
        <w:pageBreakBefore w:val="0"/>
        <w:widowControl w:val="0"/>
        <w:shd w:val="clear"/>
        <w:kinsoku/>
        <w:wordWrap/>
        <w:overflowPunct/>
        <w:topLinePunct w:val="0"/>
        <w:autoSpaceDE/>
        <w:autoSpaceDN/>
        <w:bidi w:val="0"/>
        <w:adjustRightInd/>
        <w:snapToGrid/>
        <w:spacing w:line="240" w:lineRule="auto"/>
        <w:ind w:left="0" w:leftChars="0" w:right="0" w:firstLine="420" w:firstLineChars="200"/>
        <w:jc w:val="both"/>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答案】D。解析：设水笔每支a元，钢笔每支b元，铅笔每支c元，本子每个d元，根据题意有7a+4b+3c+2d=43①，12a+6b+4c+2d=64②，9a+4b+4c+3d=51③，①×2-②=2a+2b+2c+2d=22，则a+b+c+d=11④，③-①=2a+c+d=8⑤，则④-⑤=b-a=3，即每支钢笔比水笔贵3元。故本题选D。</w:t>
      </w:r>
    </w:p>
    <w:p>
      <w:pPr>
        <w:keepNext w:val="0"/>
        <w:keepLines w:val="0"/>
        <w:pageBreakBefore w:val="0"/>
        <w:widowControl w:val="0"/>
        <w:shd w:val="clear"/>
        <w:kinsoku/>
        <w:wordWrap/>
        <w:overflowPunct/>
        <w:topLinePunct w:val="0"/>
        <w:autoSpaceDE/>
        <w:autoSpaceDN/>
        <w:bidi w:val="0"/>
        <w:adjustRightInd/>
        <w:snapToGrid/>
        <w:spacing w:line="240" w:lineRule="auto"/>
        <w:ind w:left="0" w:leftChars="0" w:right="0" w:firstLine="420" w:firstLineChars="200"/>
        <w:jc w:val="both"/>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答案】A。解析：本题考查基础应用。第一步：审阅题干。本题可根据已知条件直接求出原复工商户数，再得出原采购消毒液数量。第二步：设原来复工的商户有x家，根据题意有（6x+12）×1.3=8x+10，解得x=28。原采购消毒液数量为28×6+12=180瓶，则多采购80%为180×1.8=324瓶。324÷（28+10）=8……20，则每个商户最多可以分8瓶。故本题选A。</w:t>
      </w:r>
    </w:p>
    <w:p>
      <w:pPr>
        <w:keepNext w:val="0"/>
        <w:keepLines w:val="0"/>
        <w:pageBreakBefore w:val="0"/>
        <w:widowControl w:val="0"/>
        <w:shd w:val="clear"/>
        <w:kinsoku/>
        <w:wordWrap/>
        <w:overflowPunct/>
        <w:topLinePunct w:val="0"/>
        <w:autoSpaceDE/>
        <w:autoSpaceDN/>
        <w:bidi w:val="0"/>
        <w:adjustRightInd/>
        <w:snapToGrid/>
        <w:spacing w:line="240" w:lineRule="auto"/>
        <w:ind w:left="0" w:leftChars="0" w:right="0" w:firstLine="420" w:firstLineChars="200"/>
        <w:jc w:val="both"/>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答案】B。解析：本题考查日期问题。第一步：审阅题干。非闰年即平年，一年有365天，2月有28天，中间时刻应是第（365+1）÷2=183天的12点。第二步：183=31+28+31+30+31+30+2，因此非闰年的中间时刻为7月2日12点，则A+B+C=7+2+12=21。故本题选B。</w:t>
      </w:r>
    </w:p>
    <w:p>
      <w:pPr>
        <w:keepNext w:val="0"/>
        <w:keepLines w:val="0"/>
        <w:pageBreakBefore w:val="0"/>
        <w:widowControl w:val="0"/>
        <w:shd w:val="clear"/>
        <w:kinsoku/>
        <w:wordWrap/>
        <w:overflowPunct/>
        <w:topLinePunct w:val="0"/>
        <w:autoSpaceDE/>
        <w:autoSpaceDN/>
        <w:bidi w:val="0"/>
        <w:adjustRightInd/>
        <w:snapToGrid/>
        <w:spacing w:line="240" w:lineRule="auto"/>
        <w:ind w:left="0" w:leftChars="0" w:right="0" w:firstLine="420" w:firstLineChars="200"/>
        <w:jc w:val="both"/>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答案】B。解析：根据题意可知，樱花苗的购买支出占总预算的40%÷（1-20%）=50%。设总预算为x万元，根据题意有（40%+50%）x+12=x+0.8，解得x=112。那么购买了樱花苗112×10000×50%÷500=1120棵，由于买100棵送10棵，则该公园共有樱花树1120+1100÷100×10=1230棵。故本题选B。</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40" w:lineRule="auto"/>
        <w:ind w:left="0" w:right="0" w:firstLine="336"/>
        <w:jc w:val="both"/>
        <w:textAlignment w:val="center"/>
        <w:rPr>
          <w:rFonts w:hint="eastAsia" w:ascii="宋体" w:hAnsi="宋体" w:eastAsia="宋体" w:cs="宋体"/>
          <w:color w:val="auto"/>
          <w:sz w:val="21"/>
          <w:szCs w:val="21"/>
          <w:lang w:val="en-US" w:eastAsia="zh-CN"/>
        </w:rPr>
      </w:pPr>
      <w:r>
        <w:rPr>
          <w:rFonts w:hint="eastAsia" w:ascii="宋体" w:hAnsi="宋体" w:eastAsia="宋体" w:cs="宋体"/>
          <w:i w:val="0"/>
          <w:iCs w:val="0"/>
          <w:caps w:val="0"/>
          <w:color w:val="auto"/>
          <w:spacing w:val="0"/>
          <w:kern w:val="0"/>
          <w:sz w:val="21"/>
          <w:szCs w:val="21"/>
          <w:shd w:val="clear" w:fill="FFFFFF"/>
          <w:lang w:val="en-US" w:eastAsia="zh-CN" w:bidi="ar"/>
        </w:rPr>
        <w:t>6.【答案】C</w:t>
      </w:r>
      <w:r>
        <w:rPr>
          <w:rFonts w:hint="eastAsia" w:ascii="宋体" w:hAnsi="宋体" w:eastAsia="宋体" w:cs="宋体"/>
          <w:i w:val="0"/>
          <w:iCs w:val="0"/>
          <w:caps w:val="0"/>
          <w:color w:val="auto"/>
          <w:spacing w:val="0"/>
          <w:sz w:val="21"/>
          <w:szCs w:val="21"/>
          <w:lang w:eastAsia="zh-CN"/>
        </w:rPr>
        <w:t>。解析：</w:t>
      </w:r>
      <w:r>
        <w:rPr>
          <w:rFonts w:hint="eastAsia" w:ascii="宋体" w:hAnsi="宋体" w:eastAsia="宋体" w:cs="宋体"/>
          <w:i w:val="0"/>
          <w:iCs w:val="0"/>
          <w:caps w:val="0"/>
          <w:color w:val="auto"/>
          <w:spacing w:val="0"/>
          <w:sz w:val="21"/>
          <w:szCs w:val="21"/>
          <w:shd w:val="clear" w:fill="FFFFFF"/>
        </w:rPr>
        <w:t>本题考查</w:t>
      </w:r>
      <w:r>
        <w:rPr>
          <w:rFonts w:hint="eastAsia" w:cs="宋体"/>
          <w:i w:val="0"/>
          <w:iCs w:val="0"/>
          <w:caps w:val="0"/>
          <w:color w:val="auto"/>
          <w:spacing w:val="0"/>
          <w:sz w:val="21"/>
          <w:szCs w:val="21"/>
          <w:shd w:val="clear" w:fill="FFFFFF"/>
          <w:lang w:eastAsia="zh-CN"/>
        </w:rPr>
        <w:t>容斥极值</w:t>
      </w:r>
      <w:r>
        <w:rPr>
          <w:rFonts w:hint="eastAsia" w:ascii="宋体" w:hAnsi="宋体" w:eastAsia="宋体" w:cs="宋体"/>
          <w:i w:val="0"/>
          <w:iCs w:val="0"/>
          <w:caps w:val="0"/>
          <w:color w:val="auto"/>
          <w:spacing w:val="0"/>
          <w:sz w:val="21"/>
          <w:szCs w:val="21"/>
          <w:shd w:val="clear" w:fill="FFFFFF"/>
        </w:rPr>
        <w:t>。审阅题干。要使会跳两种舞蹈的人最多，则需要让会跳舞的人尽可能只会跳两种舞，共有</w:t>
      </w:r>
      <w:r>
        <w:rPr>
          <w:rFonts w:hint="eastAsia" w:ascii="宋体" w:hAnsi="宋体" w:eastAsia="宋体" w:cs="宋体"/>
          <w:i w:val="0"/>
          <w:iCs w:val="0"/>
          <w:caps w:val="0"/>
          <w:color w:val="auto"/>
          <w:spacing w:val="0"/>
          <w:sz w:val="21"/>
          <w:szCs w:val="21"/>
          <w:shd w:val="clear" w:fill="FFFFFF"/>
        </w:rPr>
        <w:drawing>
          <wp:inline distT="0" distB="0" distL="114300" distR="114300">
            <wp:extent cx="695325" cy="342900"/>
            <wp:effectExtent l="0" t="0" r="9525" b="0"/>
            <wp:docPr id="12" name="图片 3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1" descr="IMG_256"/>
                    <pic:cNvPicPr>
                      <a:picLocks noChangeAspect="1"/>
                    </pic:cNvPicPr>
                  </pic:nvPicPr>
                  <pic:blipFill>
                    <a:blip r:embed="rId8"/>
                    <a:stretch>
                      <a:fillRect/>
                    </a:stretch>
                  </pic:blipFill>
                  <pic:spPr>
                    <a:xfrm>
                      <a:off x="0" y="0"/>
                      <a:ext cx="695325" cy="342900"/>
                    </a:xfrm>
                    <a:prstGeom prst="rect">
                      <a:avLst/>
                    </a:prstGeom>
                    <a:noFill/>
                    <a:ln w="9525">
                      <a:noFill/>
                    </a:ln>
                  </pic:spPr>
                </pic:pic>
              </a:graphicData>
            </a:graphic>
          </wp:inline>
        </w:drawing>
      </w:r>
      <w:r>
        <w:rPr>
          <w:rFonts w:hint="eastAsia" w:ascii="宋体" w:hAnsi="宋体" w:eastAsia="宋体" w:cs="宋体"/>
          <w:i w:val="0"/>
          <w:iCs w:val="0"/>
          <w:caps w:val="0"/>
          <w:color w:val="auto"/>
          <w:spacing w:val="0"/>
          <w:sz w:val="21"/>
          <w:szCs w:val="21"/>
          <w:shd w:val="clear" w:fill="FFFFFF"/>
        </w:rPr>
        <w:t>=15人。故本题选C。</w:t>
      </w:r>
    </w:p>
    <w:p>
      <w:pPr>
        <w:keepNext w:val="0"/>
        <w:keepLines w:val="0"/>
        <w:pageBreakBefore w:val="0"/>
        <w:widowControl w:val="0"/>
        <w:shd w:val="clear"/>
        <w:kinsoku/>
        <w:wordWrap/>
        <w:overflowPunct/>
        <w:topLinePunct w:val="0"/>
        <w:autoSpaceDE/>
        <w:autoSpaceDN/>
        <w:bidi w:val="0"/>
        <w:adjustRightInd/>
        <w:snapToGrid/>
        <w:spacing w:line="240" w:lineRule="auto"/>
        <w:ind w:left="0" w:leftChars="0" w:right="0" w:firstLine="420" w:firstLineChars="200"/>
        <w:jc w:val="both"/>
        <w:textAlignment w:val="center"/>
        <w:rPr>
          <w:rFonts w:hint="eastAsia" w:ascii="宋体" w:hAnsi="宋体" w:eastAsia="宋体" w:cs="宋体"/>
          <w:color w:val="auto"/>
          <w:sz w:val="21"/>
          <w:szCs w:val="21"/>
          <w:lang w:val="en-US" w:eastAsia="zh-CN"/>
        </w:rPr>
      </w:pPr>
      <w:r>
        <w:rPr>
          <w:rFonts w:hint="eastAsia" w:cs="宋体"/>
          <w:color w:val="auto"/>
          <w:sz w:val="21"/>
          <w:szCs w:val="21"/>
          <w:lang w:val="en-US" w:eastAsia="zh-CN"/>
        </w:rPr>
        <w:t>7</w:t>
      </w:r>
      <w:r>
        <w:rPr>
          <w:rFonts w:hint="eastAsia" w:ascii="宋体" w:hAnsi="宋体" w:eastAsia="宋体" w:cs="宋体"/>
          <w:color w:val="auto"/>
          <w:sz w:val="21"/>
          <w:szCs w:val="21"/>
          <w:lang w:val="en-US" w:eastAsia="zh-CN"/>
        </w:rPr>
        <w:t>.【答案】D。解析：本题考查部分打折问题。第一步：审阅题干。本题中只含比例关系，没有具体数值，可赋特殊值辅助解题。第二步：设打折前票价为10，工作日每天游客数量为1，双休日每天游客数量为5。则打折后工作日票价为2，双休日票价为5，工作日每天游客数量为2，双休日每天游客数量为10。打折前该景区一周的门票收入为10×1×5+10×5×2=150；打折后该景区一周的门票收入为2×2×5+5×10×2=120。因此该景区打折后一周的门票收入是打折前的120÷150=0.8倍。故本题选D。</w:t>
      </w:r>
    </w:p>
    <w:p>
      <w:pPr>
        <w:keepNext w:val="0"/>
        <w:keepLines w:val="0"/>
        <w:pageBreakBefore w:val="0"/>
        <w:widowControl w:val="0"/>
        <w:shd w:val="clear"/>
        <w:kinsoku/>
        <w:wordWrap/>
        <w:overflowPunct/>
        <w:topLinePunct w:val="0"/>
        <w:autoSpaceDE/>
        <w:autoSpaceDN/>
        <w:bidi w:val="0"/>
        <w:adjustRightInd/>
        <w:snapToGrid/>
        <w:spacing w:line="240" w:lineRule="auto"/>
        <w:ind w:left="0" w:leftChars="0" w:right="0" w:firstLine="420" w:firstLineChars="200"/>
        <w:jc w:val="both"/>
        <w:textAlignment w:val="center"/>
        <w:rPr>
          <w:rFonts w:hint="eastAsia" w:ascii="宋体" w:hAnsi="宋体" w:eastAsia="宋体" w:cs="宋体"/>
          <w:color w:val="auto"/>
          <w:sz w:val="21"/>
          <w:szCs w:val="21"/>
          <w:lang w:val="en-US" w:eastAsia="zh-CN"/>
        </w:rPr>
      </w:pPr>
      <w:r>
        <w:rPr>
          <w:rFonts w:hint="eastAsia" w:cs="宋体"/>
          <w:color w:val="auto"/>
          <w:sz w:val="21"/>
          <w:szCs w:val="21"/>
          <w:lang w:val="en-US" w:eastAsia="zh-CN"/>
        </w:rPr>
        <w:t>8.</w:t>
      </w:r>
      <w:r>
        <w:rPr>
          <w:rFonts w:hint="eastAsia" w:ascii="宋体" w:hAnsi="宋体" w:eastAsia="宋体" w:cs="宋体"/>
          <w:color w:val="auto"/>
          <w:sz w:val="21"/>
          <w:szCs w:val="21"/>
          <w:lang w:val="en-US" w:eastAsia="zh-CN"/>
        </w:rPr>
        <w:t>【答案】D</w:t>
      </w:r>
      <w:r>
        <w:rPr>
          <w:rFonts w:hint="eastAsia" w:cs="宋体"/>
          <w:color w:val="auto"/>
          <w:sz w:val="21"/>
          <w:szCs w:val="21"/>
          <w:lang w:val="en-US" w:eastAsia="zh-CN"/>
        </w:rPr>
        <w:t>。解析：</w:t>
      </w:r>
      <w:r>
        <w:rPr>
          <w:rFonts w:hint="eastAsia" w:ascii="宋体" w:hAnsi="宋体" w:eastAsia="宋体" w:cs="宋体"/>
          <w:color w:val="auto"/>
          <w:sz w:val="21"/>
          <w:szCs w:val="21"/>
          <w:lang w:val="en-US" w:eastAsia="zh-CN"/>
        </w:rPr>
        <w:t>本题考查火车过桥问题。第一步：审阅题干。火车过桥问题，借助基本规律解题，即总路程=火车长度+隧道（桥梁）长度。第二步：设该列车的长度为x米，速度为v米/秒，则有（1200+x）÷v=33，（150+x）÷（v+50）=3，解得x=120，v=40。则该列车减速一半后，通过一座600米长的桥梁所需的时间为（600+120）÷（40÷2）=36秒。故本题选D。</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40" w:lineRule="auto"/>
        <w:ind w:left="0" w:right="0" w:firstLine="336"/>
        <w:jc w:val="both"/>
        <w:textAlignment w:val="center"/>
        <w:rPr>
          <w:rFonts w:hint="eastAsia" w:ascii="宋体" w:hAnsi="宋体" w:eastAsia="宋体" w:cs="宋体"/>
          <w:color w:val="auto"/>
          <w:sz w:val="21"/>
          <w:szCs w:val="21"/>
          <w:lang w:val="en-US" w:eastAsia="zh-CN"/>
        </w:rPr>
      </w:pPr>
      <w:r>
        <w:rPr>
          <w:rFonts w:hint="eastAsia" w:cs="宋体"/>
          <w:i w:val="0"/>
          <w:iCs w:val="0"/>
          <w:caps w:val="0"/>
          <w:color w:val="auto"/>
          <w:spacing w:val="0"/>
          <w:kern w:val="0"/>
          <w:sz w:val="21"/>
          <w:szCs w:val="21"/>
          <w:shd w:val="clear" w:fill="FFFFFF"/>
          <w:lang w:val="en-US" w:eastAsia="zh-CN" w:bidi="ar"/>
        </w:rPr>
        <w:t>9</w:t>
      </w:r>
      <w:r>
        <w:rPr>
          <w:rFonts w:hint="eastAsia" w:ascii="宋体" w:hAnsi="宋体" w:eastAsia="宋体" w:cs="宋体"/>
          <w:i w:val="0"/>
          <w:iCs w:val="0"/>
          <w:caps w:val="0"/>
          <w:color w:val="auto"/>
          <w:spacing w:val="0"/>
          <w:kern w:val="0"/>
          <w:sz w:val="21"/>
          <w:szCs w:val="21"/>
          <w:shd w:val="clear" w:fill="FFFFFF"/>
          <w:lang w:val="en-US" w:eastAsia="zh-CN" w:bidi="ar"/>
        </w:rPr>
        <w:t>.【答案】C</w:t>
      </w:r>
      <w:r>
        <w:rPr>
          <w:rFonts w:hint="eastAsia" w:ascii="宋体" w:hAnsi="宋体" w:eastAsia="宋体" w:cs="宋体"/>
          <w:i w:val="0"/>
          <w:iCs w:val="0"/>
          <w:caps w:val="0"/>
          <w:color w:val="auto"/>
          <w:spacing w:val="0"/>
          <w:sz w:val="21"/>
          <w:szCs w:val="21"/>
          <w:lang w:eastAsia="zh-CN"/>
        </w:rPr>
        <w:t>。解析：</w:t>
      </w:r>
      <w:r>
        <w:rPr>
          <w:rFonts w:hint="eastAsia" w:ascii="宋体" w:hAnsi="宋体" w:eastAsia="宋体" w:cs="宋体"/>
          <w:i w:val="0"/>
          <w:iCs w:val="0"/>
          <w:caps w:val="0"/>
          <w:color w:val="auto"/>
          <w:spacing w:val="0"/>
          <w:sz w:val="21"/>
          <w:szCs w:val="21"/>
          <w:shd w:val="clear" w:fill="FFFFFF"/>
        </w:rPr>
        <w:t>本题考查基础行程问题。第一步：审阅题干。设小吴上坡时速度为x千米/小时，上坡路程为y千米，则下坡时速度为2x千米/小时，下坡路程为（60-y）千米。根据题意有</w:t>
      </w:r>
      <w:r>
        <w:rPr>
          <w:rFonts w:hint="eastAsia" w:ascii="宋体" w:hAnsi="宋体" w:eastAsia="宋体" w:cs="宋体"/>
          <w:i w:val="0"/>
          <w:iCs w:val="0"/>
          <w:caps w:val="0"/>
          <w:color w:val="auto"/>
          <w:spacing w:val="0"/>
          <w:sz w:val="21"/>
          <w:szCs w:val="21"/>
          <w:shd w:val="clear" w:fill="FFFFFF"/>
        </w:rPr>
        <w:drawing>
          <wp:inline distT="0" distB="0" distL="114300" distR="114300">
            <wp:extent cx="171450" cy="342900"/>
            <wp:effectExtent l="0" t="0" r="0" b="0"/>
            <wp:docPr id="14" name="图片 3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2" descr="IMG_256"/>
                    <pic:cNvPicPr>
                      <a:picLocks noChangeAspect="1"/>
                    </pic:cNvPicPr>
                  </pic:nvPicPr>
                  <pic:blipFill>
                    <a:blip r:embed="rId9"/>
                    <a:stretch>
                      <a:fillRect/>
                    </a:stretch>
                  </pic:blipFill>
                  <pic:spPr>
                    <a:xfrm>
                      <a:off x="0" y="0"/>
                      <a:ext cx="171450" cy="342900"/>
                    </a:xfrm>
                    <a:prstGeom prst="rect">
                      <a:avLst/>
                    </a:prstGeom>
                    <a:noFill/>
                    <a:ln w="9525">
                      <a:noFill/>
                    </a:ln>
                  </pic:spPr>
                </pic:pic>
              </a:graphicData>
            </a:graphic>
          </wp:inline>
        </w:drawing>
      </w:r>
      <w:r>
        <w:rPr>
          <w:rFonts w:hint="eastAsia" w:ascii="宋体" w:hAnsi="宋体" w:eastAsia="宋体" w:cs="宋体"/>
          <w:i w:val="0"/>
          <w:iCs w:val="0"/>
          <w:caps w:val="0"/>
          <w:color w:val="auto"/>
          <w:spacing w:val="0"/>
          <w:sz w:val="21"/>
          <w:szCs w:val="21"/>
          <w:shd w:val="clear" w:fill="FFFFFF"/>
        </w:rPr>
        <w:t>+</w:t>
      </w:r>
      <w:r>
        <w:rPr>
          <w:rFonts w:hint="eastAsia" w:ascii="宋体" w:hAnsi="宋体" w:eastAsia="宋体" w:cs="宋体"/>
          <w:i w:val="0"/>
          <w:iCs w:val="0"/>
          <w:caps w:val="0"/>
          <w:color w:val="auto"/>
          <w:spacing w:val="0"/>
          <w:sz w:val="21"/>
          <w:szCs w:val="21"/>
          <w:shd w:val="clear" w:fill="FFFFFF"/>
        </w:rPr>
        <w:drawing>
          <wp:inline distT="0" distB="0" distL="114300" distR="114300">
            <wp:extent cx="447675" cy="342900"/>
            <wp:effectExtent l="0" t="0" r="9525" b="0"/>
            <wp:docPr id="13" name="图片 3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3" descr="IMG_257"/>
                    <pic:cNvPicPr>
                      <a:picLocks noChangeAspect="1"/>
                    </pic:cNvPicPr>
                  </pic:nvPicPr>
                  <pic:blipFill>
                    <a:blip r:embed="rId10"/>
                    <a:stretch>
                      <a:fillRect/>
                    </a:stretch>
                  </pic:blipFill>
                  <pic:spPr>
                    <a:xfrm>
                      <a:off x="0" y="0"/>
                      <a:ext cx="447675" cy="342900"/>
                    </a:xfrm>
                    <a:prstGeom prst="rect">
                      <a:avLst/>
                    </a:prstGeom>
                    <a:noFill/>
                    <a:ln w="9525">
                      <a:noFill/>
                    </a:ln>
                  </pic:spPr>
                </pic:pic>
              </a:graphicData>
            </a:graphic>
          </wp:inline>
        </w:drawing>
      </w:r>
      <w:r>
        <w:rPr>
          <w:rFonts w:hint="eastAsia" w:ascii="宋体" w:hAnsi="宋体" w:eastAsia="宋体" w:cs="宋体"/>
          <w:i w:val="0"/>
          <w:iCs w:val="0"/>
          <w:caps w:val="0"/>
          <w:color w:val="auto"/>
          <w:spacing w:val="0"/>
          <w:sz w:val="21"/>
          <w:szCs w:val="21"/>
          <w:shd w:val="clear" w:fill="FFFFFF"/>
        </w:rPr>
        <w:t>=3，化简得y=6x-60。第二步：当上坡路程大于下坡路程时，y＞60-y，得y＞30，则6x-60＞30，得x＞15，即上坡时速大于15千米，排除A、B项。当下坡路程大于上坡路程时，y＜60-y，得y＜30，则6x-60＜30，得2x＜30，即下坡时速小于30千米，排除D项。故本题选C。</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jc w:val="both"/>
        <w:textAlignment w:val="center"/>
        <w:rPr>
          <w:rFonts w:hint="eastAsia" w:ascii="宋体" w:hAnsi="宋体" w:eastAsia="宋体" w:cs="宋体"/>
          <w:i w:val="0"/>
          <w:iCs w:val="0"/>
          <w:caps w:val="0"/>
          <w:color w:val="auto"/>
          <w:spacing w:val="0"/>
          <w:sz w:val="21"/>
          <w:szCs w:val="21"/>
          <w:shd w:val="clear" w:fill="FFFFFF"/>
        </w:rPr>
      </w:pPr>
      <w:r>
        <w:rPr>
          <w:rFonts w:hint="eastAsia" w:cs="宋体"/>
          <w:i w:val="0"/>
          <w:iCs w:val="0"/>
          <w:caps w:val="0"/>
          <w:color w:val="auto"/>
          <w:spacing w:val="0"/>
          <w:kern w:val="0"/>
          <w:sz w:val="21"/>
          <w:szCs w:val="21"/>
          <w:shd w:val="clear" w:fill="FFFFFF"/>
          <w:lang w:val="en-US" w:eastAsia="zh-CN" w:bidi="ar"/>
        </w:rPr>
        <w:t>10</w:t>
      </w:r>
      <w:r>
        <w:rPr>
          <w:rFonts w:hint="eastAsia" w:ascii="宋体" w:hAnsi="宋体" w:eastAsia="宋体" w:cs="宋体"/>
          <w:i w:val="0"/>
          <w:iCs w:val="0"/>
          <w:caps w:val="0"/>
          <w:color w:val="auto"/>
          <w:spacing w:val="0"/>
          <w:kern w:val="0"/>
          <w:sz w:val="21"/>
          <w:szCs w:val="21"/>
          <w:shd w:val="clear" w:fill="FFFFFF"/>
          <w:lang w:val="en-US" w:eastAsia="zh-CN" w:bidi="ar"/>
        </w:rPr>
        <w:t>.【答案】A</w:t>
      </w:r>
      <w:r>
        <w:rPr>
          <w:rFonts w:hint="eastAsia" w:ascii="宋体" w:hAnsi="宋体" w:eastAsia="宋体" w:cs="宋体"/>
          <w:i w:val="0"/>
          <w:iCs w:val="0"/>
          <w:caps w:val="0"/>
          <w:color w:val="auto"/>
          <w:spacing w:val="0"/>
          <w:sz w:val="21"/>
          <w:szCs w:val="21"/>
          <w:lang w:eastAsia="zh-CN"/>
        </w:rPr>
        <w:t>。解析：</w:t>
      </w:r>
      <w:r>
        <w:rPr>
          <w:rFonts w:hint="eastAsia" w:ascii="宋体" w:hAnsi="宋体" w:eastAsia="宋体" w:cs="宋体"/>
          <w:i w:val="0"/>
          <w:iCs w:val="0"/>
          <w:caps w:val="0"/>
          <w:color w:val="auto"/>
          <w:spacing w:val="0"/>
          <w:sz w:val="21"/>
          <w:szCs w:val="21"/>
          <w:shd w:val="clear" w:fill="FFFFFF"/>
        </w:rPr>
        <w:t>本题考查基础工程问题。第一步：审阅题干。可设器械的工作效率为代数进行求解。第二步：设器械原工作效率为3x个/小时，则维修后为4x个/小时。根据题意可知，即前一半任务比后一半任务多耗时1小时，则可列方程</w:t>
      </w:r>
      <w:r>
        <w:rPr>
          <w:rFonts w:hint="eastAsia" w:ascii="宋体" w:hAnsi="宋体" w:eastAsia="宋体" w:cs="宋体"/>
          <w:i w:val="0"/>
          <w:iCs w:val="0"/>
          <w:caps w:val="0"/>
          <w:color w:val="auto"/>
          <w:spacing w:val="0"/>
          <w:sz w:val="21"/>
          <w:szCs w:val="21"/>
          <w:shd w:val="clear" w:fill="FFFFFF"/>
        </w:rPr>
        <w:drawing>
          <wp:inline distT="0" distB="0" distL="114300" distR="114300">
            <wp:extent cx="304800" cy="342900"/>
            <wp:effectExtent l="0" t="0" r="0" b="0"/>
            <wp:docPr id="16" name="图片 3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34" descr="IMG_256"/>
                    <pic:cNvPicPr>
                      <a:picLocks noChangeAspect="1"/>
                    </pic:cNvPicPr>
                  </pic:nvPicPr>
                  <pic:blipFill>
                    <a:blip r:embed="rId11"/>
                    <a:stretch>
                      <a:fillRect/>
                    </a:stretch>
                  </pic:blipFill>
                  <pic:spPr>
                    <a:xfrm>
                      <a:off x="0" y="0"/>
                      <a:ext cx="304800" cy="342900"/>
                    </a:xfrm>
                    <a:prstGeom prst="rect">
                      <a:avLst/>
                    </a:prstGeom>
                    <a:noFill/>
                    <a:ln w="9525">
                      <a:noFill/>
                    </a:ln>
                  </pic:spPr>
                </pic:pic>
              </a:graphicData>
            </a:graphic>
          </wp:inline>
        </w:drawing>
      </w:r>
      <w:r>
        <w:rPr>
          <w:rFonts w:hint="eastAsia" w:ascii="宋体" w:hAnsi="宋体" w:eastAsia="宋体" w:cs="宋体"/>
          <w:i w:val="0"/>
          <w:iCs w:val="0"/>
          <w:caps w:val="0"/>
          <w:color w:val="auto"/>
          <w:spacing w:val="0"/>
          <w:sz w:val="21"/>
          <w:szCs w:val="21"/>
          <w:shd w:val="clear" w:fill="FFFFFF"/>
        </w:rPr>
        <w:t>-</w:t>
      </w:r>
      <w:r>
        <w:rPr>
          <w:rFonts w:hint="eastAsia" w:ascii="宋体" w:hAnsi="宋体" w:eastAsia="宋体" w:cs="宋体"/>
          <w:i w:val="0"/>
          <w:iCs w:val="0"/>
          <w:caps w:val="0"/>
          <w:color w:val="auto"/>
          <w:spacing w:val="0"/>
          <w:sz w:val="21"/>
          <w:szCs w:val="21"/>
          <w:shd w:val="clear" w:fill="FFFFFF"/>
        </w:rPr>
        <w:drawing>
          <wp:inline distT="0" distB="0" distL="114300" distR="114300">
            <wp:extent cx="304800" cy="342900"/>
            <wp:effectExtent l="0" t="0" r="0" b="0"/>
            <wp:docPr id="27" name="图片 35"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35" descr="IMG_257"/>
                    <pic:cNvPicPr>
                      <a:picLocks noChangeAspect="1"/>
                    </pic:cNvPicPr>
                  </pic:nvPicPr>
                  <pic:blipFill>
                    <a:blip r:embed="rId12"/>
                    <a:stretch>
                      <a:fillRect/>
                    </a:stretch>
                  </pic:blipFill>
                  <pic:spPr>
                    <a:xfrm>
                      <a:off x="0" y="0"/>
                      <a:ext cx="304800" cy="342900"/>
                    </a:xfrm>
                    <a:prstGeom prst="rect">
                      <a:avLst/>
                    </a:prstGeom>
                    <a:noFill/>
                    <a:ln w="9525">
                      <a:noFill/>
                    </a:ln>
                  </pic:spPr>
                </pic:pic>
              </a:graphicData>
            </a:graphic>
          </wp:inline>
        </w:drawing>
      </w:r>
      <w:r>
        <w:rPr>
          <w:rFonts w:hint="eastAsia" w:ascii="宋体" w:hAnsi="宋体" w:eastAsia="宋体" w:cs="宋体"/>
          <w:i w:val="0"/>
          <w:iCs w:val="0"/>
          <w:caps w:val="0"/>
          <w:color w:val="auto"/>
          <w:spacing w:val="0"/>
          <w:sz w:val="21"/>
          <w:szCs w:val="21"/>
          <w:shd w:val="clear" w:fill="FFFFFF"/>
        </w:rPr>
        <w:t>=1，解得x=20。因此对器械进行维修清理后每小时生产20×4=80个。故本题选A。</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jc w:val="both"/>
        <w:textAlignment w:val="center"/>
        <w:rPr>
          <w:rFonts w:hint="default" w:ascii="宋体" w:hAnsi="宋体" w:eastAsia="宋体" w:cs="宋体"/>
          <w:i w:val="0"/>
          <w:iCs w:val="0"/>
          <w:caps w:val="0"/>
          <w:color w:val="auto"/>
          <w:spacing w:val="0"/>
          <w:sz w:val="21"/>
          <w:szCs w:val="21"/>
          <w:shd w:val="clear" w:fill="FFFFFF"/>
          <w:lang w:val="en-US" w:eastAsia="zh-CN"/>
        </w:rPr>
      </w:pPr>
      <w:r>
        <w:rPr>
          <w:rFonts w:hint="eastAsia" w:cs="宋体"/>
          <w:i w:val="0"/>
          <w:iCs w:val="0"/>
          <w:caps w:val="0"/>
          <w:color w:val="auto"/>
          <w:spacing w:val="0"/>
          <w:sz w:val="21"/>
          <w:szCs w:val="21"/>
          <w:shd w:val="clear" w:fill="FFFFFF"/>
          <w:lang w:eastAsia="zh-CN"/>
        </w:rPr>
        <w:t>【秒杀技巧】恢复生产后工作效率提高了三分之一，则题干所求应为</w:t>
      </w:r>
      <w:r>
        <w:rPr>
          <w:rFonts w:hint="eastAsia" w:cs="宋体"/>
          <w:i w:val="0"/>
          <w:iCs w:val="0"/>
          <w:caps w:val="0"/>
          <w:color w:val="auto"/>
          <w:spacing w:val="0"/>
          <w:sz w:val="21"/>
          <w:szCs w:val="21"/>
          <w:shd w:val="clear" w:fill="FFFFFF"/>
          <w:lang w:val="en-US" w:eastAsia="zh-CN"/>
        </w:rPr>
        <w:t>4的倍数，只有A项符合。</w:t>
      </w:r>
    </w:p>
    <w:p>
      <w:pPr>
        <w:keepNext w:val="0"/>
        <w:keepLines w:val="0"/>
        <w:pageBreakBefore w:val="0"/>
        <w:widowControl w:val="0"/>
        <w:shd w:val="clear"/>
        <w:kinsoku/>
        <w:wordWrap/>
        <w:overflowPunct/>
        <w:topLinePunct w:val="0"/>
        <w:autoSpaceDE/>
        <w:autoSpaceDN/>
        <w:bidi w:val="0"/>
        <w:adjustRightInd/>
        <w:snapToGrid/>
        <w:spacing w:line="240" w:lineRule="auto"/>
        <w:ind w:left="0" w:leftChars="0" w:right="0" w:firstLine="424" w:firstLineChars="200"/>
        <w:jc w:val="both"/>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pacing w:val="1"/>
          <w:sz w:val="21"/>
          <w:szCs w:val="21"/>
          <w:lang w:val="en-US" w:eastAsia="zh-CN"/>
        </w:rPr>
        <w:t>1</w:t>
      </w:r>
      <w:r>
        <w:rPr>
          <w:rFonts w:hint="eastAsia" w:cs="宋体"/>
          <w:color w:val="auto"/>
          <w:spacing w:val="1"/>
          <w:sz w:val="21"/>
          <w:szCs w:val="21"/>
          <w:lang w:val="en-US" w:eastAsia="zh-CN"/>
        </w:rPr>
        <w:t>1</w:t>
      </w:r>
      <w:r>
        <w:rPr>
          <w:rFonts w:hint="eastAsia" w:ascii="宋体" w:hAnsi="宋体" w:eastAsia="宋体" w:cs="宋体"/>
          <w:color w:val="auto"/>
          <w:spacing w:val="1"/>
          <w:sz w:val="21"/>
          <w:szCs w:val="21"/>
          <w:lang w:val="en-US" w:eastAsia="zh-CN"/>
        </w:rPr>
        <w:t>.【答案】C。解析：本题考查基础工程问题。第一步：审阅题干。可知第二次制造一大箱该商品的王比张多制造了50+50=100件，而该商品一大箱有400件，那么第二次张制造了（400-100）÷2=150件，王制造了400-150=250件。第二步：根据第一步可知，第二次制造时张与王的工作效率之比为150:250=3:5，那么第一次制造时二人的工作效率之比为3:（5÷2）=6:5，而第一次制造时张比王多做50件，则两人第一次共制造了（6+5）×50=550件，因此一小箱这种商品有550-400=150件。故本题选C。</w:t>
      </w:r>
    </w:p>
    <w:p>
      <w:pPr>
        <w:keepNext w:val="0"/>
        <w:keepLines w:val="0"/>
        <w:pageBreakBefore w:val="0"/>
        <w:widowControl w:val="0"/>
        <w:shd w:val="clear"/>
        <w:kinsoku/>
        <w:wordWrap/>
        <w:overflowPunct/>
        <w:topLinePunct w:val="0"/>
        <w:autoSpaceDE/>
        <w:autoSpaceDN/>
        <w:bidi w:val="0"/>
        <w:adjustRightInd/>
        <w:snapToGrid/>
        <w:spacing w:line="240" w:lineRule="auto"/>
        <w:ind w:left="0" w:leftChars="0" w:right="0" w:firstLine="420" w:firstLineChars="200"/>
        <w:jc w:val="both"/>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r>
        <w:rPr>
          <w:rFonts w:hint="eastAsia" w:cs="宋体"/>
          <w:color w:val="auto"/>
          <w:sz w:val="21"/>
          <w:szCs w:val="21"/>
          <w:lang w:val="en-US" w:eastAsia="zh-CN"/>
        </w:rPr>
        <w:t>2</w:t>
      </w:r>
      <w:r>
        <w:rPr>
          <w:rFonts w:hint="eastAsia" w:ascii="宋体" w:hAnsi="宋体" w:eastAsia="宋体" w:cs="宋体"/>
          <w:color w:val="auto"/>
          <w:sz w:val="21"/>
          <w:szCs w:val="21"/>
          <w:lang w:val="en-US" w:eastAsia="zh-CN"/>
        </w:rPr>
        <w:t>.【答案】B。解析：本题考查比赛问题。第一步：审阅题干。本题出现“淘汰赛、轮空、参加场次数”，可知为比赛问题。第二步：每次参加比赛的球队数为：140、70、35、18、9、5、3、2，共8场比赛。冠军要想参加的比赛最少，则让其每逢球队数为奇数时就直接进入下一轮，即只参加球队数为偶数的比赛。偶数有140、70、18、2这四个，共4场。故本题选B。</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40" w:lineRule="auto"/>
        <w:ind w:left="0" w:right="0" w:firstLine="336"/>
        <w:jc w:val="both"/>
        <w:textAlignment w:val="center"/>
        <w:rPr>
          <w:rFonts w:hint="eastAsia" w:ascii="宋体" w:hAnsi="宋体" w:eastAsia="宋体" w:cs="宋体"/>
          <w:color w:val="auto"/>
          <w:sz w:val="21"/>
          <w:szCs w:val="21"/>
        </w:rPr>
      </w:pPr>
      <w:r>
        <w:rPr>
          <w:rFonts w:hint="eastAsia" w:ascii="宋体" w:hAnsi="宋体" w:eastAsia="宋体" w:cs="宋体"/>
          <w:i w:val="0"/>
          <w:iCs w:val="0"/>
          <w:caps w:val="0"/>
          <w:color w:val="auto"/>
          <w:spacing w:val="0"/>
          <w:kern w:val="0"/>
          <w:sz w:val="21"/>
          <w:szCs w:val="21"/>
          <w:shd w:val="clear" w:fill="FFFFFF"/>
          <w:lang w:val="en-US" w:eastAsia="zh-CN" w:bidi="ar"/>
        </w:rPr>
        <w:t>1</w:t>
      </w:r>
      <w:r>
        <w:rPr>
          <w:rFonts w:hint="eastAsia" w:cs="宋体"/>
          <w:i w:val="0"/>
          <w:iCs w:val="0"/>
          <w:caps w:val="0"/>
          <w:color w:val="auto"/>
          <w:spacing w:val="0"/>
          <w:kern w:val="0"/>
          <w:sz w:val="21"/>
          <w:szCs w:val="21"/>
          <w:shd w:val="clear" w:fill="FFFFFF"/>
          <w:lang w:val="en-US" w:eastAsia="zh-CN" w:bidi="ar"/>
        </w:rPr>
        <w:t>3</w:t>
      </w:r>
      <w:r>
        <w:rPr>
          <w:rFonts w:hint="eastAsia" w:ascii="宋体" w:hAnsi="宋体" w:eastAsia="宋体" w:cs="宋体"/>
          <w:i w:val="0"/>
          <w:iCs w:val="0"/>
          <w:caps w:val="0"/>
          <w:color w:val="auto"/>
          <w:spacing w:val="0"/>
          <w:kern w:val="0"/>
          <w:sz w:val="21"/>
          <w:szCs w:val="21"/>
          <w:shd w:val="clear" w:fill="FFFFFF"/>
          <w:lang w:val="en-US" w:eastAsia="zh-CN" w:bidi="ar"/>
        </w:rPr>
        <w:t>.【答案】C</w:t>
      </w:r>
      <w:r>
        <w:rPr>
          <w:rFonts w:hint="eastAsia" w:ascii="宋体" w:hAnsi="宋体" w:eastAsia="宋体" w:cs="宋体"/>
          <w:i w:val="0"/>
          <w:iCs w:val="0"/>
          <w:caps w:val="0"/>
          <w:color w:val="auto"/>
          <w:spacing w:val="0"/>
          <w:sz w:val="21"/>
          <w:szCs w:val="21"/>
          <w:lang w:eastAsia="zh-CN"/>
        </w:rPr>
        <w:t>。解析：</w:t>
      </w:r>
      <w:r>
        <w:rPr>
          <w:rFonts w:hint="eastAsia" w:ascii="宋体" w:hAnsi="宋体" w:eastAsia="宋体" w:cs="宋体"/>
          <w:i w:val="0"/>
          <w:iCs w:val="0"/>
          <w:caps w:val="0"/>
          <w:color w:val="auto"/>
          <w:spacing w:val="0"/>
          <w:sz w:val="21"/>
          <w:szCs w:val="21"/>
          <w:shd w:val="clear" w:fill="FFFFFF"/>
        </w:rPr>
        <w:t>先从3辆红车中选一辆领头，</w:t>
      </w:r>
      <w:r>
        <w:rPr>
          <w:rFonts w:hint="eastAsia" w:ascii="宋体" w:hAnsi="宋体" w:eastAsia="宋体" w:cs="宋体"/>
          <w:i w:val="0"/>
          <w:iCs w:val="0"/>
          <w:caps w:val="0"/>
          <w:color w:val="auto"/>
          <w:spacing w:val="0"/>
          <w:position w:val="0"/>
          <w:sz w:val="21"/>
          <w:szCs w:val="21"/>
          <w:shd w:val="clear" w:fill="FFFFFF"/>
        </w:rPr>
        <w:t>有</w:t>
      </w:r>
      <w:r>
        <w:rPr>
          <w:rFonts w:hint="eastAsia" w:ascii="宋体" w:hAnsi="宋体" w:eastAsia="宋体" w:cs="宋体"/>
          <w:i w:val="0"/>
          <w:iCs w:val="0"/>
          <w:caps w:val="0"/>
          <w:color w:val="auto"/>
          <w:spacing w:val="0"/>
          <w:position w:val="0"/>
          <w:sz w:val="21"/>
          <w:szCs w:val="21"/>
          <w:shd w:val="clear" w:fill="FFFFFF"/>
        </w:rPr>
        <w:object>
          <v:shape id="_x0000_i1025" o:spt="75" type="#_x0000_t75" style="height:18pt;width:13.95pt;" o:ole="t" filled="f" o:preferrelative="t" stroked="f" coordsize="21600,21600">
            <v:path/>
            <v:fill on="f" focussize="0,0"/>
            <v:stroke on="f"/>
            <v:imagedata r:id="rId14" o:title=""/>
            <o:lock v:ext="edit" aspectratio="t"/>
            <w10:wrap type="none"/>
            <w10:anchorlock/>
          </v:shape>
          <o:OLEObject Type="Embed" ProgID="Equation.KSEE3" ShapeID="_x0000_i1025" DrawAspect="Content" ObjectID="_1468075725" r:id="rId13">
            <o:LockedField>false</o:LockedField>
          </o:OLEObject>
        </w:object>
      </w:r>
      <w:r>
        <w:rPr>
          <w:rFonts w:hint="eastAsia" w:ascii="宋体" w:hAnsi="宋体" w:eastAsia="宋体" w:cs="宋体"/>
          <w:i w:val="0"/>
          <w:iCs w:val="0"/>
          <w:caps w:val="0"/>
          <w:color w:val="auto"/>
          <w:spacing w:val="0"/>
          <w:position w:val="0"/>
          <w:sz w:val="21"/>
          <w:szCs w:val="21"/>
          <w:shd w:val="clear" w:fill="FFFFFF"/>
        </w:rPr>
        <w:t>=3</w:t>
      </w:r>
      <w:r>
        <w:rPr>
          <w:rFonts w:hint="eastAsia" w:ascii="宋体" w:hAnsi="宋体" w:eastAsia="宋体" w:cs="宋体"/>
          <w:i w:val="0"/>
          <w:iCs w:val="0"/>
          <w:caps w:val="0"/>
          <w:color w:val="auto"/>
          <w:spacing w:val="0"/>
          <w:sz w:val="21"/>
          <w:szCs w:val="21"/>
          <w:shd w:val="clear" w:fill="FFFFFF"/>
        </w:rPr>
        <w:t>种情况，根据题意可知，剩余2辆红车必须相邻且不能位于队尾，也不能与领头车相邻。可用插空法，将5辆白车排列好，再将2辆红车捆</w:t>
      </w:r>
      <w:r>
        <w:rPr>
          <w:rFonts w:hint="eastAsia" w:ascii="宋体" w:hAnsi="宋体" w:eastAsia="宋体" w:cs="宋体"/>
          <w:i w:val="0"/>
          <w:iCs w:val="0"/>
          <w:caps w:val="0"/>
          <w:color w:val="auto"/>
          <w:spacing w:val="0"/>
          <w:position w:val="0"/>
          <w:sz w:val="21"/>
          <w:szCs w:val="21"/>
          <w:shd w:val="clear" w:fill="FFFFFF"/>
        </w:rPr>
        <w:t>绑插入它们形成的4个“空”中，情况数为</w:t>
      </w:r>
      <w:r>
        <w:rPr>
          <w:rFonts w:hint="eastAsia" w:ascii="宋体" w:hAnsi="宋体" w:eastAsia="宋体" w:cs="宋体"/>
          <w:i w:val="0"/>
          <w:iCs w:val="0"/>
          <w:caps w:val="0"/>
          <w:color w:val="auto"/>
          <w:spacing w:val="0"/>
          <w:position w:val="0"/>
          <w:sz w:val="21"/>
          <w:szCs w:val="21"/>
          <w:shd w:val="clear" w:fill="FFFFFF"/>
        </w:rPr>
        <w:object>
          <v:shape id="_x0000_i1026" o:spt="75" type="#_x0000_t75" style="height:18pt;width:16pt;" o:ole="t" filled="f" o:preferrelative="t" stroked="f" coordsize="21600,21600">
            <v:path/>
            <v:fill on="f" focussize="0,0"/>
            <v:stroke on="f"/>
            <v:imagedata r:id="rId16" o:title=""/>
            <o:lock v:ext="edit" aspectratio="t"/>
            <w10:wrap type="none"/>
            <w10:anchorlock/>
          </v:shape>
          <o:OLEObject Type="Embed" ProgID="Equation.KSEE3" ShapeID="_x0000_i1026" DrawAspect="Content" ObjectID="_1468075726" r:id="rId15">
            <o:LockedField>false</o:LockedField>
          </o:OLEObject>
        </w:object>
      </w:r>
      <w:r>
        <w:rPr>
          <w:rFonts w:hint="eastAsia" w:ascii="宋体" w:hAnsi="宋体" w:eastAsia="宋体" w:cs="宋体"/>
          <w:i w:val="0"/>
          <w:iCs w:val="0"/>
          <w:caps w:val="0"/>
          <w:color w:val="auto"/>
          <w:spacing w:val="0"/>
          <w:position w:val="0"/>
          <w:sz w:val="21"/>
          <w:szCs w:val="21"/>
          <w:shd w:val="clear" w:fill="FFFFFF"/>
        </w:rPr>
        <w:object>
          <v:shape id="_x0000_i1027" o:spt="75" type="#_x0000_t75" style="height:18pt;width:15pt;" o:ole="t" filled="f" o:preferrelative="t" stroked="f" coordsize="21600,21600">
            <v:path/>
            <v:fill on="f" focussize="0,0"/>
            <v:stroke on="f"/>
            <v:imagedata r:id="rId18" o:title=""/>
            <o:lock v:ext="edit" aspectratio="t"/>
            <w10:wrap type="none"/>
            <w10:anchorlock/>
          </v:shape>
          <o:OLEObject Type="Embed" ProgID="Equation.KSEE3" ShapeID="_x0000_i1027" DrawAspect="Content" ObjectID="_1468075727" r:id="rId17">
            <o:LockedField>false</o:LockedField>
          </o:OLEObject>
        </w:object>
      </w:r>
      <w:r>
        <w:rPr>
          <w:rFonts w:hint="eastAsia" w:ascii="宋体" w:hAnsi="宋体" w:eastAsia="宋体" w:cs="宋体"/>
          <w:i w:val="0"/>
          <w:iCs w:val="0"/>
          <w:caps w:val="0"/>
          <w:color w:val="auto"/>
          <w:spacing w:val="0"/>
          <w:position w:val="0"/>
          <w:sz w:val="21"/>
          <w:szCs w:val="21"/>
          <w:shd w:val="clear" w:fill="FFFFFF"/>
        </w:rPr>
        <w:object>
          <v:shape id="_x0000_i1028" o:spt="75" type="#_x0000_t75" style="height:18pt;width:16pt;" o:ole="t" filled="f" o:preferrelative="t" stroked="f" coordsize="21600,21600">
            <v:path/>
            <v:fill on="f" focussize="0,0"/>
            <v:stroke on="f"/>
            <v:imagedata r:id="rId20" o:title=""/>
            <o:lock v:ext="edit" aspectratio="t"/>
            <w10:wrap type="none"/>
            <w10:anchorlock/>
          </v:shape>
          <o:OLEObject Type="Embed" ProgID="Equation.KSEE3" ShapeID="_x0000_i1028" DrawAspect="Content" ObjectID="_1468075728" r:id="rId19">
            <o:LockedField>false</o:LockedField>
          </o:OLEObject>
        </w:object>
      </w:r>
      <w:r>
        <w:rPr>
          <w:rFonts w:hint="eastAsia" w:ascii="宋体" w:hAnsi="宋体" w:eastAsia="宋体" w:cs="宋体"/>
          <w:i w:val="0"/>
          <w:iCs w:val="0"/>
          <w:caps w:val="0"/>
          <w:color w:val="auto"/>
          <w:spacing w:val="0"/>
          <w:position w:val="0"/>
          <w:sz w:val="21"/>
          <w:szCs w:val="21"/>
          <w:shd w:val="clear" w:fill="FFFFFF"/>
        </w:rPr>
        <w:t>=960种。综上，不同的安排顺序有960×3=2880</w:t>
      </w:r>
      <w:r>
        <w:rPr>
          <w:rFonts w:hint="eastAsia" w:ascii="宋体" w:hAnsi="宋体" w:eastAsia="宋体" w:cs="宋体"/>
          <w:i w:val="0"/>
          <w:iCs w:val="0"/>
          <w:caps w:val="0"/>
          <w:color w:val="auto"/>
          <w:spacing w:val="0"/>
          <w:sz w:val="21"/>
          <w:szCs w:val="21"/>
          <w:shd w:val="clear" w:fill="FFFFFF"/>
        </w:rPr>
        <w:t>种。故本题选C。</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40" w:lineRule="auto"/>
        <w:ind w:left="0" w:right="0" w:firstLine="336"/>
        <w:jc w:val="both"/>
        <w:textAlignment w:val="center"/>
        <w:rPr>
          <w:rFonts w:hint="eastAsia" w:ascii="宋体" w:hAnsi="宋体" w:eastAsia="宋体" w:cs="宋体"/>
          <w:color w:val="auto"/>
          <w:sz w:val="21"/>
          <w:szCs w:val="21"/>
        </w:rPr>
      </w:pPr>
      <w:r>
        <w:rPr>
          <w:rFonts w:hint="eastAsia" w:ascii="宋体" w:hAnsi="宋体" w:eastAsia="宋体" w:cs="宋体"/>
          <w:i w:val="0"/>
          <w:iCs w:val="0"/>
          <w:caps w:val="0"/>
          <w:color w:val="auto"/>
          <w:spacing w:val="0"/>
          <w:kern w:val="0"/>
          <w:sz w:val="21"/>
          <w:szCs w:val="21"/>
          <w:shd w:val="clear" w:fill="FFFFFF"/>
          <w:lang w:val="en-US" w:eastAsia="zh-CN" w:bidi="ar"/>
        </w:rPr>
        <w:t>1</w:t>
      </w:r>
      <w:r>
        <w:rPr>
          <w:rFonts w:hint="eastAsia" w:cs="宋体"/>
          <w:i w:val="0"/>
          <w:iCs w:val="0"/>
          <w:caps w:val="0"/>
          <w:color w:val="auto"/>
          <w:spacing w:val="0"/>
          <w:kern w:val="0"/>
          <w:sz w:val="21"/>
          <w:szCs w:val="21"/>
          <w:shd w:val="clear" w:fill="FFFFFF"/>
          <w:lang w:val="en-US" w:eastAsia="zh-CN" w:bidi="ar"/>
        </w:rPr>
        <w:t>4</w:t>
      </w:r>
      <w:r>
        <w:rPr>
          <w:rFonts w:hint="eastAsia" w:ascii="宋体" w:hAnsi="宋体" w:eastAsia="宋体" w:cs="宋体"/>
          <w:i w:val="0"/>
          <w:iCs w:val="0"/>
          <w:caps w:val="0"/>
          <w:color w:val="auto"/>
          <w:spacing w:val="0"/>
          <w:kern w:val="0"/>
          <w:sz w:val="21"/>
          <w:szCs w:val="21"/>
          <w:shd w:val="clear" w:fill="FFFFFF"/>
          <w:lang w:val="en-US" w:eastAsia="zh-CN" w:bidi="ar"/>
        </w:rPr>
        <w:t>.【答案】C</w:t>
      </w:r>
      <w:r>
        <w:rPr>
          <w:rFonts w:hint="eastAsia" w:ascii="宋体" w:hAnsi="宋体" w:eastAsia="宋体" w:cs="宋体"/>
          <w:i w:val="0"/>
          <w:iCs w:val="0"/>
          <w:caps w:val="0"/>
          <w:color w:val="auto"/>
          <w:spacing w:val="0"/>
          <w:sz w:val="21"/>
          <w:szCs w:val="21"/>
          <w:lang w:eastAsia="zh-CN"/>
        </w:rPr>
        <w:t>。解析：</w:t>
      </w:r>
      <w:r>
        <w:rPr>
          <w:rFonts w:hint="eastAsia" w:ascii="宋体" w:hAnsi="宋体" w:eastAsia="宋体" w:cs="宋体"/>
          <w:i w:val="0"/>
          <w:iCs w:val="0"/>
          <w:caps w:val="0"/>
          <w:color w:val="auto"/>
          <w:spacing w:val="0"/>
          <w:sz w:val="21"/>
          <w:szCs w:val="21"/>
          <w:shd w:val="clear" w:fill="FFFFFF"/>
        </w:rPr>
        <w:t>先以商品10厘米×40厘米的面铺满包装箱的底面，此时共装</w:t>
      </w:r>
      <w:r>
        <w:rPr>
          <w:rFonts w:hint="eastAsia" w:ascii="宋体" w:hAnsi="宋体" w:eastAsia="宋体" w:cs="宋体"/>
          <w:i w:val="0"/>
          <w:iCs w:val="0"/>
          <w:caps w:val="0"/>
          <w:color w:val="auto"/>
          <w:spacing w:val="0"/>
          <w:sz w:val="21"/>
          <w:szCs w:val="21"/>
          <w:shd w:val="clear" w:fill="FFFFFF"/>
        </w:rPr>
        <w:drawing>
          <wp:inline distT="0" distB="0" distL="114300" distR="114300">
            <wp:extent cx="200025" cy="352425"/>
            <wp:effectExtent l="0" t="0" r="9525" b="8255"/>
            <wp:docPr id="41" name="图片 4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4" descr="IMG_256"/>
                    <pic:cNvPicPr>
                      <a:picLocks noChangeAspect="1"/>
                    </pic:cNvPicPr>
                  </pic:nvPicPr>
                  <pic:blipFill>
                    <a:blip r:embed="rId21"/>
                    <a:stretch>
                      <a:fillRect/>
                    </a:stretch>
                  </pic:blipFill>
                  <pic:spPr>
                    <a:xfrm>
                      <a:off x="0" y="0"/>
                      <a:ext cx="200025" cy="352425"/>
                    </a:xfrm>
                    <a:prstGeom prst="rect">
                      <a:avLst/>
                    </a:prstGeom>
                    <a:noFill/>
                    <a:ln w="9525">
                      <a:noFill/>
                    </a:ln>
                  </pic:spPr>
                </pic:pic>
              </a:graphicData>
            </a:graphic>
          </wp:inline>
        </w:drawing>
      </w:r>
      <w:r>
        <w:rPr>
          <w:rFonts w:hint="eastAsia" w:ascii="宋体" w:hAnsi="宋体" w:eastAsia="宋体" w:cs="宋体"/>
          <w:i w:val="0"/>
          <w:iCs w:val="0"/>
          <w:caps w:val="0"/>
          <w:color w:val="auto"/>
          <w:spacing w:val="0"/>
          <w:sz w:val="21"/>
          <w:szCs w:val="21"/>
          <w:shd w:val="clear" w:fill="FFFFFF"/>
        </w:rPr>
        <w:t>×</w:t>
      </w:r>
      <w:r>
        <w:rPr>
          <w:rFonts w:hint="eastAsia" w:ascii="宋体" w:hAnsi="宋体" w:eastAsia="宋体" w:cs="宋体"/>
          <w:i w:val="0"/>
          <w:iCs w:val="0"/>
          <w:caps w:val="0"/>
          <w:color w:val="auto"/>
          <w:spacing w:val="0"/>
          <w:sz w:val="21"/>
          <w:szCs w:val="21"/>
          <w:shd w:val="clear" w:fill="FFFFFF"/>
        </w:rPr>
        <w:drawing>
          <wp:inline distT="0" distB="0" distL="114300" distR="114300">
            <wp:extent cx="200025" cy="352425"/>
            <wp:effectExtent l="0" t="0" r="9525" b="8255"/>
            <wp:docPr id="39" name="图片 45"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45" descr="IMG_257"/>
                    <pic:cNvPicPr>
                      <a:picLocks noChangeAspect="1"/>
                    </pic:cNvPicPr>
                  </pic:nvPicPr>
                  <pic:blipFill>
                    <a:blip r:embed="rId22"/>
                    <a:stretch>
                      <a:fillRect/>
                    </a:stretch>
                  </pic:blipFill>
                  <pic:spPr>
                    <a:xfrm>
                      <a:off x="0" y="0"/>
                      <a:ext cx="200025" cy="352425"/>
                    </a:xfrm>
                    <a:prstGeom prst="rect">
                      <a:avLst/>
                    </a:prstGeom>
                    <a:noFill/>
                    <a:ln w="9525">
                      <a:noFill/>
                    </a:ln>
                  </pic:spPr>
                </pic:pic>
              </a:graphicData>
            </a:graphic>
          </wp:inline>
        </w:drawing>
      </w:r>
      <w:r>
        <w:rPr>
          <w:rFonts w:hint="eastAsia" w:ascii="宋体" w:hAnsi="宋体" w:eastAsia="宋体" w:cs="宋体"/>
          <w:i w:val="0"/>
          <w:iCs w:val="0"/>
          <w:caps w:val="0"/>
          <w:color w:val="auto"/>
          <w:spacing w:val="0"/>
          <w:sz w:val="21"/>
          <w:szCs w:val="21"/>
          <w:shd w:val="clear" w:fill="FFFFFF"/>
        </w:rPr>
        <w:t>=36件商品，包装箱剩余空间为120厘米×120厘米×40厘米。再以10厘米×80厘米的面放入包装箱，可装</w:t>
      </w:r>
      <w:r>
        <w:rPr>
          <w:rFonts w:hint="eastAsia" w:ascii="宋体" w:hAnsi="宋体" w:eastAsia="宋体" w:cs="宋体"/>
          <w:i w:val="0"/>
          <w:iCs w:val="0"/>
          <w:caps w:val="0"/>
          <w:color w:val="auto"/>
          <w:spacing w:val="0"/>
          <w:sz w:val="21"/>
          <w:szCs w:val="21"/>
          <w:shd w:val="clear" w:fill="FFFFFF"/>
        </w:rPr>
        <w:drawing>
          <wp:inline distT="0" distB="0" distL="114300" distR="114300">
            <wp:extent cx="200025" cy="352425"/>
            <wp:effectExtent l="0" t="0" r="9525" b="8255"/>
            <wp:docPr id="40" name="图片 46"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6" descr="IMG_258"/>
                    <pic:cNvPicPr>
                      <a:picLocks noChangeAspect="1"/>
                    </pic:cNvPicPr>
                  </pic:nvPicPr>
                  <pic:blipFill>
                    <a:blip r:embed="rId21"/>
                    <a:stretch>
                      <a:fillRect/>
                    </a:stretch>
                  </pic:blipFill>
                  <pic:spPr>
                    <a:xfrm>
                      <a:off x="0" y="0"/>
                      <a:ext cx="200025" cy="352425"/>
                    </a:xfrm>
                    <a:prstGeom prst="rect">
                      <a:avLst/>
                    </a:prstGeom>
                    <a:noFill/>
                    <a:ln w="9525">
                      <a:noFill/>
                    </a:ln>
                  </pic:spPr>
                </pic:pic>
              </a:graphicData>
            </a:graphic>
          </wp:inline>
        </w:drawing>
      </w:r>
      <w:r>
        <w:rPr>
          <w:rFonts w:hint="eastAsia" w:ascii="宋体" w:hAnsi="宋体" w:eastAsia="宋体" w:cs="宋体"/>
          <w:i w:val="0"/>
          <w:iCs w:val="0"/>
          <w:caps w:val="0"/>
          <w:color w:val="auto"/>
          <w:spacing w:val="0"/>
          <w:sz w:val="21"/>
          <w:szCs w:val="21"/>
          <w:shd w:val="clear" w:fill="FFFFFF"/>
        </w:rPr>
        <w:t>=12件商品，剩余空间为120厘米×40厘米×40厘米。此时只能装40÷10=4件商品。综上，最多能装36+12+4=52件商品。故本题选C。</w:t>
      </w:r>
    </w:p>
    <w:p>
      <w:pPr>
        <w:keepNext w:val="0"/>
        <w:keepLines w:val="0"/>
        <w:pageBreakBefore w:val="0"/>
        <w:widowControl w:val="0"/>
        <w:shd w:val="clear"/>
        <w:kinsoku/>
        <w:wordWrap/>
        <w:overflowPunct/>
        <w:topLinePunct w:val="0"/>
        <w:autoSpaceDE/>
        <w:autoSpaceDN/>
        <w:bidi w:val="0"/>
        <w:adjustRightInd/>
        <w:snapToGrid/>
        <w:spacing w:line="240" w:lineRule="auto"/>
        <w:ind w:left="0" w:leftChars="0" w:right="0" w:firstLine="420" w:firstLineChars="200"/>
        <w:jc w:val="both"/>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r>
        <w:rPr>
          <w:rFonts w:hint="eastAsia" w:cs="宋体"/>
          <w:color w:val="auto"/>
          <w:sz w:val="21"/>
          <w:szCs w:val="21"/>
          <w:lang w:val="en-US" w:eastAsia="zh-CN"/>
        </w:rPr>
        <w:t>5</w:t>
      </w:r>
      <w:r>
        <w:rPr>
          <w:rFonts w:hint="eastAsia" w:ascii="宋体" w:hAnsi="宋体" w:eastAsia="宋体" w:cs="宋体"/>
          <w:color w:val="auto"/>
          <w:sz w:val="21"/>
          <w:szCs w:val="21"/>
          <w:lang w:val="en-US" w:eastAsia="zh-CN"/>
        </w:rPr>
        <w:t>.【答案】D。解析：本题考查和定最值问题。第一步：审阅题干。题干所求为人口最少的地区可能的人数，则需要求出人口最少的地区最多可能有多少人和最少可能有多少人。第二步：当所有地区人口数相同时，人口最少的地区人数最多，为13.2÷11=1.2万人。当其他地区人口数相同，均为人口最少地区人数的1.1倍时，人口最少的地区人数最少，为13.2÷（10×1.1+1）=1.1万人。因此人口最少的地区人数的区级范围为1.1～1.2万人，只有D项符合。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16.【答案】B。解析：本题考查削弱类。第一步：分析题干论点论据。论点：根据未来的气候变化趋势，喜马拉雅地区的冰川减少的速度还有可能加快，如果本世纪内气温如预测的一样继续升高，该地区的冰川最终将消失殆尽。论据：珠峰在海拔5000米到6000米的冰川集中区域出现了冰川快速融化的现象，这些地方将只在冬季结冰，而在温暖季节看不到结冰。第二步：分析选项，确定答案。A项：指出喜马拉雅山冰川面积每年缩小，说明该地区冰川可能消失殆尽，加强题干论点，排除。B项：喜马拉雅山其他地方的冰川对气温变化不敏感，说明气温升高也不会导致冰川加速融化，最能削弱题干论点，当选。C项：过去50年珠峰周边冰川覆盖面积减少与未来是否会消失殆尽无关，排除。D项：珠峰海拔7000米以上的冰川没有快速融化迹象，说明该地区的冰川减少的速度不一定会加快，属于不明确项，削弱力度较弱，排除。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17.【答案】D。解析：本题考查前提类。第一步：分析题干论点论据。论点：在前寒武纪到寒武纪的转折时期，足迹化石显得尤为重要。论据：当直接证据缺失的时候，我们只能通过间接证据——足迹化石来推测当时的环境，反推是哪些动物留下的足迹，他们有没有复杂的动物行为等。第二步：分析选项，确定答案。A项：足迹化石比实体化石更多，与足迹化石是否尤为重要无关，排除。B项：题干阐述的是直接证据缺失致使足迹化石很重要，则足迹化石比实体化石更具有研究价值，无法成为论点成立的前提，排除。C项：该时期足迹化石比其他时期稀少，与足迹化石是否尤为重要无关，排除。D项：假设该项不成立，即该时期动物实体化石很多，则足迹化石就不重要，结论不成立，因此该项是结论成立的前提，当选。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18.【答案】B。解析：本题考查翻译推理。第一步：翻译题干信息：（1）小白∧小黑∧小花→小红，（2）¬小白→¬小黑，（3）¬小黑→¬小灰，（4）¬小红，（5）小灰。第二步：根据题干信息解题。（5）是否定（3）的后件，可以推出否定前件，即小黑报名了。小黑报名了否定（2）的后件，可以推出否定前件，即小白报名了。（4）否定（1）的后件，可以推出否定前件，即¬小白∀¬小黑∀¬小花。已知小白和小黑都报名，不相容选言命题当且仅当只有一个选言肢为真时为真，则¬小花为真，即小花没有报名。综上所述，小白和小黑都报名了，小花没有报名。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19.【答案】C。解析：本题考查加强类。第一步：分析题干论点论据。论点：AI助手在医学应用上有着明显的优势。论据：放射科医生每天要阅读并分析大量的影像，医生会因为疲劳导致效率降低，AI助手则不会，它甚至比人眼能更加迅捷地找到影像中的可疑病变，帮助医生做出初步诊断。第二步：分析选项，确定答案。A项：仅指出医生借助AI技术将疑难影像分类归档，并未体现出AI技术能更快帮助医生做出诊断，无法支持题干论点，排除。B项：仅指出医生借助AI助手完成远程会诊，并未体现出AI技术能更快帮助医生做出诊断，无法支持题干论点，排除。C项：指出利用AI技术半天就可完成对200多个患者的影像诊断，说明AI助手能快速帮助医生做出初步诊断，在医学应用上有着明显的优势，补充论据，最能支持题干论点，当选。D项：指出医院借助AI助手检测异常征象、确定治疗方案，但并未体现AI助手与医生比较是否更具优势，排除。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20.【答案】B。解析：本题考查结论类。第一步：审阅题干。题干给出部分信息，问法为“说法正确”型，确认考查结论类。第二步：分析选项，确定答案。A项：说法错误，由“若能有一家文化味浓郁的书店，一定能让人们感受到不一样的氛围”可知，书店→氛围，A项翻译为氛围→书店，排除。B项：说法正确，由“以书店融合阅读、休闲和其他文化产品的类似‘文化商场’模式，更是可以在商场内部构建一个特别的文化链”可知，书店是构建文化链的必要条件，即文化链→书店，B项翻译为文化链→书店，当选。C项：说法错误，由“不仅能给商场带来客流，也能提升商场的品位”可知，提升了商场的品位与给商场带来了客流之间没有因果关系，排除。D项：说法错误，由“越是身处浮华的地方，我们越是希望能遇到一块心灵栖息地”不能推出“即便不是身处浮华的地方，我们也能遇到一块心灵栖息地”，排除。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21.【答案】C。解析：本题考查全异关系。第一步：分析题干词语间的关系。“嫁”和“娶”为全异关系，且在同一事件中行为主体不同。第二步：分析选项，确定答案。A项：“教”和“授”为近义关系，与题干逻辑关系不符，排除。B项：“订”和“阅”的主体可以相同，与题干逻辑关系不符，排除。C项：“买”和“卖”为全异关系，且在同一事件中行为主体不同，与题干逻辑关系一致，当选。D项：“进”和“出”不是同一事件中同时发生的行为，主体可以相同，与题干逻辑关系不符，排除。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22.【答案】A。解析：本题考查交叉关系。第一步：分析题干词语间的关系。沿海地区与东部地区属于交叉关系。第二步：分析选项，确定答案。A项：文学作品与原创作品属于交叉关系，当选。B项：偷换概念属于逻辑谬误，二者属于种属关系，排除。C项：自然现象与社会现象属于反对关系，排除。D项：光明日报与人民日报属于反对关系，排除。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23.【答案】D。解析：本题考查功能关系。第一步：分析题干词语间的关系。防爆膜具有防刮花和抗撞击的功能。第二步：分析选项，确定答案。A项：驱蛇粉、驱动器、驱逐舰三者无明显联系，排除。B项：荧光棒是模拟萤火虫的发光原理制作而成的产品，荧惑星是火星的别称，与前二者无明显联系，排除。C项：超轻便是部分防晒伞的特性，而非功能，排除。D项：净水器具有除杂质和去异味的功能，当选。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24.【答案】D。解析：本题考查矛盾关系。第一步：分析题干词语间的关系。物理变化与化学变化属于矛盾关系，火柴燃烧是化学变化，二者属于种属关系。第二步：分析选项，确定答案。A项：哺乳动物属于脊椎动物，二者属于种属关系，排除。B项：稀有金属属于有色金属，二者属于种属关系，排除。C项：进口商品与出口商品属于反对关系，排除。D项：成年人与未成年人属于矛盾关系，儿童是未成年人，二者属于种属关系，当选。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color w:val="auto"/>
          <w:lang w:val="en-US" w:eastAsia="zh-CN"/>
        </w:rPr>
      </w:pPr>
      <w:r>
        <w:rPr>
          <w:rFonts w:hint="eastAsia"/>
          <w:color w:val="auto"/>
          <w:lang w:val="en-US" w:eastAsia="zh-CN"/>
        </w:rPr>
        <w:t>25.【答案】B。解析：本题考查顺承关系。选项逐一代入。A项：用仪器诊断，知错得到表扬，前后逻辑关系不一致，排除。B项：先诊断后手术，先知错后改错，前后逻辑关系一致，当选。C项：病人是诊断的对象，浪子与知错无明显联系，排除。D项：医生进行诊断，学生与知错无明显联系，排除。故本题选B。</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26.【答案】</w:t>
      </w:r>
      <w:r>
        <w:rPr>
          <w:rFonts w:hint="eastAsia" w:ascii="宋体" w:hAnsi="宋体" w:eastAsia="宋体" w:cs="宋体"/>
          <w:i w:val="0"/>
          <w:caps w:val="0"/>
          <w:color w:val="auto"/>
          <w:spacing w:val="0"/>
          <w:kern w:val="2"/>
          <w:sz w:val="21"/>
          <w:szCs w:val="21"/>
          <w:shd w:val="clear" w:fill="FFFFFF"/>
          <w:lang w:val="en-US" w:eastAsia="zh-CN"/>
        </w:rPr>
        <w:t>A</w:t>
      </w:r>
      <w:r>
        <w:rPr>
          <w:rFonts w:hint="eastAsia" w:cs="宋体"/>
          <w:i w:val="0"/>
          <w:caps w:val="0"/>
          <w:color w:val="auto"/>
          <w:spacing w:val="0"/>
          <w:kern w:val="2"/>
          <w:sz w:val="21"/>
          <w:szCs w:val="21"/>
          <w:shd w:val="clear" w:fill="FFFFFF"/>
          <w:lang w:val="en-US" w:eastAsia="zh-CN"/>
        </w:rPr>
        <w:t>。解析：</w:t>
      </w:r>
      <w:r>
        <w:rPr>
          <w:rFonts w:hint="eastAsia" w:ascii="宋体" w:hAnsi="宋体" w:eastAsia="宋体" w:cs="宋体"/>
          <w:i w:val="0"/>
          <w:caps w:val="0"/>
          <w:color w:val="auto"/>
          <w:spacing w:val="0"/>
          <w:kern w:val="2"/>
          <w:sz w:val="21"/>
          <w:szCs w:val="21"/>
          <w:shd w:val="clear" w:fill="FFFFFF"/>
          <w:lang w:val="en-US" w:eastAsia="zh-CN"/>
        </w:rPr>
        <w:t>本题考查数量</w:t>
      </w:r>
      <w:r>
        <w:rPr>
          <w:rFonts w:hint="eastAsia" w:cs="宋体"/>
          <w:i w:val="0"/>
          <w:caps w:val="0"/>
          <w:color w:val="auto"/>
          <w:spacing w:val="0"/>
          <w:kern w:val="2"/>
          <w:sz w:val="21"/>
          <w:szCs w:val="21"/>
          <w:shd w:val="clear" w:fill="FFFFFF"/>
          <w:lang w:val="en-US" w:eastAsia="zh-CN"/>
        </w:rPr>
        <w:t>类</w:t>
      </w:r>
      <w:r>
        <w:rPr>
          <w:rFonts w:hint="eastAsia" w:ascii="宋体" w:hAnsi="宋体" w:eastAsia="宋体" w:cs="宋体"/>
          <w:i w:val="0"/>
          <w:caps w:val="0"/>
          <w:color w:val="auto"/>
          <w:spacing w:val="0"/>
          <w:kern w:val="2"/>
          <w:sz w:val="21"/>
          <w:szCs w:val="21"/>
          <w:shd w:val="clear" w:fill="FFFFFF"/>
          <w:lang w:val="en-US" w:eastAsia="zh-CN"/>
        </w:rPr>
        <w:t>规律。第一步：观察图形。题干各图形组成元素不相似，考虑数量类规律。题干</w:t>
      </w:r>
      <w:r>
        <w:rPr>
          <w:rFonts w:hint="eastAsia" w:cs="宋体"/>
          <w:i w:val="0"/>
          <w:caps w:val="0"/>
          <w:color w:val="auto"/>
          <w:spacing w:val="0"/>
          <w:kern w:val="2"/>
          <w:sz w:val="21"/>
          <w:szCs w:val="21"/>
          <w:shd w:val="clear" w:fill="FFFFFF"/>
          <w:lang w:val="en-US" w:eastAsia="zh-CN"/>
        </w:rPr>
        <w:t>各</w:t>
      </w:r>
      <w:r>
        <w:rPr>
          <w:rFonts w:hint="eastAsia" w:ascii="宋体" w:hAnsi="宋体" w:eastAsia="宋体" w:cs="宋体"/>
          <w:i w:val="0"/>
          <w:caps w:val="0"/>
          <w:color w:val="auto"/>
          <w:spacing w:val="0"/>
          <w:kern w:val="2"/>
          <w:sz w:val="21"/>
          <w:szCs w:val="21"/>
          <w:shd w:val="clear" w:fill="FFFFFF"/>
          <w:lang w:val="en-US" w:eastAsia="zh-CN"/>
        </w:rPr>
        <w:t>图形的直线数依次为：1，2，3，4，则问号处图形的直线数应为5。第二步：分析选项，确定答案。A项：直线数为5，当选</w:t>
      </w:r>
      <w:r>
        <w:rPr>
          <w:rFonts w:hint="eastAsia" w:cs="宋体"/>
          <w:i w:val="0"/>
          <w:caps w:val="0"/>
          <w:color w:val="auto"/>
          <w:spacing w:val="0"/>
          <w:kern w:val="2"/>
          <w:sz w:val="21"/>
          <w:szCs w:val="21"/>
          <w:shd w:val="clear" w:fill="FFFFFF"/>
          <w:lang w:val="en-US" w:eastAsia="zh-CN"/>
        </w:rPr>
        <w:t>。</w:t>
      </w:r>
      <w:r>
        <w:rPr>
          <w:rFonts w:hint="eastAsia" w:ascii="宋体" w:hAnsi="宋体" w:eastAsia="宋体" w:cs="宋体"/>
          <w:i w:val="0"/>
          <w:caps w:val="0"/>
          <w:color w:val="auto"/>
          <w:spacing w:val="0"/>
          <w:kern w:val="2"/>
          <w:sz w:val="21"/>
          <w:szCs w:val="21"/>
          <w:shd w:val="clear" w:fill="FFFFFF"/>
          <w:lang w:val="en-US" w:eastAsia="zh-CN"/>
        </w:rPr>
        <w:t>B项：直线数为3，排除。C项：直线数为4，排除。D项：直线数为8，排除。故本题选A。</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20" w:firstLineChars="200"/>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27.【答案】D。解析：题干各图形不相似，但较为规则，对称性明显，考虑对称规律。题干各图形均既是轴对称图形，又是中心对称图形，则问号处图形也应既是轴对称图形，又是中心对称图形。观察选项，只有D项符合。A、C项不是中心对称图形，B项既不是轴对称图形也不是中心对称图形，均排除。故本题选D。</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20" w:firstLineChars="200"/>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28.【答案】B。解析：本题考查位置类规律。第一步：观察图形。题干各图形组成元素相同，考虑位置类规律。第一组图形各元素在依次逆时针移动一格的同时，元素本身顺时针旋转90°，且每种元素颜色均包含黑、灰、白三种颜色。第二组图形遵循此规律，则问号处图形右上角应为灰色扇形。第二步：分析选项，确定答案。A项：右上角为三角形，排除。B项：右上角为灰色扇形，当选。C项：右上角为黑色扇形，排除。D项：右上角为三角形，排除。故本题选B。</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20" w:firstLineChars="200"/>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29.【答案】D。解析：①④⑤图形直线与曲线的交点数均为2，②③⑥图形直线与曲线的交点数均为4。故本题选D。</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20" w:firstLineChars="200"/>
        <w:textAlignment w:val="auto"/>
        <w:rPr>
          <w:rFonts w:hint="default"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35.【答案】A。解析：本题考查空间类规律。第一步：观察图形。题干是立体图形，选项为展开图，观察各面的相对位置关系。第二步：分析选项，确定答案。A项：题干①中箭头竖直向下时左面为爱心，而该项箭头的左面为环形，与题干立方体不符，则该项不可能是题干立方体的外表面展开图，当选。B项：符合折叠规律，排除。C项：符合折叠规律，排除。D项：符合折叠规律，排除。故本题选A。</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420" w:firstLineChars="200"/>
        <w:textAlignment w:val="auto"/>
        <w:rPr>
          <w:rFonts w:hint="eastAsia" w:cs="宋体"/>
          <w:b w:val="0"/>
          <w:bCs w:val="0"/>
          <w:color w:val="auto"/>
          <w:sz w:val="21"/>
          <w:szCs w:val="21"/>
          <w:lang w:val="en-US" w:eastAsia="zh-CN"/>
        </w:rPr>
      </w:pPr>
      <w:r>
        <w:rPr>
          <w:rFonts w:hint="eastAsia" w:cs="宋体"/>
          <w:b w:val="0"/>
          <w:bCs w:val="0"/>
          <w:color w:val="auto"/>
          <w:sz w:val="21"/>
          <w:szCs w:val="21"/>
          <w:lang w:val="en-US" w:eastAsia="zh-CN"/>
        </w:rPr>
        <w:t>30.【答案】B。解析：本题考查基期平均量。第一步：查找相关材料。题干命题点的对应材料在第一段，即2020年快递业务收入1071亿元，增长17.3%；业务量为179.5亿件，增长35.3%。第二步：根据已知条件解题。根据基期平均数</w:t>
      </w:r>
      <w:r>
        <w:rPr>
          <w:rFonts w:hint="eastAsia" w:cs="宋体"/>
          <w:b w:val="0"/>
          <w:bCs w:val="0"/>
          <w:color w:val="auto"/>
          <w:position w:val="-22"/>
          <w:sz w:val="21"/>
          <w:szCs w:val="21"/>
          <w:lang w:val="en-US" w:eastAsia="zh-CN"/>
        </w:rPr>
        <w:object>
          <v:shape id="_x0000_i1029" o:spt="75" type="#_x0000_t75" style="height:28pt;width:16pt;" o:ole="t" filled="f" o:preferrelative="t" stroked="f" coordsize="21600,21600">
            <v:path/>
            <v:fill on="f" focussize="0,0"/>
            <v:stroke on="f"/>
            <v:imagedata r:id="rId24" o:title=""/>
            <o:lock v:ext="edit" aspectratio="t"/>
            <w10:wrap type="none"/>
            <w10:anchorlock/>
          </v:shape>
          <o:OLEObject Type="Embed" ProgID="Equation.KSEE3" ShapeID="_x0000_i1029" DrawAspect="Content" ObjectID="_1468075729" r:id="rId23">
            <o:LockedField>false</o:LockedField>
          </o:OLEObject>
        </w:object>
      </w:r>
      <w:r>
        <w:rPr>
          <w:rFonts w:hint="eastAsia" w:cs="宋体"/>
          <w:b w:val="0"/>
          <w:bCs w:val="0"/>
          <w:color w:val="auto"/>
          <w:sz w:val="21"/>
          <w:szCs w:val="21"/>
          <w:lang w:val="en-US" w:eastAsia="zh-CN"/>
        </w:rPr>
        <w:t>×</w:t>
      </w:r>
      <w:r>
        <w:rPr>
          <w:rFonts w:hint="eastAsia" w:cs="宋体"/>
          <w:b w:val="0"/>
          <w:bCs w:val="0"/>
          <w:color w:val="auto"/>
          <w:position w:val="-22"/>
          <w:sz w:val="21"/>
          <w:szCs w:val="21"/>
          <w:lang w:val="en-US" w:eastAsia="zh-CN"/>
        </w:rPr>
        <w:object>
          <v:shape id="_x0000_i1030" o:spt="75" type="#_x0000_t75" style="height:28pt;width:27pt;" o:ole="t" filled="f" o:preferrelative="t" stroked="f" coordsize="21600,21600">
            <v:path/>
            <v:fill on="f" focussize="0,0"/>
            <v:stroke on="f"/>
            <v:imagedata r:id="rId26" o:title=""/>
            <o:lock v:ext="edit" aspectratio="t"/>
            <w10:wrap type="none"/>
            <w10:anchorlock/>
          </v:shape>
          <o:OLEObject Type="Embed" ProgID="Equation.KSEE3" ShapeID="_x0000_i1030" DrawAspect="Content" ObjectID="_1468075730" r:id="rId25">
            <o:LockedField>false</o:LockedField>
          </o:OLEObject>
        </w:object>
      </w:r>
      <w:r>
        <w:rPr>
          <w:rFonts w:hint="eastAsia" w:cs="宋体"/>
          <w:b w:val="0"/>
          <w:bCs w:val="0"/>
          <w:color w:val="auto"/>
          <w:sz w:val="21"/>
          <w:szCs w:val="21"/>
          <w:lang w:val="en-US" w:eastAsia="zh-CN"/>
        </w:rPr>
        <w:t>公式可知，所求为</w:t>
      </w:r>
      <w:r>
        <w:rPr>
          <w:rFonts w:hint="eastAsia" w:cs="宋体"/>
          <w:b w:val="0"/>
          <w:bCs w:val="0"/>
          <w:color w:val="auto"/>
          <w:position w:val="-22"/>
          <w:sz w:val="21"/>
          <w:szCs w:val="21"/>
          <w:lang w:val="en-US" w:eastAsia="zh-CN"/>
        </w:rPr>
        <w:object>
          <v:shape id="_x0000_i1031" o:spt="75" type="#_x0000_t75" style="height:28pt;width:28pt;" o:ole="t" filled="f" o:preferrelative="t" stroked="f" coordsize="21600,21600">
            <v:path/>
            <v:fill on="f" focussize="0,0"/>
            <v:stroke on="f"/>
            <v:imagedata r:id="rId28" o:title=""/>
            <o:lock v:ext="edit" aspectratio="t"/>
            <w10:wrap type="none"/>
            <w10:anchorlock/>
          </v:shape>
          <o:OLEObject Type="Embed" ProgID="Equation.KSEE3" ShapeID="_x0000_i1031" DrawAspect="Content" ObjectID="_1468075731" r:id="rId27">
            <o:LockedField>false</o:LockedField>
          </o:OLEObject>
        </w:object>
      </w:r>
      <w:r>
        <w:rPr>
          <w:rFonts w:hint="eastAsia" w:cs="宋体"/>
          <w:b w:val="0"/>
          <w:bCs w:val="0"/>
          <w:color w:val="auto"/>
          <w:sz w:val="21"/>
          <w:szCs w:val="21"/>
          <w:lang w:val="en-US" w:eastAsia="zh-CN"/>
        </w:rPr>
        <w:t>×</w:t>
      </w:r>
      <w:r>
        <w:rPr>
          <w:rFonts w:hint="eastAsia" w:cs="宋体"/>
          <w:b w:val="0"/>
          <w:bCs w:val="0"/>
          <w:color w:val="auto"/>
          <w:position w:val="-22"/>
          <w:sz w:val="21"/>
          <w:szCs w:val="21"/>
          <w:lang w:val="en-US" w:eastAsia="zh-CN"/>
        </w:rPr>
        <w:object>
          <v:shape id="_x0000_i1032" o:spt="75" type="#_x0000_t75" style="height:28pt;width:46pt;" o:ole="t" filled="f" o:preferrelative="t" stroked="f" coordsize="21600,21600">
            <v:path/>
            <v:fill on="f" focussize="0,0"/>
            <v:stroke on="f"/>
            <v:imagedata r:id="rId30" o:title=""/>
            <o:lock v:ext="edit" aspectratio="t"/>
            <w10:wrap type="none"/>
            <w10:anchorlock/>
          </v:shape>
          <o:OLEObject Type="Embed" ProgID="Equation.KSEE3" ShapeID="_x0000_i1032" DrawAspect="Content" ObjectID="_1468075732" r:id="rId29">
            <o:LockedField>false</o:LockedField>
          </o:OLEObject>
        </w:object>
      </w:r>
      <w:r>
        <w:rPr>
          <w:rFonts w:hint="eastAsia" w:cs="宋体"/>
          <w:b w:val="0"/>
          <w:bCs w:val="0"/>
          <w:color w:val="auto"/>
          <w:sz w:val="21"/>
          <w:szCs w:val="21"/>
          <w:lang w:val="en-US" w:eastAsia="zh-CN"/>
        </w:rPr>
        <w:t>≈</w:t>
      </w:r>
      <w:r>
        <w:rPr>
          <w:rFonts w:hint="eastAsia" w:cs="宋体"/>
          <w:b w:val="0"/>
          <w:bCs w:val="0"/>
          <w:color w:val="auto"/>
          <w:position w:val="-22"/>
          <w:sz w:val="21"/>
          <w:szCs w:val="21"/>
          <w:lang w:val="en-US" w:eastAsia="zh-CN"/>
        </w:rPr>
        <w:object>
          <v:shape id="_x0000_i1033" o:spt="75" type="#_x0000_t75" style="height:28pt;width:26pt;" o:ole="t" filled="f" o:preferrelative="t" stroked="f" coordsize="21600,21600">
            <v:path/>
            <v:fill on="f" focussize="0,0"/>
            <v:stroke on="f"/>
            <v:imagedata r:id="rId32" o:title=""/>
            <o:lock v:ext="edit" aspectratio="t"/>
            <w10:wrap type="none"/>
            <w10:anchorlock/>
          </v:shape>
          <o:OLEObject Type="Embed" ProgID="Equation.KSEE3" ShapeID="_x0000_i1033" DrawAspect="Content" ObjectID="_1468075733" r:id="rId31">
            <o:LockedField>false</o:LockedField>
          </o:OLEObject>
        </w:object>
      </w:r>
      <w:r>
        <w:rPr>
          <w:rFonts w:hint="eastAsia" w:cs="宋体"/>
          <w:b w:val="0"/>
          <w:bCs w:val="0"/>
          <w:color w:val="auto"/>
          <w:sz w:val="21"/>
          <w:szCs w:val="21"/>
          <w:lang w:val="en-US" w:eastAsia="zh-CN"/>
        </w:rPr>
        <w:t>×</w:t>
      </w:r>
      <w:r>
        <w:rPr>
          <w:rFonts w:hint="eastAsia" w:cs="宋体"/>
          <w:b w:val="0"/>
          <w:bCs w:val="0"/>
          <w:color w:val="auto"/>
          <w:position w:val="-22"/>
          <w:sz w:val="21"/>
          <w:szCs w:val="21"/>
          <w:lang w:val="en-US" w:eastAsia="zh-CN"/>
        </w:rPr>
        <w:object>
          <v:shape id="_x0000_i1034" o:spt="75" type="#_x0000_t75" style="height:28pt;width:23pt;" o:ole="t" filled="f" o:preferrelative="t" stroked="f" coordsize="21600,21600">
            <v:path/>
            <v:fill on="f" focussize="0,0"/>
            <v:stroke on="f"/>
            <v:imagedata r:id="rId34" o:title=""/>
            <o:lock v:ext="edit" aspectratio="t"/>
            <w10:wrap type="none"/>
            <w10:anchorlock/>
          </v:shape>
          <o:OLEObject Type="Embed" ProgID="Equation.KSEE3" ShapeID="_x0000_i1034" DrawAspect="Content" ObjectID="_1468075734" r:id="rId33">
            <o:LockedField>false</o:LockedField>
          </o:OLEObject>
        </w:object>
      </w:r>
      <w:r>
        <w:rPr>
          <w:rFonts w:hint="eastAsia" w:cs="宋体"/>
          <w:b w:val="0"/>
          <w:bCs w:val="0"/>
          <w:color w:val="auto"/>
          <w:sz w:val="21"/>
          <w:szCs w:val="21"/>
          <w:lang w:val="en-US" w:eastAsia="zh-CN"/>
        </w:rPr>
        <w:t>≈5.9×1.1≈6.5，最接近B项。故本题选B。</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420" w:firstLineChars="200"/>
        <w:textAlignment w:val="auto"/>
        <w:rPr>
          <w:rFonts w:hint="eastAsia" w:cs="宋体"/>
          <w:b w:val="0"/>
          <w:bCs w:val="0"/>
          <w:color w:val="auto"/>
          <w:sz w:val="21"/>
          <w:szCs w:val="21"/>
          <w:lang w:val="en-US" w:eastAsia="zh-CN"/>
        </w:rPr>
      </w:pPr>
      <w:r>
        <w:rPr>
          <w:rFonts w:hint="eastAsia" w:cs="宋体"/>
          <w:b w:val="0"/>
          <w:bCs w:val="0"/>
          <w:color w:val="auto"/>
          <w:sz w:val="21"/>
          <w:szCs w:val="21"/>
          <w:lang w:val="en-US" w:eastAsia="zh-CN"/>
        </w:rPr>
        <w:t>31.【答案】C。解析：本题考查基期计算。第一步：查找相关材料。题干命题点的对应材料在最后一段，即2020年，规模以上工业企业利润总额5545亿元，比上年增长14.7%。第二步：根据已知条件解题。根据基期量=</w:t>
      </w:r>
      <w:r>
        <w:rPr>
          <w:rFonts w:hint="eastAsia" w:cs="宋体"/>
          <w:b w:val="0"/>
          <w:bCs w:val="0"/>
          <w:color w:val="auto"/>
          <w:position w:val="-24"/>
          <w:sz w:val="21"/>
          <w:szCs w:val="21"/>
          <w:lang w:val="en-US" w:eastAsia="zh-CN"/>
        </w:rPr>
        <w:object>
          <v:shape id="_x0000_i1035" o:spt="75" type="#_x0000_t75" style="height:30pt;width:71pt;" o:ole="t" filled="f" o:preferrelative="t" stroked="f" coordsize="21600,21600">
            <v:path/>
            <v:fill on="f" focussize="0,0"/>
            <v:stroke on="f"/>
            <v:imagedata r:id="rId36" o:title=""/>
            <o:lock v:ext="edit" aspectratio="t"/>
            <w10:wrap type="none"/>
            <w10:anchorlock/>
          </v:shape>
          <o:OLEObject Type="Embed" ProgID="Equation.KSEE3" ShapeID="_x0000_i1035" DrawAspect="Content" ObjectID="_1468075735" r:id="rId35">
            <o:LockedField>false</o:LockedField>
          </o:OLEObject>
        </w:object>
      </w:r>
      <w:r>
        <w:rPr>
          <w:rFonts w:hint="eastAsia" w:cs="宋体"/>
          <w:b w:val="0"/>
          <w:bCs w:val="0"/>
          <w:color w:val="auto"/>
          <w:sz w:val="21"/>
          <w:szCs w:val="21"/>
          <w:lang w:val="en-US" w:eastAsia="zh-CN"/>
        </w:rPr>
        <w:t>可知，所求为</w:t>
      </w:r>
      <w:r>
        <w:rPr>
          <w:rFonts w:hint="eastAsia" w:cs="宋体"/>
          <w:b w:val="0"/>
          <w:bCs w:val="0"/>
          <w:color w:val="auto"/>
          <w:position w:val="-22"/>
          <w:sz w:val="21"/>
          <w:szCs w:val="21"/>
          <w:lang w:val="en-US" w:eastAsia="zh-CN"/>
        </w:rPr>
        <w:object>
          <v:shape id="_x0000_i1036" o:spt="75" type="#_x0000_t75" style="height:28pt;width:45pt;" o:ole="t" filled="f" o:preferrelative="t" stroked="f" coordsize="21600,21600">
            <v:path/>
            <v:fill on="f" focussize="0,0"/>
            <v:stroke on="f"/>
            <v:imagedata r:id="rId38" o:title=""/>
            <o:lock v:ext="edit" aspectratio="t"/>
            <w10:wrap type="none"/>
            <w10:anchorlock/>
          </v:shape>
          <o:OLEObject Type="Embed" ProgID="Equation.KSEE3" ShapeID="_x0000_i1036" DrawAspect="Content" ObjectID="_1468075736" r:id="rId37">
            <o:LockedField>false</o:LockedField>
          </o:OLEObject>
        </w:object>
      </w:r>
      <w:r>
        <w:rPr>
          <w:rFonts w:hint="eastAsia" w:cs="宋体"/>
          <w:b w:val="0"/>
          <w:bCs w:val="0"/>
          <w:color w:val="auto"/>
          <w:sz w:val="21"/>
          <w:szCs w:val="21"/>
          <w:lang w:val="en-US" w:eastAsia="zh-CN"/>
        </w:rPr>
        <w:t>≈</w:t>
      </w:r>
      <w:r>
        <w:rPr>
          <w:rFonts w:hint="eastAsia" w:cs="宋体"/>
          <w:b w:val="0"/>
          <w:bCs w:val="0"/>
          <w:color w:val="auto"/>
          <w:position w:val="-22"/>
          <w:sz w:val="21"/>
          <w:szCs w:val="21"/>
          <w:lang w:val="en-US" w:eastAsia="zh-CN"/>
        </w:rPr>
        <w:object>
          <v:shape id="_x0000_i1037" o:spt="75" type="#_x0000_t75" style="height:28pt;width:27pt;" o:ole="t" filled="f" o:preferrelative="t" stroked="f" coordsize="21600,21600">
            <v:path/>
            <v:fill on="f" focussize="0,0"/>
            <v:stroke on="f"/>
            <v:imagedata r:id="rId40" o:title=""/>
            <o:lock v:ext="edit" aspectratio="t"/>
            <w10:wrap type="none"/>
            <w10:anchorlock/>
          </v:shape>
          <o:OLEObject Type="Embed" ProgID="Equation.KSEE3" ShapeID="_x0000_i1037" DrawAspect="Content" ObjectID="_1468075737" r:id="rId39">
            <o:LockedField>false</o:LockedField>
          </o:OLEObject>
        </w:object>
      </w:r>
      <w:r>
        <w:rPr>
          <w:rFonts w:hint="eastAsia" w:cs="宋体"/>
          <w:b w:val="0"/>
          <w:bCs w:val="0"/>
          <w:color w:val="auto"/>
          <w:sz w:val="21"/>
          <w:szCs w:val="21"/>
          <w:lang w:val="en-US" w:eastAsia="zh-CN"/>
        </w:rPr>
        <w:t>≈4826，介于4800～5100亿元之间。故本题选C。</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420" w:firstLineChars="200"/>
        <w:textAlignment w:val="auto"/>
        <w:rPr>
          <w:rFonts w:hint="eastAsia" w:cs="宋体"/>
          <w:b w:val="0"/>
          <w:bCs w:val="0"/>
          <w:color w:val="auto"/>
          <w:sz w:val="21"/>
          <w:szCs w:val="21"/>
          <w:lang w:val="en-US" w:eastAsia="zh-CN"/>
        </w:rPr>
      </w:pPr>
      <w:r>
        <w:rPr>
          <w:rFonts w:hint="eastAsia" w:cs="宋体"/>
          <w:b w:val="0"/>
          <w:bCs w:val="0"/>
          <w:color w:val="auto"/>
          <w:sz w:val="21"/>
          <w:szCs w:val="21"/>
          <w:lang w:val="en-US" w:eastAsia="zh-CN"/>
        </w:rPr>
        <w:t>32.【答案】C。解析：本题考查现期比重。第一步：查找相关材料。题干命题点的对应材料在第三段，即2020年，浙江省财政总收入为12421亿元，一般公共预算收入为7248亿元。税收收入增长6.1%，从8月起累计增速逐月回升，占一般公共预算收入的86.4%。第二步：方法一：根据已知条件解题。根据材料可知，</w:t>
      </w:r>
      <w:r>
        <w:rPr>
          <w:rFonts w:hint="eastAsia" w:cs="宋体"/>
          <w:b w:val="0"/>
          <w:bCs w:val="0"/>
          <w:color w:val="auto"/>
          <w:position w:val="-24"/>
          <w:sz w:val="21"/>
          <w:szCs w:val="21"/>
          <w:lang w:val="en-US" w:eastAsia="zh-CN"/>
        </w:rPr>
        <w:object>
          <v:shape id="_x0000_i1038" o:spt="75" type="#_x0000_t75" style="height:30pt;width:90pt;" o:ole="t" filled="f" o:preferrelative="t" stroked="f" coordsize="21600,21600">
            <v:path/>
            <v:fill on="f" focussize="0,0"/>
            <v:stroke on="f"/>
            <v:imagedata r:id="rId42" o:title=""/>
            <o:lock v:ext="edit" aspectratio="t"/>
            <w10:wrap type="none"/>
            <w10:anchorlock/>
          </v:shape>
          <o:OLEObject Type="Embed" ProgID="Equation.KSEE3" ShapeID="_x0000_i1038" DrawAspect="Content" ObjectID="_1468075738" r:id="rId41">
            <o:LockedField>false</o:LockedField>
          </o:OLEObject>
        </w:object>
      </w:r>
      <w:r>
        <w:rPr>
          <w:rFonts w:hint="eastAsia" w:cs="宋体"/>
          <w:b w:val="0"/>
          <w:bCs w:val="0"/>
          <w:color w:val="auto"/>
          <w:sz w:val="21"/>
          <w:szCs w:val="21"/>
          <w:lang w:val="en-US" w:eastAsia="zh-CN"/>
        </w:rPr>
        <w:t>=86.4%，</w:t>
      </w:r>
      <w:r>
        <w:rPr>
          <w:rFonts w:hint="eastAsia" w:cs="宋体"/>
          <w:b w:val="0"/>
          <w:bCs w:val="0"/>
          <w:color w:val="auto"/>
          <w:position w:val="-24"/>
          <w:sz w:val="21"/>
          <w:szCs w:val="21"/>
          <w:lang w:val="en-US" w:eastAsia="zh-CN"/>
        </w:rPr>
        <w:object>
          <v:shape id="_x0000_i1039" o:spt="75" type="#_x0000_t75" style="height:30pt;width:90pt;" o:ole="t" filled="f" o:preferrelative="t" stroked="f" coordsize="21600,21600">
            <v:path/>
            <v:fill on="f" focussize="0,0"/>
            <v:stroke on="f"/>
            <v:imagedata r:id="rId44" o:title=""/>
            <o:lock v:ext="edit" aspectratio="t"/>
            <w10:wrap type="none"/>
            <w10:anchorlock/>
          </v:shape>
          <o:OLEObject Type="Embed" ProgID="Equation.KSEE3" ShapeID="_x0000_i1039" DrawAspect="Content" ObjectID="_1468075739" r:id="rId43">
            <o:LockedField>false</o:LockedField>
          </o:OLEObject>
        </w:object>
      </w:r>
      <w:r>
        <w:rPr>
          <w:rFonts w:hint="eastAsia" w:cs="宋体"/>
          <w:b w:val="0"/>
          <w:bCs w:val="0"/>
          <w:color w:val="auto"/>
          <w:sz w:val="21"/>
          <w:szCs w:val="21"/>
          <w:lang w:val="en-US" w:eastAsia="zh-CN"/>
        </w:rPr>
        <w:t>=</w:t>
      </w:r>
      <w:r>
        <w:rPr>
          <w:rFonts w:hint="eastAsia" w:cs="宋体"/>
          <w:b w:val="0"/>
          <w:bCs w:val="0"/>
          <w:color w:val="auto"/>
          <w:position w:val="-22"/>
          <w:sz w:val="21"/>
          <w:szCs w:val="21"/>
          <w:lang w:val="en-US" w:eastAsia="zh-CN"/>
        </w:rPr>
        <w:object>
          <v:shape id="_x0000_i1040" o:spt="75" type="#_x0000_t75" style="height:28pt;width:30pt;" o:ole="t" filled="f" o:preferrelative="t" stroked="f" coordsize="21600,21600">
            <v:path/>
            <v:fill on="f" focussize="0,0"/>
            <v:stroke on="f"/>
            <v:imagedata r:id="rId46" o:title=""/>
            <o:lock v:ext="edit" aspectratio="t"/>
            <w10:wrap type="none"/>
            <w10:anchorlock/>
          </v:shape>
          <o:OLEObject Type="Embed" ProgID="Equation.KSEE3" ShapeID="_x0000_i1040" DrawAspect="Content" ObjectID="_1468075740" r:id="rId45">
            <o:LockedField>false</o:LockedField>
          </o:OLEObject>
        </w:object>
      </w:r>
      <w:r>
        <w:rPr>
          <w:rFonts w:hint="eastAsia" w:cs="宋体"/>
          <w:b w:val="0"/>
          <w:bCs w:val="0"/>
          <w:color w:val="auto"/>
          <w:sz w:val="21"/>
          <w:szCs w:val="21"/>
          <w:lang w:val="en-US" w:eastAsia="zh-CN"/>
        </w:rPr>
        <w:t>≈58.3%，则所求</w:t>
      </w:r>
      <w:r>
        <w:rPr>
          <w:rFonts w:hint="eastAsia" w:cs="宋体"/>
          <w:b w:val="0"/>
          <w:bCs w:val="0"/>
          <w:color w:val="auto"/>
          <w:position w:val="-24"/>
          <w:sz w:val="21"/>
          <w:szCs w:val="21"/>
          <w:lang w:val="en-US" w:eastAsia="zh-CN"/>
        </w:rPr>
        <w:object>
          <v:shape id="_x0000_i1041" o:spt="75" type="#_x0000_t75" style="height:30pt;width:58pt;" o:ole="t" filled="f" o:preferrelative="t" stroked="f" coordsize="21600,21600">
            <v:path/>
            <v:fill on="f" focussize="0,0"/>
            <v:stroke on="f"/>
            <v:imagedata r:id="rId48" o:title=""/>
            <o:lock v:ext="edit" aspectratio="t"/>
            <w10:wrap type="none"/>
            <w10:anchorlock/>
          </v:shape>
          <o:OLEObject Type="Embed" ProgID="Equation.KSEE3" ShapeID="_x0000_i1041" DrawAspect="Content" ObjectID="_1468075741" r:id="rId47">
            <o:LockedField>false</o:LockedField>
          </o:OLEObject>
        </w:object>
      </w:r>
      <w:r>
        <w:rPr>
          <w:rFonts w:hint="eastAsia" w:cs="宋体"/>
          <w:b w:val="0"/>
          <w:bCs w:val="0"/>
          <w:color w:val="auto"/>
          <w:sz w:val="21"/>
          <w:szCs w:val="21"/>
          <w:lang w:val="en-US" w:eastAsia="zh-CN"/>
        </w:rPr>
        <w:t>=86.4%×58.3%≈86%×58%≈50%，最接近C项。</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420" w:firstLineChars="200"/>
        <w:textAlignment w:val="auto"/>
        <w:rPr>
          <w:rFonts w:hint="eastAsia" w:cs="宋体"/>
          <w:b w:val="0"/>
          <w:bCs w:val="0"/>
          <w:color w:val="auto"/>
          <w:sz w:val="21"/>
          <w:szCs w:val="21"/>
          <w:lang w:val="en-US" w:eastAsia="zh-CN"/>
        </w:rPr>
      </w:pPr>
      <w:r>
        <w:rPr>
          <w:rFonts w:hint="eastAsia" w:cs="宋体"/>
          <w:b w:val="0"/>
          <w:bCs w:val="0"/>
          <w:color w:val="auto"/>
          <w:sz w:val="21"/>
          <w:szCs w:val="21"/>
          <w:lang w:val="en-US" w:eastAsia="zh-CN"/>
        </w:rPr>
        <w:t>方法二：根据已知条件解题。根据材料可知，税收收入为7248×86.4%，则税收占总收入的比重为</w:t>
      </w:r>
      <w:r>
        <w:rPr>
          <w:rFonts w:hint="eastAsia" w:cs="宋体"/>
          <w:b w:val="0"/>
          <w:bCs w:val="0"/>
          <w:color w:val="auto"/>
          <w:position w:val="-22"/>
          <w:sz w:val="21"/>
          <w:szCs w:val="21"/>
          <w:lang w:val="en-US" w:eastAsia="zh-CN"/>
        </w:rPr>
        <w:object>
          <v:shape id="_x0000_i1042" o:spt="75" type="#_x0000_t75" style="height:28pt;width:62pt;" o:ole="t" filled="f" o:preferrelative="t" stroked="f" coordsize="21600,21600">
            <v:path/>
            <v:fill on="f" focussize="0,0"/>
            <v:stroke on="f"/>
            <v:imagedata r:id="rId50" o:title=""/>
            <o:lock v:ext="edit" aspectratio="t"/>
            <w10:wrap type="none"/>
            <w10:anchorlock/>
          </v:shape>
          <o:OLEObject Type="Embed" ProgID="Equation.KSEE3" ShapeID="_x0000_i1042" DrawAspect="Content" ObjectID="_1468075742" r:id="rId49">
            <o:LockedField>false</o:LockedField>
          </o:OLEObject>
        </w:object>
      </w:r>
      <w:r>
        <w:rPr>
          <w:rFonts w:hint="eastAsia" w:cs="宋体"/>
          <w:b w:val="0"/>
          <w:bCs w:val="0"/>
          <w:color w:val="auto"/>
          <w:sz w:val="21"/>
          <w:szCs w:val="21"/>
          <w:lang w:val="en-US" w:eastAsia="zh-CN"/>
        </w:rPr>
        <w:t>≈</w:t>
      </w:r>
      <w:r>
        <w:rPr>
          <w:rFonts w:hint="eastAsia" w:cs="宋体"/>
          <w:b w:val="0"/>
          <w:bCs w:val="0"/>
          <w:color w:val="auto"/>
          <w:position w:val="-22"/>
          <w:sz w:val="21"/>
          <w:szCs w:val="21"/>
          <w:lang w:val="en-US" w:eastAsia="zh-CN"/>
        </w:rPr>
        <w:object>
          <v:shape id="_x0000_i1043" o:spt="75" type="#_x0000_t75" style="height:28pt;width:20pt;" o:ole="t" filled="f" o:preferrelative="t" stroked="f" coordsize="21600,21600">
            <v:path/>
            <v:fill on="f" focussize="0,0"/>
            <v:stroke on="f"/>
            <v:imagedata r:id="rId52" o:title=""/>
            <o:lock v:ext="edit" aspectratio="t"/>
            <w10:wrap type="none"/>
            <w10:anchorlock/>
          </v:shape>
          <o:OLEObject Type="Embed" ProgID="Equation.KSEE3" ShapeID="_x0000_i1043" DrawAspect="Content" ObjectID="_1468075743" r:id="rId51">
            <o:LockedField>false</o:LockedField>
          </o:OLEObject>
        </w:object>
      </w:r>
      <w:r>
        <w:rPr>
          <w:rFonts w:hint="eastAsia" w:cs="宋体"/>
          <w:b w:val="0"/>
          <w:bCs w:val="0"/>
          <w:color w:val="auto"/>
          <w:sz w:val="21"/>
          <w:szCs w:val="21"/>
          <w:lang w:val="en-US" w:eastAsia="zh-CN"/>
        </w:rPr>
        <w:t>×85%≈60%×85%=51%，最接近C项。故本题选C。</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420" w:firstLineChars="200"/>
        <w:textAlignment w:val="auto"/>
        <w:rPr>
          <w:rFonts w:hint="eastAsia" w:cs="宋体"/>
          <w:b w:val="0"/>
          <w:bCs w:val="0"/>
          <w:color w:val="auto"/>
          <w:sz w:val="21"/>
          <w:szCs w:val="21"/>
          <w:lang w:val="en-US" w:eastAsia="zh-CN"/>
        </w:rPr>
      </w:pPr>
      <w:r>
        <w:rPr>
          <w:rFonts w:hint="eastAsia" w:cs="宋体"/>
          <w:b w:val="0"/>
          <w:bCs w:val="0"/>
          <w:color w:val="auto"/>
          <w:sz w:val="21"/>
          <w:szCs w:val="21"/>
          <w:lang w:val="en-US" w:eastAsia="zh-CN"/>
        </w:rPr>
        <w:t>34.【答案】B。解析：本题考查增长量计算。第一步：查找相关材料。题干命题点的对应材料在第二段，即2020年末，全省金融机构本外币存款余额15.2万亿元，比上年末增长15.9%，增速比上年同期提高3.2个百分点。第二步：根据已知条件解题。根据基期量=</w:t>
      </w:r>
      <w:r>
        <w:rPr>
          <w:rFonts w:hint="eastAsia" w:cs="宋体"/>
          <w:b w:val="0"/>
          <w:bCs w:val="0"/>
          <w:color w:val="auto"/>
          <w:position w:val="-24"/>
          <w:sz w:val="21"/>
          <w:szCs w:val="21"/>
          <w:lang w:val="en-US" w:eastAsia="zh-CN"/>
        </w:rPr>
        <w:object>
          <v:shape id="_x0000_i1044" o:spt="75" type="#_x0000_t75" style="height:30pt;width:71pt;" o:ole="t" filled="f" o:preferrelative="t" stroked="f" coordsize="21600,21600">
            <v:path/>
            <v:fill on="f" focussize="0,0"/>
            <v:stroke on="f"/>
            <v:imagedata r:id="rId54" o:title=""/>
            <o:lock v:ext="edit" aspectratio="t"/>
            <w10:wrap type="none"/>
            <w10:anchorlock/>
          </v:shape>
          <o:OLEObject Type="Embed" ProgID="Equation.KSEE3" ShapeID="_x0000_i1044" DrawAspect="Content" ObjectID="_1468075744" r:id="rId53">
            <o:LockedField>false</o:LockedField>
          </o:OLEObject>
        </w:object>
      </w:r>
      <w:r>
        <w:rPr>
          <w:rFonts w:hint="eastAsia" w:cs="宋体"/>
          <w:b w:val="0"/>
          <w:bCs w:val="0"/>
          <w:color w:val="auto"/>
          <w:sz w:val="21"/>
          <w:szCs w:val="21"/>
          <w:lang w:val="en-US" w:eastAsia="zh-CN"/>
        </w:rPr>
        <w:t>可知，2019年全省金融机构本外币存款余额约为</w:t>
      </w:r>
      <w:r>
        <w:rPr>
          <w:rFonts w:hint="eastAsia" w:cs="宋体"/>
          <w:b w:val="0"/>
          <w:bCs w:val="0"/>
          <w:color w:val="auto"/>
          <w:position w:val="-22"/>
          <w:sz w:val="21"/>
          <w:szCs w:val="21"/>
          <w:lang w:val="en-US" w:eastAsia="zh-CN"/>
        </w:rPr>
        <w:object>
          <v:shape id="_x0000_i1045" o:spt="75" type="#_x0000_t75" style="height:28pt;width:45pt;" o:ole="t" filled="f" o:preferrelative="t" stroked="f" coordsize="21600,21600">
            <v:path/>
            <v:fill on="f" focussize="0,0"/>
            <v:stroke on="f"/>
            <v:imagedata r:id="rId56" o:title=""/>
            <o:lock v:ext="edit" aspectratio="t"/>
            <w10:wrap type="none"/>
            <w10:anchorlock/>
          </v:shape>
          <o:OLEObject Type="Embed" ProgID="Equation.KSEE3" ShapeID="_x0000_i1045" DrawAspect="Content" ObjectID="_1468075745" r:id="rId55">
            <o:LockedField>false</o:LockedField>
          </o:OLEObject>
        </w:object>
      </w:r>
      <w:r>
        <w:rPr>
          <w:rFonts w:hint="eastAsia" w:cs="宋体"/>
          <w:b w:val="0"/>
          <w:bCs w:val="0"/>
          <w:color w:val="auto"/>
          <w:sz w:val="21"/>
          <w:szCs w:val="21"/>
          <w:lang w:val="en-US" w:eastAsia="zh-CN"/>
        </w:rPr>
        <w:t>≈</w:t>
      </w:r>
      <w:r>
        <w:rPr>
          <w:rFonts w:hint="eastAsia" w:cs="宋体"/>
          <w:b w:val="0"/>
          <w:bCs w:val="0"/>
          <w:color w:val="auto"/>
          <w:position w:val="-22"/>
          <w:sz w:val="21"/>
          <w:szCs w:val="21"/>
          <w:lang w:val="en-US" w:eastAsia="zh-CN"/>
        </w:rPr>
        <w:object>
          <v:shape id="_x0000_i1046" o:spt="75" type="#_x0000_t75" style="height:28pt;width:23pt;" o:ole="t" filled="f" o:preferrelative="t" stroked="f" coordsize="21600,21600">
            <v:path/>
            <v:fill on="f" focussize="0,0"/>
            <v:stroke on="f"/>
            <v:imagedata r:id="rId58" o:title=""/>
            <o:lock v:ext="edit" aspectratio="t"/>
            <w10:wrap type="none"/>
            <w10:anchorlock/>
          </v:shape>
          <o:OLEObject Type="Embed" ProgID="Equation.KSEE3" ShapeID="_x0000_i1046" DrawAspect="Content" ObjectID="_1468075746" r:id="rId57">
            <o:LockedField>false</o:LockedField>
          </o:OLEObject>
        </w:object>
      </w:r>
      <w:r>
        <w:rPr>
          <w:rFonts w:hint="eastAsia" w:cs="宋体"/>
          <w:b w:val="0"/>
          <w:bCs w:val="0"/>
          <w:color w:val="auto"/>
          <w:sz w:val="21"/>
          <w:szCs w:val="21"/>
          <w:lang w:val="en-US" w:eastAsia="zh-CN"/>
        </w:rPr>
        <w:t>≈13.1万亿元，又根据增长量=</w:t>
      </w:r>
      <w:r>
        <w:rPr>
          <w:rFonts w:hint="eastAsia" w:cs="宋体"/>
          <w:b w:val="0"/>
          <w:bCs w:val="0"/>
          <w:color w:val="auto"/>
          <w:position w:val="-24"/>
          <w:sz w:val="21"/>
          <w:szCs w:val="21"/>
          <w:lang w:val="en-US" w:eastAsia="zh-CN"/>
        </w:rPr>
        <w:object>
          <v:shape id="_x0000_i1047" o:spt="75" type="#_x0000_t75" style="height:30pt;width:71pt;" o:ole="t" filled="f" o:preferrelative="t" stroked="f" coordsize="21600,21600">
            <v:path/>
            <v:fill on="f" focussize="0,0"/>
            <v:stroke on="f"/>
            <v:imagedata r:id="rId54" o:title=""/>
            <o:lock v:ext="edit" aspectratio="t"/>
            <w10:wrap type="none"/>
            <w10:anchorlock/>
          </v:shape>
          <o:OLEObject Type="Embed" ProgID="Equation.KSEE3" ShapeID="_x0000_i1047" DrawAspect="Content" ObjectID="_1468075747" r:id="rId59">
            <o:LockedField>false</o:LockedField>
          </o:OLEObject>
        </w:object>
      </w:r>
      <w:r>
        <w:rPr>
          <w:rFonts w:hint="eastAsia" w:cs="宋体"/>
          <w:b w:val="0"/>
          <w:bCs w:val="0"/>
          <w:color w:val="auto"/>
          <w:sz w:val="21"/>
          <w:szCs w:val="21"/>
          <w:lang w:val="en-US" w:eastAsia="zh-CN"/>
        </w:rPr>
        <w:t>×现期增长率可知，所求2019年增量约为</w:t>
      </w:r>
      <w:r>
        <w:rPr>
          <w:rFonts w:hint="eastAsia" w:cs="宋体"/>
          <w:b w:val="0"/>
          <w:bCs w:val="0"/>
          <w:color w:val="auto"/>
          <w:position w:val="-22"/>
          <w:sz w:val="21"/>
          <w:szCs w:val="21"/>
          <w:lang w:val="en-US" w:eastAsia="zh-CN"/>
        </w:rPr>
        <w:object>
          <v:shape id="_x0000_i1048" o:spt="75" type="#_x0000_t75" style="height:28pt;width:84pt;" o:ole="t" filled="f" o:preferrelative="t" stroked="f" coordsize="21600,21600">
            <v:path/>
            <v:fill on="f" focussize="0,0"/>
            <v:stroke on="f"/>
            <v:imagedata r:id="rId61" o:title=""/>
            <o:lock v:ext="edit" aspectratio="t"/>
            <w10:wrap type="none"/>
            <w10:anchorlock/>
          </v:shape>
          <o:OLEObject Type="Embed" ProgID="Equation.KSEE3" ShapeID="_x0000_i1048" DrawAspect="Content" ObjectID="_1468075748" r:id="rId60">
            <o:LockedField>false</o:LockedField>
          </o:OLEObject>
        </w:object>
      </w:r>
      <w:r>
        <w:rPr>
          <w:rFonts w:hint="eastAsia" w:cs="宋体"/>
          <w:b w:val="0"/>
          <w:bCs w:val="0"/>
          <w:color w:val="auto"/>
          <w:sz w:val="21"/>
          <w:szCs w:val="21"/>
          <w:lang w:val="en-US" w:eastAsia="zh-CN"/>
        </w:rPr>
        <w:t>×（15.9%-3.2%）≈1.45，最接近B项。故本题选B。</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420" w:firstLineChars="200"/>
        <w:textAlignment w:val="auto"/>
        <w:rPr>
          <w:rFonts w:hint="eastAsia" w:cs="宋体"/>
          <w:b w:val="0"/>
          <w:bCs w:val="0"/>
          <w:color w:val="auto"/>
          <w:sz w:val="21"/>
          <w:szCs w:val="21"/>
          <w:lang w:val="en-US" w:eastAsia="zh-CN"/>
        </w:rPr>
      </w:pPr>
      <w:r>
        <w:rPr>
          <w:rFonts w:hint="eastAsia" w:cs="宋体"/>
          <w:b w:val="0"/>
          <w:bCs w:val="0"/>
          <w:color w:val="auto"/>
          <w:sz w:val="21"/>
          <w:szCs w:val="21"/>
          <w:lang w:val="en-US" w:eastAsia="zh-CN"/>
        </w:rPr>
        <w:t>35.【答案】C。解析：本题考查综合分析。A项错误：查找相关材料。根据材料第二段可知，2020年末，全省金融机构本外币存款余额15.2万亿元，比上年末增长15.9%；本外币贷款余额14.4万亿元，增长18.0%，后者大于前者，排除。B项错误：查找相关材料。根据材料第三段可知，全年财政一般公共预算支出10082亿元，增长0.3%，增速比上半年回升2.8个百分点，所求为0.3%-2.8%=-2.5%，排除。C项正确：查找相关材料。根据材料最后一段可知，2020年，规模以上工业企业利润总额5545亿元，比上年增长14.7%。其中，二、三、四季度分别增长14.8%、34.2%和29.0%，根据盐水原理可知，一季度利润增速必然小于14.7%，又根据部分增速＜总体增速，现期比重＜基期比重，现期较基期下降，可知本项正确，当选。D项错误：查找相关材料。根据材料第一段可知，2020年全社会货运量增长4.1%，增速比上半年回升7.8个百分点，并无同比相关数据，不能判断，排除。故本题选C。</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420" w:firstLineChars="200"/>
        <w:textAlignment w:val="auto"/>
        <w:rPr>
          <w:rFonts w:hint="eastAsia" w:cs="宋体"/>
          <w:b w:val="0"/>
          <w:bCs w:val="0"/>
          <w:color w:val="auto"/>
          <w:sz w:val="21"/>
          <w:szCs w:val="21"/>
          <w:lang w:val="en-US" w:eastAsia="zh-CN"/>
        </w:rPr>
      </w:pPr>
      <w:r>
        <w:rPr>
          <w:rFonts w:hint="eastAsia" w:cs="宋体"/>
          <w:b w:val="0"/>
          <w:bCs w:val="0"/>
          <w:color w:val="auto"/>
          <w:sz w:val="21"/>
          <w:szCs w:val="21"/>
          <w:lang w:val="en-US" w:eastAsia="zh-CN"/>
        </w:rPr>
        <w:t>36.【答案】C。解析：本题考查现期比值。第一步：查找相关材料。题干命题点的对应材料在表格，即日均湿垃圾分出量最高的月份为2020年5月（9796吨），当月日均可回收物回收量为6266吨，日均干垃圾处理量为15351吨。第二步：根据已知条件解题。2020年5月日均可回收物回收量与日均干垃圾处理量的比值为</w:t>
      </w:r>
      <w:r>
        <w:rPr>
          <w:rFonts w:hint="eastAsia" w:cs="宋体"/>
          <w:b w:val="0"/>
          <w:bCs w:val="0"/>
          <w:color w:val="auto"/>
          <w:position w:val="-22"/>
          <w:sz w:val="21"/>
          <w:szCs w:val="21"/>
          <w:lang w:val="en-US" w:eastAsia="zh-CN"/>
        </w:rPr>
        <w:object>
          <v:shape id="_x0000_i1049" o:spt="75" type="#_x0000_t75" style="height:28pt;width:30pt;" o:ole="t" filled="f" o:preferrelative="t" stroked="f" coordsize="21600,21600">
            <v:path/>
            <v:fill on="f" focussize="0,0"/>
            <v:stroke on="f"/>
            <v:imagedata r:id="rId63" o:title=""/>
            <o:lock v:ext="edit" aspectratio="t"/>
            <w10:wrap type="none"/>
            <w10:anchorlock/>
          </v:shape>
          <o:OLEObject Type="Embed" ProgID="Equation.KSEE3" ShapeID="_x0000_i1049" DrawAspect="Content" ObjectID="_1468075749" r:id="rId62">
            <o:LockedField>false</o:LockedField>
          </o:OLEObject>
        </w:object>
      </w:r>
      <w:r>
        <w:rPr>
          <w:rFonts w:hint="eastAsia" w:cs="宋体"/>
          <w:b w:val="0"/>
          <w:bCs w:val="0"/>
          <w:color w:val="auto"/>
          <w:sz w:val="21"/>
          <w:szCs w:val="21"/>
          <w:lang w:val="en-US" w:eastAsia="zh-CN"/>
        </w:rPr>
        <w:t>≈0.41。故本题选C。</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420" w:firstLineChars="200"/>
        <w:textAlignment w:val="auto"/>
        <w:rPr>
          <w:rFonts w:hint="eastAsia" w:cs="宋体"/>
          <w:b w:val="0"/>
          <w:bCs w:val="0"/>
          <w:color w:val="auto"/>
          <w:sz w:val="21"/>
          <w:szCs w:val="21"/>
          <w:lang w:val="en-US" w:eastAsia="zh-CN"/>
        </w:rPr>
      </w:pPr>
      <w:r>
        <w:rPr>
          <w:rFonts w:hint="eastAsia" w:cs="宋体"/>
          <w:b w:val="0"/>
          <w:bCs w:val="0"/>
          <w:color w:val="auto"/>
          <w:sz w:val="21"/>
          <w:szCs w:val="21"/>
          <w:lang w:val="en-US" w:eastAsia="zh-CN"/>
        </w:rPr>
        <w:t>37.【答案】B。解析：本题考查基础增长率。第一步：查找相关材料。题干命题点的对应材料在柱形图，即2019年日均可回收物回收量为4049吨，2018年为761吨；2019年日均湿垃圾分出量为7453吨，2018年为3947吨。第二步：根据已知条件解题。2019年日均可回收物回收量同比年增长率为</w:t>
      </w:r>
      <w:r>
        <w:rPr>
          <w:rFonts w:hint="eastAsia" w:cs="宋体"/>
          <w:b w:val="0"/>
          <w:bCs w:val="0"/>
          <w:color w:val="auto"/>
          <w:position w:val="-22"/>
          <w:sz w:val="21"/>
          <w:szCs w:val="21"/>
          <w:lang w:val="en-US" w:eastAsia="zh-CN"/>
        </w:rPr>
        <w:object>
          <v:shape id="_x0000_i1050" o:spt="75" type="#_x0000_t75" style="height:28pt;width:51pt;" o:ole="t" filled="f" o:preferrelative="t" stroked="f" coordsize="21600,21600">
            <v:path/>
            <v:fill on="f" focussize="0,0"/>
            <v:stroke on="f"/>
            <v:imagedata r:id="rId65" o:title=""/>
            <o:lock v:ext="edit" aspectratio="t"/>
            <w10:wrap type="none"/>
            <w10:anchorlock/>
          </v:shape>
          <o:OLEObject Type="Embed" ProgID="Equation.KSEE3" ShapeID="_x0000_i1050" DrawAspect="Content" ObjectID="_1468075750" r:id="rId64">
            <o:LockedField>false</o:LockedField>
          </o:OLEObject>
        </w:object>
      </w:r>
      <w:r>
        <w:rPr>
          <w:rFonts w:hint="eastAsia" w:cs="宋体"/>
          <w:b w:val="0"/>
          <w:bCs w:val="0"/>
          <w:color w:val="auto"/>
          <w:sz w:val="21"/>
          <w:szCs w:val="21"/>
          <w:lang w:val="en-US" w:eastAsia="zh-CN"/>
        </w:rPr>
        <w:t>×100%≈</w:t>
      </w:r>
      <w:r>
        <w:rPr>
          <w:rFonts w:hint="eastAsia" w:cs="宋体"/>
          <w:b w:val="0"/>
          <w:bCs w:val="0"/>
          <w:color w:val="auto"/>
          <w:position w:val="-22"/>
          <w:sz w:val="21"/>
          <w:szCs w:val="21"/>
          <w:lang w:val="en-US" w:eastAsia="zh-CN"/>
        </w:rPr>
        <w:object>
          <v:shape id="_x0000_i1051" o:spt="75" type="#_x0000_t75" style="height:28pt;width:26pt;" o:ole="t" filled="f" o:preferrelative="t" stroked="f" coordsize="21600,21600">
            <v:path/>
            <v:fill on="f" focussize="0,0"/>
            <v:stroke on="f"/>
            <v:imagedata r:id="rId67" o:title=""/>
            <o:lock v:ext="edit" aspectratio="t"/>
            <w10:wrap type="none"/>
            <w10:anchorlock/>
          </v:shape>
          <o:OLEObject Type="Embed" ProgID="Equation.KSEE3" ShapeID="_x0000_i1051" DrawAspect="Content" ObjectID="_1468075751" r:id="rId66">
            <o:LockedField>false</o:LockedField>
          </o:OLEObject>
        </w:object>
      </w:r>
      <w:r>
        <w:rPr>
          <w:rFonts w:hint="eastAsia" w:cs="宋体"/>
          <w:b w:val="0"/>
          <w:bCs w:val="0"/>
          <w:color w:val="auto"/>
          <w:sz w:val="21"/>
          <w:szCs w:val="21"/>
          <w:lang w:val="en-US" w:eastAsia="zh-CN"/>
        </w:rPr>
        <w:t>×100%≈433%，日均湿垃圾分出量同比年增长率为</w:t>
      </w:r>
      <w:r>
        <w:rPr>
          <w:rFonts w:hint="eastAsia" w:cs="宋体"/>
          <w:b w:val="0"/>
          <w:bCs w:val="0"/>
          <w:color w:val="auto"/>
          <w:position w:val="-22"/>
          <w:sz w:val="21"/>
          <w:szCs w:val="21"/>
          <w:lang w:val="en-US" w:eastAsia="zh-CN"/>
        </w:rPr>
        <w:object>
          <v:shape id="_x0000_i1052" o:spt="75" type="#_x0000_t75" style="height:28pt;width:57pt;" o:ole="t" filled="f" o:preferrelative="t" stroked="f" coordsize="21600,21600">
            <v:path/>
            <v:fill on="f" focussize="0,0"/>
            <v:stroke on="f"/>
            <v:imagedata r:id="rId69" o:title=""/>
            <o:lock v:ext="edit" aspectratio="t"/>
            <w10:wrap type="none"/>
            <w10:anchorlock/>
          </v:shape>
          <o:OLEObject Type="Embed" ProgID="Equation.KSEE3" ShapeID="_x0000_i1052" DrawAspect="Content" ObjectID="_1468075752" r:id="rId68">
            <o:LockedField>false</o:LockedField>
          </o:OLEObject>
        </w:object>
      </w:r>
      <w:r>
        <w:rPr>
          <w:rFonts w:hint="eastAsia" w:cs="宋体"/>
          <w:b w:val="0"/>
          <w:bCs w:val="0"/>
          <w:color w:val="auto"/>
          <w:sz w:val="21"/>
          <w:szCs w:val="21"/>
          <w:lang w:val="en-US" w:eastAsia="zh-CN"/>
        </w:rPr>
        <w:t>×100%≈</w:t>
      </w:r>
      <w:r>
        <w:rPr>
          <w:rFonts w:hint="eastAsia" w:cs="宋体"/>
          <w:b w:val="0"/>
          <w:bCs w:val="0"/>
          <w:color w:val="auto"/>
          <w:position w:val="-22"/>
          <w:sz w:val="21"/>
          <w:szCs w:val="21"/>
          <w:lang w:val="en-US" w:eastAsia="zh-CN"/>
        </w:rPr>
        <w:object>
          <v:shape id="_x0000_i1053" o:spt="75" type="#_x0000_t75" style="height:28pt;width:27pt;" o:ole="t" filled="f" o:preferrelative="t" stroked="f" coordsize="21600,21600">
            <v:path/>
            <v:fill on="f" focussize="0,0"/>
            <v:stroke on="f"/>
            <v:imagedata r:id="rId71" o:title=""/>
            <o:lock v:ext="edit" aspectratio="t"/>
            <w10:wrap type="none"/>
            <w10:anchorlock/>
          </v:shape>
          <o:OLEObject Type="Embed" ProgID="Equation.KSEE3" ShapeID="_x0000_i1053" DrawAspect="Content" ObjectID="_1468075753" r:id="rId70">
            <o:LockedField>false</o:LockedField>
          </o:OLEObject>
        </w:object>
      </w:r>
      <w:r>
        <w:rPr>
          <w:rFonts w:hint="eastAsia" w:cs="宋体"/>
          <w:b w:val="0"/>
          <w:bCs w:val="0"/>
          <w:color w:val="auto"/>
          <w:sz w:val="21"/>
          <w:szCs w:val="21"/>
          <w:lang w:val="en-US" w:eastAsia="zh-CN"/>
        </w:rPr>
        <w:t>×100%≈88%，二者相差433%-88%=345%，B项与之最接近。故本题选B。</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420" w:firstLineChars="200"/>
        <w:textAlignment w:val="auto"/>
        <w:rPr>
          <w:rFonts w:hint="eastAsia" w:cs="宋体"/>
          <w:b w:val="0"/>
          <w:bCs w:val="0"/>
          <w:color w:val="auto"/>
          <w:sz w:val="21"/>
          <w:szCs w:val="21"/>
          <w:lang w:val="en-US" w:eastAsia="zh-CN"/>
        </w:rPr>
      </w:pPr>
      <w:r>
        <w:rPr>
          <w:rFonts w:hint="eastAsia" w:cs="宋体"/>
          <w:b w:val="0"/>
          <w:bCs w:val="0"/>
          <w:color w:val="auto"/>
          <w:sz w:val="21"/>
          <w:szCs w:val="21"/>
          <w:lang w:val="en-US" w:eastAsia="zh-CN"/>
        </w:rPr>
        <w:t>38.【答案】D。及解析：本题考查现期平均量。第一步：查找相关材料。题干命题点的对应材料在表格，即2019年7～9月，日均湿垃圾分出量分别为8200吨、9200吨、9008吨，7～9月天数分别为31天、31天、30天。第二步：根据已知条件解题。2019年7～9月，日均湿垃圾分出量为</w:t>
      </w:r>
      <w:r>
        <w:rPr>
          <w:rFonts w:hint="eastAsia" w:cs="宋体"/>
          <w:b w:val="0"/>
          <w:bCs w:val="0"/>
          <w:color w:val="auto"/>
          <w:position w:val="-22"/>
          <w:sz w:val="21"/>
          <w:szCs w:val="21"/>
          <w:lang w:val="en-US" w:eastAsia="zh-CN"/>
        </w:rPr>
        <w:object>
          <v:shape id="_x0000_i1054" o:spt="75" type="#_x0000_t75" style="height:28pt;width:143pt;" o:ole="t" filled="f" o:preferrelative="t" stroked="f" coordsize="21600,21600">
            <v:path/>
            <v:fill on="f" focussize="0,0"/>
            <v:stroke on="f"/>
            <v:imagedata r:id="rId73" o:title=""/>
            <o:lock v:ext="edit" aspectratio="t"/>
            <w10:wrap type="none"/>
            <w10:anchorlock/>
          </v:shape>
          <o:OLEObject Type="Embed" ProgID="Equation.KSEE3" ShapeID="_x0000_i1054" DrawAspect="Content" ObjectID="_1468075754" r:id="rId72">
            <o:LockedField>false</o:LockedField>
          </o:OLEObject>
        </w:object>
      </w:r>
      <w:r>
        <w:rPr>
          <w:rFonts w:hint="eastAsia" w:cs="宋体"/>
          <w:b w:val="0"/>
          <w:bCs w:val="0"/>
          <w:color w:val="auto"/>
          <w:sz w:val="21"/>
          <w:szCs w:val="21"/>
          <w:lang w:val="en-US" w:eastAsia="zh-CN"/>
        </w:rPr>
        <w:t>=</w:t>
      </w:r>
      <w:r>
        <w:rPr>
          <w:rFonts w:hint="eastAsia" w:cs="宋体"/>
          <w:b w:val="0"/>
          <w:bCs w:val="0"/>
          <w:color w:val="auto"/>
          <w:position w:val="-22"/>
          <w:sz w:val="21"/>
          <w:szCs w:val="21"/>
          <w:lang w:val="en-US" w:eastAsia="zh-CN"/>
        </w:rPr>
        <w:object>
          <v:shape id="_x0000_i1055" o:spt="75" type="#_x0000_t75" style="height:28pt;width:37pt;" o:ole="t" filled="f" o:preferrelative="t" stroked="f" coordsize="21600,21600">
            <v:path/>
            <v:fill on="f" focussize="0,0"/>
            <v:stroke on="f"/>
            <v:imagedata r:id="rId75" o:title=""/>
            <o:lock v:ext="edit" aspectratio="t"/>
            <w10:wrap type="none"/>
            <w10:anchorlock/>
          </v:shape>
          <o:OLEObject Type="Embed" ProgID="Equation.KSEE3" ShapeID="_x0000_i1055" DrawAspect="Content" ObjectID="_1468075755" r:id="rId74">
            <o:LockedField>false</o:LockedField>
          </o:OLEObject>
        </w:object>
      </w:r>
      <w:r>
        <w:rPr>
          <w:rFonts w:hint="eastAsia" w:cs="宋体"/>
          <w:b w:val="0"/>
          <w:bCs w:val="0"/>
          <w:color w:val="auto"/>
          <w:sz w:val="21"/>
          <w:szCs w:val="21"/>
          <w:lang w:val="en-US" w:eastAsia="zh-CN"/>
        </w:rPr>
        <w:t>≈8800吨。故本题选D。</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420" w:firstLineChars="200"/>
        <w:textAlignment w:val="auto"/>
        <w:rPr>
          <w:rFonts w:hint="eastAsia" w:cs="宋体"/>
          <w:b w:val="0"/>
          <w:bCs w:val="0"/>
          <w:color w:val="auto"/>
          <w:sz w:val="21"/>
          <w:szCs w:val="21"/>
          <w:lang w:val="en-US" w:eastAsia="zh-CN"/>
        </w:rPr>
      </w:pPr>
      <w:r>
        <w:rPr>
          <w:rFonts w:hint="eastAsia" w:cs="宋体"/>
          <w:b w:val="0"/>
          <w:bCs w:val="0"/>
          <w:color w:val="auto"/>
          <w:sz w:val="21"/>
          <w:szCs w:val="21"/>
          <w:lang w:val="en-US" w:eastAsia="zh-CN"/>
        </w:rPr>
        <w:t>39.【答案】A。解析：本题考查增长率比较。第一步：查找相关材料。题干命题点的对应材料在表格，即2019年5～9月，日均干垃圾处理量分别为22134吨、19400吨、17100吨、15500吨、15300吨。第二步：根据已知条件解题。2019年6月日均干垃圾处理量月增长量的绝对值为|19400-22134|=2734吨，7月为|17100-19400|=2300吨，8月为|15500-17100|=1600吨，9月为|15300-15500|=200吨，分子减小速度明显大于分母减小速度，则2019年6～9月日均干垃圾处理量月增长率的绝对值一直减小。故本题选A。</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420" w:firstLineChars="200"/>
        <w:textAlignment w:val="auto"/>
        <w:rPr>
          <w:rFonts w:hint="eastAsia" w:cs="宋体"/>
          <w:b w:val="0"/>
          <w:bCs w:val="0"/>
          <w:color w:val="auto"/>
          <w:sz w:val="21"/>
          <w:szCs w:val="21"/>
          <w:lang w:val="en-US" w:eastAsia="zh-CN"/>
        </w:rPr>
      </w:pPr>
      <w:r>
        <w:rPr>
          <w:rFonts w:hint="eastAsia" w:cs="宋体"/>
          <w:b w:val="0"/>
          <w:bCs w:val="0"/>
          <w:color w:val="auto"/>
          <w:sz w:val="21"/>
          <w:szCs w:val="21"/>
          <w:lang w:val="en-US" w:eastAsia="zh-CN"/>
        </w:rPr>
        <w:t>40.【答案】D。解析：本题考查综合分析。A项正确：根据表格可知，2019年7月环比数量变化最大的类别是干垃圾（日均变化量|19400-17100|=2300吨，其余两类日均变化量明显远小于2000吨），排除。B项正确：根据表格可知，2019年7～10月，可回收物回收量增长率为</w:t>
      </w:r>
      <w:r>
        <w:rPr>
          <w:rFonts w:hint="eastAsia" w:cs="宋体"/>
          <w:b w:val="0"/>
          <w:bCs w:val="0"/>
          <w:color w:val="auto"/>
          <w:position w:val="-22"/>
          <w:sz w:val="21"/>
          <w:szCs w:val="21"/>
          <w:lang w:val="en-US" w:eastAsia="zh-CN"/>
        </w:rPr>
        <w:object>
          <v:shape id="_x0000_i1056" o:spt="75" type="#_x0000_t75" style="height:28pt;width:94pt;" o:ole="t" filled="f" o:preferrelative="t" stroked="f" coordsize="21600,21600">
            <v:path/>
            <v:fill on="f" focussize="0,0"/>
            <v:stroke on="f"/>
            <v:imagedata r:id="rId77" o:title=""/>
            <o:lock v:ext="edit" aspectratio="t"/>
            <w10:wrap type="none"/>
            <w10:anchorlock/>
          </v:shape>
          <o:OLEObject Type="Embed" ProgID="Equation.KSEE3" ShapeID="_x0000_i1056" DrawAspect="Content" ObjectID="_1468075756" r:id="rId76">
            <o:LockedField>false</o:LockedField>
          </o:OLEObject>
        </w:object>
      </w:r>
      <w:r>
        <w:rPr>
          <w:rFonts w:hint="eastAsia" w:cs="宋体"/>
          <w:b w:val="0"/>
          <w:bCs w:val="0"/>
          <w:color w:val="auto"/>
          <w:sz w:val="21"/>
          <w:szCs w:val="21"/>
          <w:lang w:val="en-US" w:eastAsia="zh-CN"/>
        </w:rPr>
        <w:t>×100%≈35.45%，排除。C项正确：根据表格可知，2020年6月日均湿垃圾分出量同比增加9632-6950≈2700吨，日均可回收物回收量同比增加6814-4000=2814吨，日均干垃圾处理量同比减少19400-15518≈3900吨，则三类垃圾总量变化不大，而日均干垃圾处理量变化量远大于其余二者，则三类垃圾占比同比变化最大的是干垃圾，排除。D项错误：根据柱形图可知，2020年可回收物、湿垃圾、干垃圾日均完成量的目标分别为6000吨、9000吨、16800吨。根据表格可知，2020年5月与6月日均干垃圾处理量分别为15351吨与15518吨，没有达到2020年预计目标，当选。故本题选D。</w:t>
      </w: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eastAsia" w:cs="宋体"/>
          <w:color w:val="auto"/>
          <w:lang w:val="en-US" w:eastAsia="zh-CN"/>
        </w:rPr>
      </w:pPr>
      <w:r>
        <w:rPr>
          <w:rFonts w:hint="eastAsia" w:cs="宋体"/>
          <w:color w:val="auto"/>
          <w:lang w:val="en-US" w:eastAsia="zh-CN"/>
        </w:rPr>
        <w:t>41.【答案】A。解析：A项错误，建立和完善广泛的爱国统一战线，是建立、巩固和发展人民民主专政制度的重要保障，不属于实现中华民族伟大复兴的战略支撑。B、C、D三项正确。故本题选A。</w:t>
      </w: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eastAsia"/>
          <w:color w:val="auto"/>
          <w:lang w:val="en-US" w:eastAsia="zh-CN"/>
        </w:rPr>
      </w:pPr>
      <w:r>
        <w:rPr>
          <w:rFonts w:hint="eastAsia"/>
          <w:color w:val="auto"/>
          <w:lang w:val="en-US" w:eastAsia="zh-CN"/>
        </w:rPr>
        <w:t>42.【答案】A。解析：第三次分配是建立在自愿性的基础上，以募集、自愿捐赠和自主等慈善公益方式对社会资源和社会财富进行的分配。A项慈善事业属于第三次分配手段。B项社会保障、C项转移支付和D项税收均属于再分配手段。故本题选A。</w:t>
      </w: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eastAsia"/>
          <w:color w:val="auto"/>
          <w:spacing w:val="1"/>
          <w:lang w:val="en-US" w:eastAsia="zh-CN"/>
        </w:rPr>
      </w:pPr>
      <w:r>
        <w:rPr>
          <w:rFonts w:hint="eastAsia"/>
          <w:color w:val="auto"/>
          <w:spacing w:val="1"/>
          <w:lang w:val="en-US" w:eastAsia="zh-CN"/>
        </w:rPr>
        <w:t>43.【答案】C。解析：A项错误，《民法典》第27条第二款规定，未成年人的父母已经死亡或者没有监护能力的，由下列有监护能力的人按顺序担任监护人：（一）祖父母、外祖父母；（二）兄、姐；（三）其他愿意担任监护人的个人或者组织，但是须经未成年人住所地的居民委员会、村民委员会或者民政部门同意。因此，未成年人的父母已经死亡，应当先由有监护能力的祖父母、外祖父母担任监护人。B项错误，《民法典》第28条规定，无民事行为能力或者限制民事行为能力的成年人，由下列有监护能力的人按顺序担任监护人：（一）配偶；（二）父母、子女；（三）其他近亲属；（四）其他愿意担任监护人的个人或者组织，但是须经被监护人住所地的居民委员会、村民委员会或者民政部门同意。因此，对于无民事行为能力的精神病人，若其成年子女没有监护能力，也不能担任其监护人。C项正确，《民法典》第123条规定，民事主体依法享有知识产权。知识产权是权利人依法就下列客体享有的专有的权利：（一）作品；（二）发明、实用新型、外观设计；（三）商标；（四）地理标志；（五）商业秘密；（六）集成电路布图设计；（七）植物新品种；（八）法律规定的其他客体。D项错误，《民法典》第134条第一款规定，民事法律行为可以基于双方或者多方的意思表示一致成立，也可以基于单方的意思表示成立。故本题选C。</w:t>
      </w: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eastAsia"/>
          <w:color w:val="auto"/>
          <w:lang w:val="en-US" w:eastAsia="zh-CN"/>
        </w:rPr>
      </w:pPr>
      <w:r>
        <w:rPr>
          <w:rFonts w:hint="eastAsia"/>
          <w:color w:val="auto"/>
          <w:lang w:val="en-US" w:eastAsia="zh-CN"/>
        </w:rPr>
        <w:t>44.【答案】C。解析：A项错误，根据《公务员法》第16条的规定，公务员职位类别按照公务员职位的性质、特点和管理需要，划分为综合管理类、专业技术类和行政执法类等类别。因此以“事”为中心是职位分类的特征，并非职级分类的特征。B项错误，《公务员法》第21条第四款规定，公务员的领导职务、职级与级别是确定公务员工资以及其他待遇的依据。工资高低并非职级分类特征。C项正确，《公务员法》第17条规定，国家实行公务员职务与职级并行制度，根据公务员职位类别和职责设置公务员领导职务、职级序列。因此职位变动，职级也就变动。D项错误，《公务员职务与职级并行规定》第18条第二款规定，公务员晋升职级应当根据工作需要、德才表现、职责轻重、工作实绩和资历等因素综合考虑，不是达到最低任职年限就必须晋升，也不能简单按照任职年限论资排辈，体现正确的用人导向。因此任职时限并非职级分类特征。故本题选C。</w:t>
      </w: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eastAsia"/>
          <w:color w:val="auto"/>
          <w:lang w:val="en-US" w:eastAsia="zh-CN"/>
        </w:rPr>
      </w:pPr>
      <w:r>
        <w:rPr>
          <w:rFonts w:hint="eastAsia"/>
          <w:color w:val="auto"/>
          <w:lang w:val="en-US" w:eastAsia="zh-CN"/>
        </w:rPr>
        <w:t>45.【答案】A。解析：①2015年10月5日，瑞典卡罗琳医学院宣布将诺贝尔生理学或医学奖授予中国药学家屠呦呦等人，以表彰其在发现青蒿素研究中做出的突出贡献。②1979年7月，新中国诞生第一张用“计算机—激光汉字编辑排版系统”整张输出的中文报纸。③1973年，袁隆平成功培育出籼型杂交水稻。④2009年10月29日，我国首台千万亿次超级计算机系统——“天河一号”由国防科学技术大学研制成功。⑤2020年7月31日上午，北斗三号全球卫星导航系统建成暨开通仪式上，宣布北斗三号全球卫星导航系统正式开通。因此，按照时间先后顺序排列为③②④①⑤。故本题选A。</w:t>
      </w: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eastAsia"/>
          <w:color w:val="auto"/>
          <w:lang w:val="en-US" w:eastAsia="zh-CN"/>
        </w:rPr>
      </w:pPr>
      <w:r>
        <w:rPr>
          <w:rFonts w:hint="eastAsia"/>
          <w:color w:val="auto"/>
          <w:lang w:val="en-US" w:eastAsia="zh-CN"/>
        </w:rPr>
        <w:t>46.【答案】C。解析：A项错误，1939年9月，德国向波兰发起“闪电式进攻”，英法被迫对德宣战，第二次世界大战全面爆发。B项错误，1941年12月，日本偷袭美国海军基地珍珠港，重创美军太平洋舰队，美国对日本宣战，太平洋战争爆发，第二次世界大战的规模进一步扩大，达到最大规模。C项正确，1931年，九·一八事变爆发，这是日本帝国主义侵华的开端，同时标志着世界反法西斯战争的开始，揭开了第二次世界大战东方战场的序幕。D项错误，雅尔塔会议是美国、英国和苏联三个大国在第二次世界大战末期于苏联的克里木半岛的雅尔塔皇宫内举行的一次关于制定战后世界新秩序和列强利益分配问题的关键性的首脑会议。故本题选C。</w:t>
      </w: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eastAsia"/>
          <w:color w:val="auto"/>
          <w:lang w:val="en-US" w:eastAsia="zh-CN"/>
        </w:rPr>
      </w:pPr>
      <w:r>
        <w:rPr>
          <w:rFonts w:hint="eastAsia"/>
          <w:color w:val="auto"/>
          <w:lang w:val="en-US" w:eastAsia="zh-CN"/>
        </w:rPr>
        <w:t>47.【答案】A。解析：A项正确，打春，是立春节气习俗之一。旧时人们在立春前一天用泥土做成春牛，立春日用红绿鞭抽打，因此该习俗活动称为“打春”。B项错误，踏春，中国民间在春天的郊游和散步，结伴到郊外原野远足踏青，并进行各种游戏以及蹴鞠、荡秋千、放风筝等活动，是一种重要的旅游习俗。“立春清晨，到郊外、田野踏青”是踏春。C项错误，清明节是杨柳发芽抽绿的时间，民间有“折柳、戴柳、插柳”的习俗。人们踏青时顺手折下几枝柳条，可拿在手中把玩，也可编成帽子戴在头上，也可带回家插在门楣、屋檐上。“将采集到的植物枝条插在家里”是插春。D项错误，“采集冬青树、松柏、竹枝、青菜等绿色植物”是采春。故本题选A。</w:t>
      </w: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eastAsia"/>
          <w:color w:val="auto"/>
          <w:lang w:val="en-US" w:eastAsia="zh-CN"/>
        </w:rPr>
      </w:pPr>
      <w:r>
        <w:rPr>
          <w:rFonts w:hint="eastAsia"/>
          <w:color w:val="auto"/>
          <w:lang w:val="en-US" w:eastAsia="zh-CN"/>
        </w:rPr>
        <w:t>48.【答案】D。解析：A项错误，牙膏中的甘油可防止牙膏在软管中固化变硬，并使膏体具有光泽等功能。B项错误，含氟牙膏能够提供氟离子，可与牙齿中的钙离子结合，生成的难溶于水和弱酸的氟磷酸钙，可增强牙齿抗酸腐蚀的能力，有利于防龋齿。C项错误，牙膏中加入糖精可以增加牙膏的甜味，减轻恶心感以及刷牙时的不适感。D项正确，牙膏中加入叶绿素可防止牙龈出血和口臭。故本题选D。</w:t>
      </w: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eastAsia"/>
          <w:color w:val="auto"/>
          <w:lang w:val="en-US" w:eastAsia="zh-CN"/>
        </w:rPr>
      </w:pPr>
      <w:r>
        <w:rPr>
          <w:rFonts w:hint="eastAsia"/>
          <w:color w:val="auto"/>
          <w:lang w:val="en-US" w:eastAsia="zh-CN"/>
        </w:rPr>
        <w:t>49.【答案】A。解析：A项错误，东风-41弹道导弹是中国研发的第四代战略导弹，也是最新的一代。B项正确，电磁脉冲武器是能产生强电磁脉冲以毁坏敌方电子信息装备或破坏其正常工作的各种弹药的总称，主要用来破坏雷达、无线电通信设备、电子对抗设备、计算机以及光电、射频制导武器等，可打击敌军导弹防护系统。C项正确，护卫舰是以导弹、舰炮、深水炸弹及反潜鱼雷为主要武器的轻型水面战斗舰艇。在现代海军编队中，护卫舰是在吨位和火力上仅次于驱逐舰的水面作战舰只。D项正确，机枪分为轻机枪、通用机枪、重机枪等，其与突击步枪相比，主要担任中远程的火力压制和支援任务，因此射程远，一般有效射程在600～1000米，子弹出口速度高，存速存能和威力都超过突击步枪，而突击步枪有效射程一般在400米左右，主要担任中近距离突击作战。故本题选A。</w:t>
      </w: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eastAsia"/>
          <w:color w:val="auto"/>
          <w:lang w:val="en-US" w:eastAsia="zh-CN"/>
        </w:rPr>
      </w:pPr>
      <w:r>
        <w:rPr>
          <w:rFonts w:hint="eastAsia"/>
          <w:color w:val="auto"/>
          <w:lang w:val="en-US" w:eastAsia="zh-CN"/>
        </w:rPr>
        <w:t>50</w:t>
      </w:r>
      <w:bookmarkStart w:id="0" w:name="_GoBack"/>
      <w:bookmarkEnd w:id="0"/>
      <w:r>
        <w:rPr>
          <w:rFonts w:hint="eastAsia"/>
          <w:color w:val="auto"/>
          <w:lang w:val="en-US" w:eastAsia="zh-CN"/>
        </w:rPr>
        <w:t>.【答案】B。解析：题干中的等高线地形图中，等高线向数值高处凸出，该图所示地形应为山谷。A项错误，“横看成岭侧成峰，远近高低各不同”描写庐山山岭连绵起伏、山峰耸立，从各处看便会呈现各种不同的样子，并未涉及山谷。B项正确，“天寒日暮山谷里”提到了山谷，涉及山谷地形。C项错误，“连峰去天不盈尺，枯松倒挂倚绝壁”意为山峰座座相连离天还不到一尺，枯松老枝倒挂倚贴在绝壁之间，也未涉及山谷。D项错误，“天姥连天向天横，势拔五岳掩赤城”强调天姥山高耸入云，山势高峻超过五岳，遮掩过赤城山，同样未涉及山谷。故本题选B。</w:t>
      </w:r>
    </w:p>
    <w:p>
      <w:pPr>
        <w:pStyle w:val="7"/>
        <w:keepNext w:val="0"/>
        <w:keepLines/>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ascii="黑体" w:hAnsi="黑体" w:eastAsia="黑体" w:cs="黑体"/>
          <w:lang w:val="en-US" w:eastAsia="zh-CN"/>
        </w:rPr>
        <w:t>第二部分  申论</w:t>
      </w:r>
    </w:p>
    <w:p>
      <w:pPr>
        <w:pStyle w:val="8"/>
        <w:bidi w:val="0"/>
        <w:rPr>
          <w:rFonts w:hint="eastAsia" w:cs="宋体"/>
          <w:lang w:val="en-US" w:eastAsia="zh-CN"/>
        </w:rPr>
      </w:pPr>
      <w:r>
        <w:rPr>
          <w:rFonts w:hint="eastAsia" w:cs="宋体"/>
          <w:lang w:val="en-US" w:eastAsia="zh-CN"/>
        </w:rPr>
        <w:t>三</w:t>
      </w:r>
      <w:r>
        <w:rPr>
          <w:rFonts w:hint="eastAsia" w:cs="宋体"/>
          <w:lang w:eastAsia="zh-CN"/>
        </w:rPr>
        <w:t>、作答要求</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spacing w:line="240" w:lineRule="auto"/>
        <w:jc w:val="left"/>
        <w:textAlignment w:val="auto"/>
        <w:rPr>
          <w:rFonts w:hint="default"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（一）假设你是A省的政府工作人员，请根据给定资料2～4，写一份关于亚运会筹备工作的调研报告提纲。（30分）</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要求：（1）角色定位准确，内容切合主题；</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spacing w:line="240" w:lineRule="auto"/>
        <w:ind w:firstLine="840" w:firstLineChars="400"/>
        <w:jc w:val="left"/>
        <w:textAlignment w:val="auto"/>
        <w:rPr>
          <w:rFonts w:hint="eastAsia" w:ascii="宋体" w:eastAsia="宋体"/>
          <w:lang w:val="en-US" w:eastAsia="zh-CN"/>
        </w:rPr>
      </w:pPr>
      <w:r>
        <w:rPr>
          <w:rFonts w:hint="eastAsia" w:asciiTheme="minorEastAsia" w:hAnsiTheme="minorEastAsia" w:eastAsiaTheme="minorEastAsia" w:cstheme="minorEastAsia"/>
          <w:b w:val="0"/>
          <w:bCs w:val="0"/>
          <w:lang w:val="en-US" w:eastAsia="zh-CN"/>
        </w:rPr>
        <w:t xml:space="preserve"> </w:t>
      </w:r>
      <w:r>
        <w:rPr>
          <w:rFonts w:hint="eastAsia"/>
          <w:lang w:val="en-US" w:eastAsia="zh-CN"/>
        </w:rPr>
        <w:t>（2）</w:t>
      </w:r>
      <w:r>
        <w:rPr>
          <w:rFonts w:hint="eastAsia" w:ascii="宋体" w:eastAsia="宋体"/>
          <w:lang w:val="en-US" w:eastAsia="zh-CN"/>
        </w:rPr>
        <w:t>语言流畅，条理清晰；</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spacing w:line="240" w:lineRule="auto"/>
        <w:ind w:firstLine="840" w:firstLineChars="400"/>
        <w:jc w:val="left"/>
        <w:textAlignment w:val="auto"/>
        <w:rPr>
          <w:rFonts w:hint="default"/>
          <w:lang w:val="en-US" w:eastAsia="zh-CN"/>
        </w:rPr>
      </w:pPr>
      <w:r>
        <w:rPr>
          <w:rFonts w:hint="eastAsia"/>
          <w:lang w:val="en-US" w:eastAsia="zh-CN"/>
        </w:rPr>
        <w:t xml:space="preserve"> （3）</w:t>
      </w:r>
      <w:r>
        <w:rPr>
          <w:rFonts w:hint="eastAsia" w:ascii="宋体" w:eastAsia="宋体"/>
          <w:lang w:val="en-US" w:eastAsia="zh-CN"/>
        </w:rPr>
        <w:t>字数500字左右。</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b/>
          <w:bCs/>
          <w:i w:val="0"/>
          <w:iCs w:val="0"/>
          <w:color w:val="000000" w:themeColor="text1"/>
          <w:lang w:val="en-US" w:eastAsia="zh-CN"/>
          <w14:textFill>
            <w14:solidFill>
              <w14:schemeClr w14:val="tx1"/>
            </w14:solidFill>
          </w14:textFill>
        </w:rPr>
      </w:pPr>
      <w:r>
        <w:rPr>
          <w:rFonts w:hint="eastAsia" w:ascii="宋体" w:eastAsia="宋体"/>
          <w:b/>
          <w:bCs/>
          <w:i w:val="0"/>
          <w:iCs w:val="0"/>
          <w:color w:val="000000" w:themeColor="text1"/>
          <w:lang w:val="en-US" w:eastAsia="zh-CN"/>
          <w14:textFill>
            <w14:solidFill>
              <w14:schemeClr w14:val="tx1"/>
            </w14:solidFill>
          </w14:textFill>
        </w:rPr>
        <w:t>【参考答案】</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firstLine="0" w:firstLineChars="0"/>
        <w:jc w:val="center"/>
        <w:textAlignment w:val="auto"/>
        <w:rPr>
          <w:rFonts w:hint="eastAsia"/>
          <w:b/>
          <w:bCs/>
          <w:i w:val="0"/>
          <w:iCs w:val="0"/>
          <w:color w:val="000000" w:themeColor="text1"/>
          <w:lang w:val="en-US" w:eastAsia="zh-CN"/>
          <w14:textFill>
            <w14:solidFill>
              <w14:schemeClr w14:val="tx1"/>
            </w14:solidFill>
          </w14:textFill>
        </w:rPr>
      </w:pPr>
      <w:r>
        <w:rPr>
          <w:rFonts w:hint="eastAsia" w:ascii="宋体" w:eastAsia="宋体"/>
          <w:b/>
          <w:bCs/>
          <w:i w:val="0"/>
          <w:iCs w:val="0"/>
          <w:color w:val="000000" w:themeColor="text1"/>
          <w:lang w:val="en-US" w:eastAsia="zh-CN"/>
          <w14:textFill>
            <w14:solidFill>
              <w14:schemeClr w14:val="tx1"/>
            </w14:solidFill>
          </w14:textFill>
        </w:rPr>
        <w:t>关于杭州亚运会筹备工作的调研报告提纲</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000000" w:themeColor="text1"/>
          <w:lang w:val="en-US" w:eastAsia="zh-CN"/>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杭州亚运会是浙江的体育盛事，杭州政府高度重视亚运会的举办，2022年杭州政府工作报告提出“举全市之力办好亚运会”，并采取一系列措施充分筹备。为学习杭州亚运会筹备的经验，特前往杭州调研，具体调研情况如下：</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000000" w:themeColor="text1"/>
          <w:lang w:val="en-US" w:eastAsia="zh-CN"/>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一、完善体育设施，打造健身场地。杭州着力打造“10分钟健身圈”、出门5分钟就到绿道网等便民体育设施；充分利用城市空置场所、废弃厂房等场所，大力建设群众身边体育健身场地。杭州市不断新增群众身边体育健身设施和社区级公园，开放免费或低收费全民健身场地，让群众有场所可以健身。</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000000" w:themeColor="text1"/>
          <w:lang w:val="en-US" w:eastAsia="zh-CN"/>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二、举办文化活动，营造亚运氛围。创新宣传模式，运用3D形式通过吉祥物生动展示运动场景，给观众带来身临其境的沉浸式体验；与亚运吉祥物的“零距离互动”，感受“数智+亚运”的独特魅力；举办民间赛事、线上展示、文艺创作等系列亚运文化活动，聘请运动推广员，让亚运文化深入群众心间。</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000000" w:themeColor="text1"/>
          <w:lang w:val="en-US" w:eastAsia="zh-CN"/>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三、运用创新技术，保障基础设施。打造“云上坦途”道路智慧治理系统，做好亚运通勤保障道路、提升道路品质。结合病害养护标准以及对道路病害的智能判别，推送处置。增强积水点预警，及时处理道路技术问题。</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000000" w:themeColor="text1"/>
          <w:lang w:val="en-US" w:eastAsia="zh-CN"/>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杭州市筹备亚运会的经验能够为我省举办体育大会提供借鉴思路，推动建设体育强省。（517字）</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000000" w:themeColor="text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b w:val="0"/>
          <w:bCs w:val="0"/>
          <w:color w:val="000000" w:themeColor="text1"/>
          <w:spacing w:val="-6"/>
          <w:sz w:val="21"/>
          <w:lang w:val="en-US" w:eastAsia="zh-CN"/>
          <w14:textFill>
            <w14:solidFill>
              <w14:schemeClr w14:val="tx1"/>
            </w14:solidFill>
          </w14:textFill>
        </w:rPr>
      </w:pPr>
      <w:r>
        <w:rPr>
          <w:rFonts w:hint="eastAsia"/>
          <w:b w:val="0"/>
          <w:bCs w:val="0"/>
          <w:color w:val="000000" w:themeColor="text1"/>
          <w:spacing w:val="-6"/>
          <w:sz w:val="21"/>
          <w:lang w:val="en-US" w:eastAsia="zh-CN"/>
          <w14:textFill>
            <w14:solidFill>
              <w14:schemeClr w14:val="tx1"/>
            </w14:solidFill>
          </w14:textFill>
        </w:rPr>
        <w:t>（二）</w:t>
      </w:r>
      <w:r>
        <w:rPr>
          <w:rFonts w:hint="eastAsia" w:ascii="宋体" w:eastAsia="宋体"/>
          <w:b w:val="0"/>
          <w:bCs w:val="0"/>
          <w:color w:val="000000" w:themeColor="text1"/>
          <w:spacing w:val="-6"/>
          <w:sz w:val="21"/>
          <w:lang w:val="en-US" w:eastAsia="zh-CN"/>
          <w14:textFill>
            <w14:solidFill>
              <w14:schemeClr w14:val="tx1"/>
            </w14:solidFill>
          </w14:textFill>
        </w:rPr>
        <w:t>结合给定资料5～7，以“体育强省”为话题，自选角度，自拟题目，写一篇议论性文章。（60分）</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b w:val="0"/>
          <w:bCs w:val="0"/>
          <w:color w:val="000000" w:themeColor="text1"/>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lang w:val="en-US" w:eastAsia="zh-CN"/>
          <w14:textFill>
            <w14:solidFill>
              <w14:schemeClr w14:val="tx1"/>
            </w14:solidFill>
          </w14:textFill>
        </w:rPr>
        <w:t>要求：（1）紧扣资料的主旨；</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spacing w:line="240" w:lineRule="auto"/>
        <w:ind w:firstLine="840" w:firstLineChars="400"/>
        <w:jc w:val="left"/>
        <w:textAlignment w:val="auto"/>
        <w:rPr>
          <w:rFonts w:hint="eastAsia" w:ascii="宋体" w:eastAsia="宋体"/>
          <w:color w:val="000000" w:themeColor="text1"/>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lang w:val="en-US" w:eastAsia="zh-CN"/>
          <w14:textFill>
            <w14:solidFill>
              <w14:schemeClr w14:val="tx1"/>
            </w14:solidFill>
          </w14:textFill>
        </w:rPr>
        <w:t xml:space="preserve"> </w:t>
      </w:r>
      <w:r>
        <w:rPr>
          <w:rFonts w:hint="eastAsia"/>
          <w:color w:val="000000" w:themeColor="text1"/>
          <w:lang w:val="en-US" w:eastAsia="zh-CN"/>
          <w14:textFill>
            <w14:solidFill>
              <w14:schemeClr w14:val="tx1"/>
            </w14:solidFill>
          </w14:textFill>
        </w:rPr>
        <w:t>（2）</w:t>
      </w:r>
      <w:r>
        <w:rPr>
          <w:rFonts w:hint="eastAsia" w:ascii="宋体" w:eastAsia="宋体"/>
          <w:color w:val="000000" w:themeColor="text1"/>
          <w:lang w:val="en-US" w:eastAsia="zh-CN"/>
          <w14:textFill>
            <w14:solidFill>
              <w14:schemeClr w14:val="tx1"/>
            </w14:solidFill>
          </w14:textFill>
        </w:rPr>
        <w:t>结构完整，内容充实；</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spacing w:line="240" w:lineRule="auto"/>
        <w:ind w:firstLine="840" w:firstLineChars="400"/>
        <w:jc w:val="left"/>
        <w:textAlignment w:val="auto"/>
        <w:rPr>
          <w:rFonts w:hint="eastAsia" w:ascii="宋体"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 （3）</w:t>
      </w:r>
      <w:r>
        <w:rPr>
          <w:rFonts w:hint="eastAsia" w:ascii="宋体" w:eastAsia="宋体"/>
          <w:color w:val="000000" w:themeColor="text1"/>
          <w:lang w:val="en-US" w:eastAsia="zh-CN"/>
          <w14:textFill>
            <w14:solidFill>
              <w14:schemeClr w14:val="tx1"/>
            </w14:solidFill>
          </w14:textFill>
        </w:rPr>
        <w:t>论述深刻，语言流畅；</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spacing w:line="240" w:lineRule="auto"/>
        <w:ind w:firstLine="840" w:firstLineChars="400"/>
        <w:jc w:val="left"/>
        <w:textAlignment w:val="auto"/>
        <w:rPr>
          <w:rFonts w:hint="eastAsia" w:ascii="宋体"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 （4）</w:t>
      </w:r>
      <w:r>
        <w:rPr>
          <w:rFonts w:hint="eastAsia" w:ascii="宋体" w:eastAsia="宋体"/>
          <w:color w:val="000000" w:themeColor="text1"/>
          <w:lang w:val="en-US" w:eastAsia="zh-CN"/>
          <w14:textFill>
            <w14:solidFill>
              <w14:schemeClr w14:val="tx1"/>
            </w14:solidFill>
          </w14:textFill>
        </w:rPr>
        <w:t>字数1000～1200字。</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b/>
          <w:bCs/>
          <w:color w:val="000000" w:themeColor="text1"/>
          <w:lang w:val="en-US" w:eastAsia="zh-CN"/>
          <w14:textFill>
            <w14:solidFill>
              <w14:schemeClr w14:val="tx1"/>
            </w14:solidFill>
          </w14:textFill>
        </w:rPr>
      </w:pPr>
      <w:r>
        <w:rPr>
          <w:rFonts w:hint="eastAsia" w:ascii="宋体" w:eastAsia="宋体"/>
          <w:b/>
          <w:bCs/>
          <w:color w:val="000000" w:themeColor="text1"/>
          <w:lang w:val="en-US" w:eastAsia="zh-CN"/>
          <w14:textFill>
            <w14:solidFill>
              <w14:schemeClr w14:val="tx1"/>
            </w14:solidFill>
          </w14:textFill>
        </w:rPr>
        <w:t>【参考范文】</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firstLine="0" w:firstLineChars="0"/>
        <w:jc w:val="center"/>
        <w:textAlignment w:val="auto"/>
        <w:rPr>
          <w:rFonts w:hint="eastAsia"/>
          <w:b/>
          <w:bCs/>
          <w:color w:val="000000" w:themeColor="text1"/>
          <w:lang w:val="en-US" w:eastAsia="zh-CN"/>
          <w14:textFill>
            <w14:solidFill>
              <w14:schemeClr w14:val="tx1"/>
            </w14:solidFill>
          </w14:textFill>
        </w:rPr>
      </w:pPr>
      <w:r>
        <w:rPr>
          <w:rFonts w:hint="eastAsia" w:ascii="宋体" w:eastAsia="宋体"/>
          <w:b/>
          <w:bCs/>
          <w:color w:val="000000" w:themeColor="text1"/>
          <w:lang w:val="en-US" w:eastAsia="zh-CN"/>
          <w14:textFill>
            <w14:solidFill>
              <w14:schemeClr w14:val="tx1"/>
            </w14:solidFill>
          </w14:textFill>
        </w:rPr>
        <w:t>同心共筑体育强省梦</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体育承载着国家强盛、民族振兴的梦想。体育强则中国强，国运兴则体育兴。在习近平总书记心中，加快建设体育强国，就要把握体育强国梦与中国梦息息相关的定位，把体育事业融入实现“两个一百年”奋斗目标大格局中去谋划。</w:t>
      </w:r>
      <w:r>
        <w:rPr>
          <w:rFonts w:hint="eastAsia" w:ascii="宋体" w:eastAsia="宋体"/>
          <w:color w:val="000000" w:themeColor="text1"/>
          <w:lang w:val="en-US" w:eastAsia="zh-CN"/>
          <w14:textFill>
            <w14:solidFill>
              <w14:schemeClr w14:val="tx1"/>
            </w14:solidFill>
          </w14:textFill>
        </w:rPr>
        <w:t>浙江要牢牢抓住举办亚运会的机遇，</w:t>
      </w:r>
      <w:r>
        <w:rPr>
          <w:rFonts w:hint="default"/>
          <w:color w:val="000000" w:themeColor="text1"/>
          <w:lang w:val="en-US" w:eastAsia="zh-CN"/>
          <w14:textFill>
            <w14:solidFill>
              <w14:schemeClr w14:val="tx1"/>
            </w14:solidFill>
          </w14:textFill>
        </w:rPr>
        <w:t>推动</w:t>
      </w:r>
      <w:r>
        <w:rPr>
          <w:rFonts w:hint="eastAsia" w:ascii="宋体" w:eastAsia="宋体"/>
          <w:color w:val="000000" w:themeColor="text1"/>
          <w:lang w:val="en-US" w:eastAsia="zh-CN"/>
          <w14:textFill>
            <w14:solidFill>
              <w14:schemeClr w14:val="tx1"/>
            </w14:solidFill>
          </w14:textFill>
        </w:rPr>
        <w:t>浙江</w:t>
      </w:r>
      <w:r>
        <w:rPr>
          <w:rFonts w:hint="default"/>
          <w:color w:val="000000" w:themeColor="text1"/>
          <w:lang w:val="en-US" w:eastAsia="zh-CN"/>
          <w14:textFill>
            <w14:solidFill>
              <w14:schemeClr w14:val="tx1"/>
            </w14:solidFill>
          </w14:textFill>
        </w:rPr>
        <w:t>体育</w:t>
      </w:r>
      <w:r>
        <w:rPr>
          <w:rFonts w:hint="eastAsia" w:ascii="宋体" w:eastAsia="宋体"/>
          <w:color w:val="000000" w:themeColor="text1"/>
          <w:lang w:val="en-US" w:eastAsia="zh-CN"/>
          <w14:textFill>
            <w14:solidFill>
              <w14:schemeClr w14:val="tx1"/>
            </w14:solidFill>
          </w14:textFill>
        </w:rPr>
        <w:t>发展</w:t>
      </w:r>
      <w:r>
        <w:rPr>
          <w:rFonts w:hint="default"/>
          <w:color w:val="000000" w:themeColor="text1"/>
          <w:lang w:val="en-US" w:eastAsia="zh-CN"/>
          <w14:textFill>
            <w14:solidFill>
              <w14:schemeClr w14:val="tx1"/>
            </w14:solidFill>
          </w14:textFill>
        </w:rPr>
        <w:t>不断实现新进步，在体育强国建设中再立新功。</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000000" w:themeColor="text1"/>
          <w:lang w:val="en-US" w:eastAsia="zh-CN"/>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培养体育人才，积蓄体育强省新动能。加强体育人才培养，可以引导全民强身健体，增强国民体质。对于体育事业来说，重视培养一些体育人才，可以有效地宣传倡导群众加入科学合理的健身体育活动。如果没有体育人才，体育事业就难以朝着正确的方向稳步前进，而陷入一潭死水之中。要充分发挥体育人才的引领作用，让体育事业成为更多人的选择。无论是东京奥运会苏炳添的惊人一跑，还是北京冬奥会谷爱凌的逆天一跃，抑或是直播平台刘畊宏的动感一跳，都掀起了一股运动热潮。因此，要加强体育人才的培养，为体育强省建设增添新动能。</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000000" w:themeColor="text1"/>
          <w:lang w:val="en-US" w:eastAsia="zh-CN"/>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完善体育设施，打造体育强省新基础。体育设施能够为人们锻炼提供相对应的运动场地和设备，让人们运动有地可去，有物可用。完善的体育设施是人们投身于体育事业最基本的保障，体育事业离不开体育设施。因此，要继续不断完善体育设施。正如宁波奉化区把闲置桥下空间改造成体育公园，一应俱全的配套设施让周边居民称赞不已；舟山普陀区推行“体育进公园”模式，在公园内配备健身步道、各类球场、儿童运动场等，满足各年龄段市民的健身需求。由此可见，政府只有不断完善体育设施，方能夯实体育强省的基础。</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000000" w:themeColor="text1"/>
          <w:lang w:val="en-US" w:eastAsia="zh-CN"/>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发展体育产业，激发体育强省新活力。体育产业是促进经济社会发展的重要动力，也是深化改革、扩大开放的特色领域。国家“十四五”规划和2035年远景目标纲要提出：“扩大体育消费，发展健身休闲、户外运动等体育产业”。浙江要抓住深化“放管服”改革的窗口期，全面激发体育市场主体的活力、创造力。台州温岭举办系列运动赛事，“大型赛事+旅游”“健身活动+旅游”成为当地新的经济增长点；金华义乌积极引进优质体育项目落户，助推体育产业转型升级；湖州安吉依托生态资源优势，成功创建国家级体育产业示范基地，持续推进体旅融合发展。因此，要大力发展体育产业，激发体育强省的活力。</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体育强</w:t>
      </w:r>
      <w:r>
        <w:rPr>
          <w:rFonts w:hint="eastAsia" w:ascii="宋体" w:eastAsia="宋体"/>
          <w:color w:val="000000" w:themeColor="text1"/>
          <w:lang w:val="en-US" w:eastAsia="zh-CN"/>
          <w14:textFill>
            <w14:solidFill>
              <w14:schemeClr w14:val="tx1"/>
            </w14:solidFill>
          </w14:textFill>
        </w:rPr>
        <w:t>省</w:t>
      </w:r>
      <w:r>
        <w:rPr>
          <w:rFonts w:hint="default"/>
          <w:color w:val="000000" w:themeColor="text1"/>
          <w:lang w:val="en-US" w:eastAsia="zh-CN"/>
          <w14:textFill>
            <w14:solidFill>
              <w14:schemeClr w14:val="tx1"/>
            </w14:solidFill>
          </w14:textFill>
        </w:rPr>
        <w:t>建设是</w:t>
      </w:r>
      <w:r>
        <w:rPr>
          <w:rFonts w:hint="eastAsia" w:ascii="宋体" w:eastAsia="宋体"/>
          <w:color w:val="000000" w:themeColor="text1"/>
          <w:lang w:val="en-US" w:eastAsia="zh-CN"/>
          <w14:textFill>
            <w14:solidFill>
              <w14:schemeClr w14:val="tx1"/>
            </w14:solidFill>
          </w14:textFill>
        </w:rPr>
        <w:t>浙江</w:t>
      </w:r>
      <w:r>
        <w:rPr>
          <w:rFonts w:hint="default"/>
          <w:color w:val="000000" w:themeColor="text1"/>
          <w:lang w:val="en-US" w:eastAsia="zh-CN"/>
          <w14:textFill>
            <w14:solidFill>
              <w14:schemeClr w14:val="tx1"/>
            </w14:solidFill>
          </w14:textFill>
        </w:rPr>
        <w:t>全面发展体育事业的</w:t>
      </w:r>
      <w:r>
        <w:rPr>
          <w:rFonts w:hint="eastAsia" w:ascii="宋体" w:eastAsia="宋体"/>
          <w:color w:val="000000" w:themeColor="text1"/>
          <w:lang w:val="en-US" w:eastAsia="zh-CN"/>
          <w14:textFill>
            <w14:solidFill>
              <w14:schemeClr w14:val="tx1"/>
            </w14:solidFill>
          </w14:textFill>
        </w:rPr>
        <w:t>目标</w:t>
      </w:r>
      <w:r>
        <w:rPr>
          <w:rFonts w:hint="default"/>
          <w:color w:val="000000" w:themeColor="text1"/>
          <w:lang w:val="en-US" w:eastAsia="zh-CN"/>
          <w14:textFill>
            <w14:solidFill>
              <w14:schemeClr w14:val="tx1"/>
            </w14:solidFill>
          </w14:textFill>
        </w:rPr>
        <w:t>。</w:t>
      </w:r>
      <w:r>
        <w:rPr>
          <w:rFonts w:hint="eastAsia" w:ascii="宋体" w:eastAsia="宋体"/>
          <w:color w:val="000000" w:themeColor="text1"/>
          <w:lang w:val="en-US" w:eastAsia="zh-CN"/>
          <w14:textFill>
            <w14:solidFill>
              <w14:schemeClr w14:val="tx1"/>
            </w14:solidFill>
          </w14:textFill>
        </w:rPr>
        <w:t>浙江要想成为体育强省，需要从体育人才</w:t>
      </w:r>
      <w:r>
        <w:rPr>
          <w:rFonts w:hint="default"/>
          <w:color w:val="000000" w:themeColor="text1"/>
          <w:lang w:val="en-US" w:eastAsia="zh-CN"/>
          <w14:textFill>
            <w14:solidFill>
              <w14:schemeClr w14:val="tx1"/>
            </w14:solidFill>
          </w14:textFill>
        </w:rPr>
        <w:t>、体育</w:t>
      </w:r>
      <w:r>
        <w:rPr>
          <w:rFonts w:hint="eastAsia" w:ascii="宋体" w:eastAsia="宋体"/>
          <w:color w:val="000000" w:themeColor="text1"/>
          <w:lang w:val="en-US" w:eastAsia="zh-CN"/>
          <w14:textFill>
            <w14:solidFill>
              <w14:schemeClr w14:val="tx1"/>
            </w14:solidFill>
          </w14:textFill>
        </w:rPr>
        <w:t>设施</w:t>
      </w:r>
      <w:r>
        <w:rPr>
          <w:rFonts w:hint="default"/>
          <w:color w:val="000000" w:themeColor="text1"/>
          <w:lang w:val="en-US" w:eastAsia="zh-CN"/>
          <w14:textFill>
            <w14:solidFill>
              <w14:schemeClr w14:val="tx1"/>
            </w14:solidFill>
          </w14:textFill>
        </w:rPr>
        <w:t>、体育产业</w:t>
      </w:r>
      <w:r>
        <w:rPr>
          <w:rFonts w:hint="eastAsia" w:ascii="宋体" w:eastAsia="宋体"/>
          <w:color w:val="000000" w:themeColor="text1"/>
          <w:lang w:val="en-US" w:eastAsia="zh-CN"/>
          <w14:textFill>
            <w14:solidFill>
              <w14:schemeClr w14:val="tx1"/>
            </w14:solidFill>
          </w14:textFill>
        </w:rPr>
        <w:t>等方面入手，全面发展</w:t>
      </w:r>
      <w:r>
        <w:rPr>
          <w:rFonts w:hint="default"/>
          <w:color w:val="000000" w:themeColor="text1"/>
          <w:lang w:val="en-US" w:eastAsia="zh-CN"/>
          <w14:textFill>
            <w14:solidFill>
              <w14:schemeClr w14:val="tx1"/>
            </w14:solidFill>
          </w14:textFill>
        </w:rPr>
        <w:t>并居于</w:t>
      </w:r>
      <w:r>
        <w:rPr>
          <w:rFonts w:hint="eastAsia" w:ascii="宋体" w:eastAsia="宋体"/>
          <w:color w:val="000000" w:themeColor="text1"/>
          <w:lang w:val="en-US" w:eastAsia="zh-CN"/>
          <w14:textFill>
            <w14:solidFill>
              <w14:schemeClr w14:val="tx1"/>
            </w14:solidFill>
          </w14:textFill>
        </w:rPr>
        <w:t>较高水平</w:t>
      </w:r>
      <w:r>
        <w:rPr>
          <w:rFonts w:hint="default"/>
          <w:color w:val="000000" w:themeColor="text1"/>
          <w:lang w:val="en-US" w:eastAsia="zh-CN"/>
          <w14:textFill>
            <w14:solidFill>
              <w14:schemeClr w14:val="tx1"/>
            </w14:solidFill>
          </w14:textFill>
        </w:rPr>
        <w:t>，</w:t>
      </w:r>
      <w:r>
        <w:rPr>
          <w:rFonts w:hint="eastAsia" w:ascii="宋体" w:eastAsia="宋体"/>
          <w:color w:val="000000" w:themeColor="text1"/>
          <w:lang w:val="en-US" w:eastAsia="zh-CN"/>
          <w14:textFill>
            <w14:solidFill>
              <w14:schemeClr w14:val="tx1"/>
            </w14:solidFill>
          </w14:textFill>
        </w:rPr>
        <w:t>方能让体育</w:t>
      </w:r>
      <w:r>
        <w:rPr>
          <w:rFonts w:hint="default"/>
          <w:color w:val="000000" w:themeColor="text1"/>
          <w:lang w:val="en-US" w:eastAsia="zh-CN"/>
          <w14:textFill>
            <w14:solidFill>
              <w14:schemeClr w14:val="tx1"/>
            </w14:solidFill>
          </w14:textFill>
        </w:rPr>
        <w:t>成为</w:t>
      </w:r>
      <w:r>
        <w:rPr>
          <w:rFonts w:hint="eastAsia" w:ascii="宋体" w:eastAsia="宋体"/>
          <w:color w:val="000000" w:themeColor="text1"/>
          <w:lang w:val="en-US" w:eastAsia="zh-CN"/>
          <w14:textFill>
            <w14:solidFill>
              <w14:schemeClr w14:val="tx1"/>
            </w14:solidFill>
          </w14:textFill>
        </w:rPr>
        <w:t>浙江高质量发展的</w:t>
      </w:r>
      <w:r>
        <w:rPr>
          <w:rFonts w:hint="default"/>
          <w:color w:val="000000" w:themeColor="text1"/>
          <w:lang w:val="en-US" w:eastAsia="zh-CN"/>
          <w14:textFill>
            <w14:solidFill>
              <w14:schemeClr w14:val="tx1"/>
            </w14:solidFill>
          </w14:textFill>
        </w:rPr>
        <w:t>一个标志性事业</w:t>
      </w:r>
      <w:r>
        <w:rPr>
          <w:rFonts w:hint="eastAsia" w:ascii="宋体" w:eastAsia="宋体"/>
          <w:color w:val="000000" w:themeColor="text1"/>
          <w:lang w:val="en-US" w:eastAsia="zh-CN"/>
          <w14:textFill>
            <w14:solidFill>
              <w14:schemeClr w14:val="tx1"/>
            </w14:solidFill>
          </w14:textFill>
        </w:rPr>
        <w:t>，打造浙江体育高地</w:t>
      </w:r>
      <w:r>
        <w:rPr>
          <w:rFonts w:hint="default"/>
          <w:color w:val="000000" w:themeColor="text1"/>
          <w:lang w:val="en-US" w:eastAsia="zh-CN"/>
          <w14:textFill>
            <w14:solidFill>
              <w14:schemeClr w14:val="tx1"/>
            </w14:solidFill>
          </w14:textFill>
        </w:rPr>
        <w:t>。</w:t>
      </w:r>
      <w:r>
        <w:rPr>
          <w:rFonts w:hint="eastAsia" w:ascii="宋体" w:eastAsia="宋体"/>
          <w:color w:val="000000" w:themeColor="text1"/>
          <w:lang w:val="en-US" w:eastAsia="zh-CN"/>
          <w14:textFill>
            <w14:solidFill>
              <w14:schemeClr w14:val="tx1"/>
            </w14:solidFill>
          </w14:textFill>
        </w:rPr>
        <w:t>（1002字）</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color w:val="000000" w:themeColor="text1"/>
          <w:lang w:val="en-US" w:eastAsia="zh-CN"/>
          <w14:textFill>
            <w14:solidFill>
              <w14:schemeClr w14:val="tx1"/>
            </w14:solidFill>
          </w14:textFill>
        </w:rPr>
      </w:pPr>
    </w:p>
    <w:p>
      <w:pPr>
        <w:pStyle w:val="2"/>
        <w:rPr>
          <w:rFonts w:hint="default"/>
          <w:lang w:val="en-US" w:eastAsia="zh-CN"/>
        </w:rPr>
      </w:pPr>
    </w:p>
    <w:sectPr>
      <w:headerReference r:id="rId5" w:type="default"/>
      <w:footerReference r:id="rId6" w:type="default"/>
      <w:pgSz w:w="11906" w:h="16838"/>
      <w:pgMar w:top="1871" w:right="1247" w:bottom="1247" w:left="1247" w:header="851" w:footer="992" w:gutter="0"/>
      <w:pgBorders>
        <w:top w:val="none" w:sz="0" w:space="0"/>
        <w:left w:val="none" w:sz="0" w:space="0"/>
        <w:bottom w:val="none" w:sz="0" w:space="0"/>
        <w:right w:val="none" w:sz="0" w:space="0"/>
      </w:pgBorders>
      <w:pgNumType w:fmt="decimal" w:start="1"/>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087" w:usb1="28AF4000" w:usb2="00000016" w:usb3="00000000" w:csb0="00100009"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MS PGothic">
    <w:panose1 w:val="020B0600070205080204"/>
    <w:charset w:val="80"/>
    <w:family w:val="auto"/>
    <w:pitch w:val="default"/>
    <w:sig w:usb0="E00002FF" w:usb1="6AC7FDFB" w:usb2="00000012" w:usb3="00000000" w:csb0="4002009F" w:csb1="DFD7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0" w:leftChars="0" w:firstLine="0" w:firstLineChars="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ind w:left="0" w:leftChars="0" w:firstLine="0" w:firstLineChars="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0"/>
                      <w:ind w:left="0" w:leftChars="0" w:firstLine="0" w:firstLineChars="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1"/>
      </w:pBdr>
      <w:ind w:firstLine="0" w:firstLineChars="0"/>
      <w:jc w:val="distribute"/>
    </w:pPr>
    <w:r>
      <w:rPr>
        <w:rFonts w:hint="eastAsia"/>
        <w:color w:val="C00000"/>
      </w:rPr>
      <w:drawing>
        <wp:inline distT="0" distB="0" distL="114300" distR="114300">
          <wp:extent cx="1532255" cy="373380"/>
          <wp:effectExtent l="0" t="0" r="10795" b="7620"/>
          <wp:docPr id="1"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color w:val="C00000"/>
      </w:rPr>
      <w:t xml:space="preserve">                                               </w:t>
    </w:r>
    <w:r>
      <w:rPr>
        <w:rFonts w:hint="eastAsia"/>
        <w:b/>
        <w:bCs/>
        <w:color w:val="FF0000"/>
        <w:sz w:val="21"/>
      </w:rPr>
      <w:t>让学习更快乐  让考试更简单</w:t>
    </w:r>
  </w:p>
  <w:p>
    <w:pPr>
      <w:pStyle w:val="11"/>
      <w:ind w:left="0" w:leftChars="0" w:firstLine="0" w:firstLineChars="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2"/>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zMzIwMDNkNWIzZGE4MzhiN2MxOTQ3ZDFkOTRjNWEifQ=="/>
  </w:docVars>
  <w:rsids>
    <w:rsidRoot w:val="68446E1E"/>
    <w:rsid w:val="006B5EC8"/>
    <w:rsid w:val="012E0799"/>
    <w:rsid w:val="01FE48B2"/>
    <w:rsid w:val="039B7A0E"/>
    <w:rsid w:val="03CC2658"/>
    <w:rsid w:val="04E866AB"/>
    <w:rsid w:val="08125F24"/>
    <w:rsid w:val="085A13CC"/>
    <w:rsid w:val="0895373C"/>
    <w:rsid w:val="08C9356A"/>
    <w:rsid w:val="093E24DD"/>
    <w:rsid w:val="09A84A53"/>
    <w:rsid w:val="0A341475"/>
    <w:rsid w:val="0BB07342"/>
    <w:rsid w:val="0D141259"/>
    <w:rsid w:val="0D6E37ED"/>
    <w:rsid w:val="0E801EF9"/>
    <w:rsid w:val="0EC27650"/>
    <w:rsid w:val="0F2D37A0"/>
    <w:rsid w:val="0F371D8E"/>
    <w:rsid w:val="110C1613"/>
    <w:rsid w:val="11600404"/>
    <w:rsid w:val="12191C4B"/>
    <w:rsid w:val="12366FAE"/>
    <w:rsid w:val="135A3B18"/>
    <w:rsid w:val="138D3503"/>
    <w:rsid w:val="13B00111"/>
    <w:rsid w:val="145D6755"/>
    <w:rsid w:val="14830DBA"/>
    <w:rsid w:val="16BF7E08"/>
    <w:rsid w:val="17212689"/>
    <w:rsid w:val="181202D6"/>
    <w:rsid w:val="18545D2E"/>
    <w:rsid w:val="186E6A61"/>
    <w:rsid w:val="18EE07B4"/>
    <w:rsid w:val="1ABB03BF"/>
    <w:rsid w:val="1C695CF9"/>
    <w:rsid w:val="1CAE3DF8"/>
    <w:rsid w:val="1D3E287B"/>
    <w:rsid w:val="1DEE222D"/>
    <w:rsid w:val="1E4E5B37"/>
    <w:rsid w:val="1F931098"/>
    <w:rsid w:val="20C766C2"/>
    <w:rsid w:val="211C73F7"/>
    <w:rsid w:val="21B36FCC"/>
    <w:rsid w:val="21C954DB"/>
    <w:rsid w:val="23967AAB"/>
    <w:rsid w:val="244E4DF2"/>
    <w:rsid w:val="25094D3E"/>
    <w:rsid w:val="250F6757"/>
    <w:rsid w:val="258A1FBD"/>
    <w:rsid w:val="25F65C05"/>
    <w:rsid w:val="25F821DB"/>
    <w:rsid w:val="26991E59"/>
    <w:rsid w:val="26C46ABF"/>
    <w:rsid w:val="27AB7064"/>
    <w:rsid w:val="297851D9"/>
    <w:rsid w:val="2B6915BF"/>
    <w:rsid w:val="2C82032F"/>
    <w:rsid w:val="2CFF4C21"/>
    <w:rsid w:val="2DF56C25"/>
    <w:rsid w:val="30050058"/>
    <w:rsid w:val="304E3F02"/>
    <w:rsid w:val="30EA57A3"/>
    <w:rsid w:val="3109637F"/>
    <w:rsid w:val="31E632DF"/>
    <w:rsid w:val="320C62A2"/>
    <w:rsid w:val="32FF47DA"/>
    <w:rsid w:val="334120EE"/>
    <w:rsid w:val="339C5339"/>
    <w:rsid w:val="34E121E3"/>
    <w:rsid w:val="356C7177"/>
    <w:rsid w:val="38A40EED"/>
    <w:rsid w:val="38BC242A"/>
    <w:rsid w:val="3945260D"/>
    <w:rsid w:val="395E314A"/>
    <w:rsid w:val="396E4AD1"/>
    <w:rsid w:val="3A191D36"/>
    <w:rsid w:val="3AD159A7"/>
    <w:rsid w:val="3C6605D1"/>
    <w:rsid w:val="3D034EE3"/>
    <w:rsid w:val="3EFE0BCC"/>
    <w:rsid w:val="40422A66"/>
    <w:rsid w:val="420302AD"/>
    <w:rsid w:val="422F3574"/>
    <w:rsid w:val="426E22EA"/>
    <w:rsid w:val="42F86C53"/>
    <w:rsid w:val="43BD4683"/>
    <w:rsid w:val="43CA4AD3"/>
    <w:rsid w:val="43FB3B92"/>
    <w:rsid w:val="440D0FF0"/>
    <w:rsid w:val="445F088F"/>
    <w:rsid w:val="44B54BF9"/>
    <w:rsid w:val="458918D9"/>
    <w:rsid w:val="46D65644"/>
    <w:rsid w:val="46FE7FCB"/>
    <w:rsid w:val="47BD52E0"/>
    <w:rsid w:val="485821DE"/>
    <w:rsid w:val="489E1FD7"/>
    <w:rsid w:val="4AC67363"/>
    <w:rsid w:val="4AFE6CBD"/>
    <w:rsid w:val="4B44044B"/>
    <w:rsid w:val="4B7C7CA8"/>
    <w:rsid w:val="4C6F1603"/>
    <w:rsid w:val="4C787D12"/>
    <w:rsid w:val="4D48577B"/>
    <w:rsid w:val="4D6411ED"/>
    <w:rsid w:val="4DA717C9"/>
    <w:rsid w:val="4EF61CE8"/>
    <w:rsid w:val="4F777D56"/>
    <w:rsid w:val="5018147D"/>
    <w:rsid w:val="50FA2CA3"/>
    <w:rsid w:val="520B25FB"/>
    <w:rsid w:val="52CC327E"/>
    <w:rsid w:val="52D50C19"/>
    <w:rsid w:val="539F4D30"/>
    <w:rsid w:val="546E515D"/>
    <w:rsid w:val="55A47D99"/>
    <w:rsid w:val="55FB25D3"/>
    <w:rsid w:val="5645520D"/>
    <w:rsid w:val="564E00F4"/>
    <w:rsid w:val="56D83D84"/>
    <w:rsid w:val="59D20183"/>
    <w:rsid w:val="59E04CE0"/>
    <w:rsid w:val="5A5E6AD5"/>
    <w:rsid w:val="5C064567"/>
    <w:rsid w:val="5C0C45E3"/>
    <w:rsid w:val="5C616733"/>
    <w:rsid w:val="5D23733D"/>
    <w:rsid w:val="5DBA519B"/>
    <w:rsid w:val="60BA07F5"/>
    <w:rsid w:val="60D668AE"/>
    <w:rsid w:val="617F2959"/>
    <w:rsid w:val="61BF1699"/>
    <w:rsid w:val="63316DFF"/>
    <w:rsid w:val="6341238B"/>
    <w:rsid w:val="665969FD"/>
    <w:rsid w:val="677961AF"/>
    <w:rsid w:val="68446E1E"/>
    <w:rsid w:val="6B6B1B9A"/>
    <w:rsid w:val="6BDD7D79"/>
    <w:rsid w:val="6BEC7D4B"/>
    <w:rsid w:val="6E28479B"/>
    <w:rsid w:val="6E646268"/>
    <w:rsid w:val="6F1C4ADD"/>
    <w:rsid w:val="6F860528"/>
    <w:rsid w:val="6F9F65BD"/>
    <w:rsid w:val="7021413B"/>
    <w:rsid w:val="703A6325"/>
    <w:rsid w:val="70DD1ADF"/>
    <w:rsid w:val="71215142"/>
    <w:rsid w:val="721D2B68"/>
    <w:rsid w:val="74ED30DA"/>
    <w:rsid w:val="75217683"/>
    <w:rsid w:val="775477DA"/>
    <w:rsid w:val="775B01DE"/>
    <w:rsid w:val="790C0B5B"/>
    <w:rsid w:val="791C478A"/>
    <w:rsid w:val="797F18F0"/>
    <w:rsid w:val="79F814AE"/>
    <w:rsid w:val="7A2A26CA"/>
    <w:rsid w:val="7ABC01D7"/>
    <w:rsid w:val="7ABE5BC4"/>
    <w:rsid w:val="7BBE3635"/>
    <w:rsid w:val="7BDB1331"/>
    <w:rsid w:val="7BE74BE7"/>
    <w:rsid w:val="7D00222C"/>
    <w:rsid w:val="7E57583C"/>
    <w:rsid w:val="7E8D61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420"/>
        <w:tab w:val="left" w:pos="2520"/>
        <w:tab w:val="left" w:pos="4620"/>
        <w:tab w:val="left" w:pos="6720"/>
      </w:tabs>
      <w:spacing w:line="288" w:lineRule="auto"/>
      <w:ind w:firstLine="643" w:firstLineChars="200"/>
      <w:jc w:val="both"/>
    </w:pPr>
    <w:rPr>
      <w:rFonts w:ascii="宋体" w:hAnsi="宋体" w:eastAsia="宋体" w:cs="宋体"/>
      <w:kern w:val="2"/>
      <w:sz w:val="21"/>
      <w:szCs w:val="21"/>
      <w:lang w:val="en-US" w:eastAsia="zh-CN" w:bidi="ar-SA"/>
    </w:rPr>
  </w:style>
  <w:style w:type="paragraph" w:styleId="6">
    <w:name w:val="heading 1"/>
    <w:basedOn w:val="1"/>
    <w:next w:val="1"/>
    <w:link w:val="17"/>
    <w:qFormat/>
    <w:uiPriority w:val="0"/>
    <w:pPr>
      <w:keepNext/>
      <w:keepLines/>
      <w:pageBreakBefore/>
      <w:spacing w:before="100" w:beforeLines="100" w:after="100" w:afterLines="100" w:line="288" w:lineRule="auto"/>
      <w:ind w:firstLine="0" w:firstLineChars="0"/>
      <w:jc w:val="center"/>
      <w:outlineLvl w:val="0"/>
    </w:pPr>
    <w:rPr>
      <w:rFonts w:ascii="仿宋" w:hAnsi="仿宋" w:eastAsia="仿宋"/>
      <w:b/>
      <w:bCs/>
      <w:kern w:val="44"/>
      <w:sz w:val="32"/>
      <w:szCs w:val="44"/>
    </w:rPr>
  </w:style>
  <w:style w:type="paragraph" w:styleId="7">
    <w:name w:val="heading 2"/>
    <w:basedOn w:val="1"/>
    <w:next w:val="1"/>
    <w:link w:val="16"/>
    <w:semiHidden/>
    <w:unhideWhenUsed/>
    <w:qFormat/>
    <w:uiPriority w:val="0"/>
    <w:pPr>
      <w:keepNext w:val="0"/>
      <w:keepLines/>
      <w:pageBreakBefore/>
      <w:spacing w:before="400" w:beforeLines="0" w:beforeAutospacing="0" w:after="400" w:afterLines="0" w:afterAutospacing="0" w:line="288" w:lineRule="auto"/>
      <w:ind w:firstLine="0" w:firstLineChars="0"/>
      <w:jc w:val="center"/>
      <w:outlineLvl w:val="1"/>
    </w:pPr>
    <w:rPr>
      <w:rFonts w:ascii="微软雅黑" w:hAnsi="微软雅黑" w:eastAsia="黑体"/>
      <w:sz w:val="24"/>
    </w:rPr>
  </w:style>
  <w:style w:type="paragraph" w:styleId="8">
    <w:name w:val="heading 3"/>
    <w:basedOn w:val="1"/>
    <w:next w:val="1"/>
    <w:link w:val="15"/>
    <w:semiHidden/>
    <w:unhideWhenUsed/>
    <w:qFormat/>
    <w:uiPriority w:val="0"/>
    <w:pPr>
      <w:keepNext/>
      <w:keepLines/>
      <w:spacing w:before="300" w:beforeLines="0" w:beforeAutospacing="0" w:after="300" w:afterLines="0" w:afterAutospacing="0" w:line="288" w:lineRule="auto"/>
      <w:outlineLvl w:val="2"/>
    </w:pPr>
    <w:rPr>
      <w:rFonts w:hint="eastAsia" w:ascii="Times New Roman" w:hAnsi="Times New Roman" w:eastAsia="黑体"/>
      <w:sz w:val="21"/>
      <w:szCs w:val="22"/>
    </w:rPr>
  </w:style>
  <w:style w:type="paragraph" w:styleId="9">
    <w:name w:val="heading 4"/>
    <w:basedOn w:val="1"/>
    <w:next w:val="1"/>
    <w:semiHidden/>
    <w:unhideWhenUsed/>
    <w:qFormat/>
    <w:uiPriority w:val="0"/>
    <w:pPr>
      <w:keepNext/>
      <w:keepLines/>
      <w:spacing w:before="50" w:beforeLines="50" w:beforeAutospacing="0" w:after="50" w:afterLines="50" w:afterAutospacing="0" w:line="288" w:lineRule="auto"/>
      <w:outlineLvl w:val="3"/>
    </w:pPr>
    <w:rPr>
      <w:rFonts w:ascii="宋体" w:hAnsi="宋体" w:eastAsia="宋体" w:cs="Times New Roman"/>
      <w:sz w:val="24"/>
    </w:rPr>
  </w:style>
  <w:style w:type="character" w:default="1" w:styleId="14">
    <w:name w:val="Default Paragraph Font"/>
    <w:semiHidden/>
    <w:unhideWhenUsed/>
    <w:qFormat/>
    <w:uiPriority w:val="1"/>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tabs>
        <w:tab w:val="left" w:pos="420"/>
        <w:tab w:val="left" w:pos="2520"/>
        <w:tab w:val="left" w:pos="4620"/>
        <w:tab w:val="left" w:pos="6720"/>
      </w:tabs>
      <w:spacing w:beforeLines="0" w:afterLines="0" w:line="288" w:lineRule="auto"/>
    </w:pPr>
    <w:rPr>
      <w:rFonts w:ascii="Times New Roman" w:hAnsi="Times New Roman" w:eastAsia="宋体"/>
      <w:kern w:val="2"/>
      <w:sz w:val="22"/>
    </w:rPr>
  </w:style>
  <w:style w:type="paragraph" w:styleId="3">
    <w:name w:val="Body Text Indent"/>
    <w:basedOn w:val="1"/>
    <w:next w:val="1"/>
    <w:qFormat/>
    <w:uiPriority w:val="0"/>
    <w:pPr>
      <w:spacing w:afterLines="0" w:afterAutospacing="0" w:line="288" w:lineRule="auto"/>
      <w:ind w:left="0" w:leftChars="0" w:firstLine="480" w:firstLineChars="200"/>
    </w:pPr>
    <w:rPr>
      <w:rFonts w:ascii="宋体" w:hAnsi="宋体"/>
      <w:color w:val="FF0000"/>
    </w:rPr>
  </w:style>
  <w:style w:type="paragraph" w:styleId="4">
    <w:name w:val="Body Text First Indent"/>
    <w:basedOn w:val="5"/>
    <w:next w:val="1"/>
    <w:qFormat/>
    <w:uiPriority w:val="0"/>
    <w:pPr>
      <w:tabs>
        <w:tab w:val="left" w:pos="420"/>
        <w:tab w:val="left" w:pos="2520"/>
        <w:tab w:val="left" w:pos="4620"/>
        <w:tab w:val="left" w:pos="6720"/>
      </w:tabs>
      <w:spacing w:line="288" w:lineRule="auto"/>
      <w:ind w:firstLine="420" w:firstLineChars="200"/>
    </w:pPr>
    <w:rPr>
      <w:rFonts w:ascii="宋体" w:hAnsi="宋体" w:eastAsia="宋体" w:cs="宋体"/>
      <w:kern w:val="2"/>
    </w:rPr>
  </w:style>
  <w:style w:type="paragraph" w:styleId="5">
    <w:name w:val="Body Text"/>
    <w:basedOn w:val="1"/>
    <w:next w:val="1"/>
    <w:qFormat/>
    <w:uiPriority w:val="0"/>
    <w:pPr>
      <w:spacing w:after="120" w:afterLines="0" w:afterAutospacing="0"/>
    </w:pPr>
  </w:style>
  <w:style w:type="paragraph" w:styleId="10">
    <w:name w:val="footer"/>
    <w:basedOn w:val="1"/>
    <w:qFormat/>
    <w:uiPriority w:val="0"/>
    <w:pPr>
      <w:tabs>
        <w:tab w:val="center" w:pos="4153"/>
        <w:tab w:val="right" w:pos="8306"/>
        <w:tab w:val="clear" w:pos="420"/>
        <w:tab w:val="clear" w:pos="2520"/>
        <w:tab w:val="clear" w:pos="4620"/>
        <w:tab w:val="clear" w:pos="6720"/>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 w:val="clear" w:pos="420"/>
        <w:tab w:val="clear" w:pos="2520"/>
        <w:tab w:val="clear" w:pos="4620"/>
        <w:tab w:val="clear" w:pos="6720"/>
      </w:tabs>
      <w:snapToGrid w:val="0"/>
      <w:spacing w:line="240" w:lineRule="auto"/>
      <w:jc w:val="both"/>
      <w:outlineLvl w:val="9"/>
    </w:pPr>
    <w:rPr>
      <w:sz w:val="18"/>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15">
    <w:name w:val="标题 3 Char"/>
    <w:link w:val="8"/>
    <w:qFormat/>
    <w:uiPriority w:val="0"/>
    <w:rPr>
      <w:rFonts w:hint="eastAsia" w:ascii="Times New Roman" w:hAnsi="Times New Roman" w:eastAsia="黑体" w:cs="Times New Roman"/>
      <w:sz w:val="21"/>
      <w:szCs w:val="22"/>
    </w:rPr>
  </w:style>
  <w:style w:type="character" w:customStyle="1" w:styleId="16">
    <w:name w:val="标题 2 Char"/>
    <w:link w:val="7"/>
    <w:qFormat/>
    <w:uiPriority w:val="0"/>
    <w:rPr>
      <w:rFonts w:ascii="微软雅黑" w:hAnsi="微软雅黑" w:eastAsia="黑体"/>
      <w:sz w:val="24"/>
    </w:rPr>
  </w:style>
  <w:style w:type="character" w:customStyle="1" w:styleId="17">
    <w:name w:val="标题 1 Char"/>
    <w:basedOn w:val="14"/>
    <w:link w:val="6"/>
    <w:qFormat/>
    <w:uiPriority w:val="0"/>
    <w:rPr>
      <w:rFonts w:ascii="仿宋" w:hAnsi="仿宋" w:eastAsia="仿宋"/>
      <w:b/>
      <w:bCs/>
      <w:kern w:val="44"/>
      <w:sz w:val="32"/>
      <w:szCs w:val="44"/>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9" Type="http://schemas.openxmlformats.org/officeDocument/2006/relationships/fontTable" Target="fontTable.xml"/><Relationship Id="rId78" Type="http://schemas.openxmlformats.org/officeDocument/2006/relationships/customXml" Target="../customXml/item1.xml"/><Relationship Id="rId77" Type="http://schemas.openxmlformats.org/officeDocument/2006/relationships/image" Target="media/image39.wmf"/><Relationship Id="rId76" Type="http://schemas.openxmlformats.org/officeDocument/2006/relationships/oleObject" Target="embeddings/oleObject32.bin"/><Relationship Id="rId75" Type="http://schemas.openxmlformats.org/officeDocument/2006/relationships/image" Target="media/image38.wmf"/><Relationship Id="rId74" Type="http://schemas.openxmlformats.org/officeDocument/2006/relationships/oleObject" Target="embeddings/oleObject31.bin"/><Relationship Id="rId73" Type="http://schemas.openxmlformats.org/officeDocument/2006/relationships/image" Target="media/image37.wmf"/><Relationship Id="rId72" Type="http://schemas.openxmlformats.org/officeDocument/2006/relationships/oleObject" Target="embeddings/oleObject30.bin"/><Relationship Id="rId71" Type="http://schemas.openxmlformats.org/officeDocument/2006/relationships/image" Target="media/image36.wmf"/><Relationship Id="rId70" Type="http://schemas.openxmlformats.org/officeDocument/2006/relationships/oleObject" Target="embeddings/oleObject29.bin"/><Relationship Id="rId7" Type="http://schemas.openxmlformats.org/officeDocument/2006/relationships/theme" Target="theme/theme1.xml"/><Relationship Id="rId69" Type="http://schemas.openxmlformats.org/officeDocument/2006/relationships/image" Target="media/image35.wmf"/><Relationship Id="rId68" Type="http://schemas.openxmlformats.org/officeDocument/2006/relationships/oleObject" Target="embeddings/oleObject28.bin"/><Relationship Id="rId67" Type="http://schemas.openxmlformats.org/officeDocument/2006/relationships/image" Target="media/image34.wmf"/><Relationship Id="rId66" Type="http://schemas.openxmlformats.org/officeDocument/2006/relationships/oleObject" Target="embeddings/oleObject27.bin"/><Relationship Id="rId65" Type="http://schemas.openxmlformats.org/officeDocument/2006/relationships/image" Target="media/image33.wmf"/><Relationship Id="rId64" Type="http://schemas.openxmlformats.org/officeDocument/2006/relationships/oleObject" Target="embeddings/oleObject26.bin"/><Relationship Id="rId63" Type="http://schemas.openxmlformats.org/officeDocument/2006/relationships/image" Target="media/image32.wmf"/><Relationship Id="rId62" Type="http://schemas.openxmlformats.org/officeDocument/2006/relationships/oleObject" Target="embeddings/oleObject25.bin"/><Relationship Id="rId61" Type="http://schemas.openxmlformats.org/officeDocument/2006/relationships/image" Target="media/image31.wmf"/><Relationship Id="rId60" Type="http://schemas.openxmlformats.org/officeDocument/2006/relationships/oleObject" Target="embeddings/oleObject24.bin"/><Relationship Id="rId6" Type="http://schemas.openxmlformats.org/officeDocument/2006/relationships/footer" Target="footer1.xml"/><Relationship Id="rId59" Type="http://schemas.openxmlformats.org/officeDocument/2006/relationships/oleObject" Target="embeddings/oleObject23.bin"/><Relationship Id="rId58" Type="http://schemas.openxmlformats.org/officeDocument/2006/relationships/image" Target="media/image30.wmf"/><Relationship Id="rId57" Type="http://schemas.openxmlformats.org/officeDocument/2006/relationships/oleObject" Target="embeddings/oleObject22.bin"/><Relationship Id="rId56" Type="http://schemas.openxmlformats.org/officeDocument/2006/relationships/image" Target="media/image29.wmf"/><Relationship Id="rId55" Type="http://schemas.openxmlformats.org/officeDocument/2006/relationships/oleObject" Target="embeddings/oleObject21.bin"/><Relationship Id="rId54" Type="http://schemas.openxmlformats.org/officeDocument/2006/relationships/image" Target="media/image28.wmf"/><Relationship Id="rId53" Type="http://schemas.openxmlformats.org/officeDocument/2006/relationships/oleObject" Target="embeddings/oleObject20.bin"/><Relationship Id="rId52" Type="http://schemas.openxmlformats.org/officeDocument/2006/relationships/image" Target="media/image27.wmf"/><Relationship Id="rId51" Type="http://schemas.openxmlformats.org/officeDocument/2006/relationships/oleObject" Target="embeddings/oleObject19.bin"/><Relationship Id="rId50" Type="http://schemas.openxmlformats.org/officeDocument/2006/relationships/image" Target="media/image26.wmf"/><Relationship Id="rId5" Type="http://schemas.openxmlformats.org/officeDocument/2006/relationships/header" Target="header1.xml"/><Relationship Id="rId49" Type="http://schemas.openxmlformats.org/officeDocument/2006/relationships/oleObject" Target="embeddings/oleObject18.bin"/><Relationship Id="rId48" Type="http://schemas.openxmlformats.org/officeDocument/2006/relationships/image" Target="media/image25.wmf"/><Relationship Id="rId47" Type="http://schemas.openxmlformats.org/officeDocument/2006/relationships/oleObject" Target="embeddings/oleObject17.bin"/><Relationship Id="rId46" Type="http://schemas.openxmlformats.org/officeDocument/2006/relationships/image" Target="media/image24.wmf"/><Relationship Id="rId45" Type="http://schemas.openxmlformats.org/officeDocument/2006/relationships/oleObject" Target="embeddings/oleObject16.bin"/><Relationship Id="rId44" Type="http://schemas.openxmlformats.org/officeDocument/2006/relationships/image" Target="media/image23.wmf"/><Relationship Id="rId43" Type="http://schemas.openxmlformats.org/officeDocument/2006/relationships/oleObject" Target="embeddings/oleObject15.bin"/><Relationship Id="rId42" Type="http://schemas.openxmlformats.org/officeDocument/2006/relationships/image" Target="media/image22.wmf"/><Relationship Id="rId41" Type="http://schemas.openxmlformats.org/officeDocument/2006/relationships/oleObject" Target="embeddings/oleObject14.bin"/><Relationship Id="rId40" Type="http://schemas.openxmlformats.org/officeDocument/2006/relationships/image" Target="media/image21.wmf"/><Relationship Id="rId4" Type="http://schemas.openxmlformats.org/officeDocument/2006/relationships/endnotes" Target="endnotes.xml"/><Relationship Id="rId39" Type="http://schemas.openxmlformats.org/officeDocument/2006/relationships/oleObject" Target="embeddings/oleObject13.bin"/><Relationship Id="rId38" Type="http://schemas.openxmlformats.org/officeDocument/2006/relationships/image" Target="media/image20.wmf"/><Relationship Id="rId37" Type="http://schemas.openxmlformats.org/officeDocument/2006/relationships/oleObject" Target="embeddings/oleObject12.bin"/><Relationship Id="rId36" Type="http://schemas.openxmlformats.org/officeDocument/2006/relationships/image" Target="media/image19.wmf"/><Relationship Id="rId35" Type="http://schemas.openxmlformats.org/officeDocument/2006/relationships/oleObject" Target="embeddings/oleObject11.bin"/><Relationship Id="rId34" Type="http://schemas.openxmlformats.org/officeDocument/2006/relationships/image" Target="media/image18.wmf"/><Relationship Id="rId33" Type="http://schemas.openxmlformats.org/officeDocument/2006/relationships/oleObject" Target="embeddings/oleObject10.bin"/><Relationship Id="rId32" Type="http://schemas.openxmlformats.org/officeDocument/2006/relationships/image" Target="media/image17.wmf"/><Relationship Id="rId31" Type="http://schemas.openxmlformats.org/officeDocument/2006/relationships/oleObject" Target="embeddings/oleObject9.bin"/><Relationship Id="rId30" Type="http://schemas.openxmlformats.org/officeDocument/2006/relationships/image" Target="media/image16.wmf"/><Relationship Id="rId3" Type="http://schemas.openxmlformats.org/officeDocument/2006/relationships/footnotes" Target="footnotes.xml"/><Relationship Id="rId29" Type="http://schemas.openxmlformats.org/officeDocument/2006/relationships/oleObject" Target="embeddings/oleObject8.bin"/><Relationship Id="rId28" Type="http://schemas.openxmlformats.org/officeDocument/2006/relationships/image" Target="media/image15.wmf"/><Relationship Id="rId27" Type="http://schemas.openxmlformats.org/officeDocument/2006/relationships/oleObject" Target="embeddings/oleObject7.bin"/><Relationship Id="rId26" Type="http://schemas.openxmlformats.org/officeDocument/2006/relationships/image" Target="media/image14.wmf"/><Relationship Id="rId25" Type="http://schemas.openxmlformats.org/officeDocument/2006/relationships/oleObject" Target="embeddings/oleObject6.bin"/><Relationship Id="rId24" Type="http://schemas.openxmlformats.org/officeDocument/2006/relationships/image" Target="media/image13.wmf"/><Relationship Id="rId23" Type="http://schemas.openxmlformats.org/officeDocument/2006/relationships/oleObject" Target="embeddings/oleObject5.bin"/><Relationship Id="rId22" Type="http://schemas.openxmlformats.org/officeDocument/2006/relationships/image" Target="media/image12.png"/><Relationship Id="rId21" Type="http://schemas.openxmlformats.org/officeDocument/2006/relationships/image" Target="media/image11.png"/><Relationship Id="rId20" Type="http://schemas.openxmlformats.org/officeDocument/2006/relationships/image" Target="media/image10.wmf"/><Relationship Id="rId2" Type="http://schemas.openxmlformats.org/officeDocument/2006/relationships/settings" Target="settings.xml"/><Relationship Id="rId19" Type="http://schemas.openxmlformats.org/officeDocument/2006/relationships/oleObject" Target="embeddings/oleObject4.bin"/><Relationship Id="rId18" Type="http://schemas.openxmlformats.org/officeDocument/2006/relationships/image" Target="media/image9.wmf"/><Relationship Id="rId17" Type="http://schemas.openxmlformats.org/officeDocument/2006/relationships/oleObject" Target="embeddings/oleObject3.bin"/><Relationship Id="rId16" Type="http://schemas.openxmlformats.org/officeDocument/2006/relationships/image" Target="media/image8.wmf"/><Relationship Id="rId15" Type="http://schemas.openxmlformats.org/officeDocument/2006/relationships/oleObject" Target="embeddings/oleObject2.bin"/><Relationship Id="rId14" Type="http://schemas.openxmlformats.org/officeDocument/2006/relationships/image" Target="media/image7.wmf"/><Relationship Id="rId13" Type="http://schemas.openxmlformats.org/officeDocument/2006/relationships/oleObject" Target="embeddings/oleObject1.bin"/><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12108</Words>
  <Characters>13282</Characters>
  <Lines>0</Lines>
  <Paragraphs>0</Paragraphs>
  <TotalTime>8</TotalTime>
  <ScaleCrop>false</ScaleCrop>
  <LinksUpToDate>false</LinksUpToDate>
  <CharactersWithSpaces>13316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2022-07-25T01:29:00Z</dcterms:created>
  <dc:creator>付璐</dc:creator>
  <cp:lastModifiedBy>蓝</cp:lastModifiedBy>
  <dcterms:modified xsi:type="dcterms:W3CDTF">2023-02-22T03:28:49Z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D481329E741A4F1185FC6A6C56A1ABF2</vt:lpwstr>
  </property>
</Properties>
</file>