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14:23:02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2-苯基色原酮的结构为（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1733550" cy="9525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1238250" cy="914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800100" cy="7239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1257300" cy="962025"/>
            <wp:effectExtent l="0" t="0" r="0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在硝酸银薄层色谱中，影响化合物与银离子形成л-络合物稳定性的因素不包括（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双键的数目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双键的位置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双键的顺反异构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双键的有无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含氧官能团的种类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极性较大的三萜皂苷分离多采用（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氧化铝吸附柱色谱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硅胶吸附柱色谱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硅胶分配柱色谱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聚酰胺柱色谱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离子交换色谱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下列分子结构属于呋喃香豆素的是（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143000" cy="514350"/>
            <wp:effectExtent l="0" t="0" r="0" b="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190625" cy="40005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257300" cy="62865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333500" cy="457200"/>
            <wp:effectExtent l="0" t="0" r="0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挥发油薄层色谱后，一般情况下选择的显色剂是（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三氯化铁试剂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香草醛-浓硫酸试剂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高锰酸钾溶液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异羟肟酸铁试剂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2，4-二硝基苯肼试剂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常用生物碱薄层层析显色剂（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碘化铋钾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改良碘化铋钾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碘-碘化钾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雷氏铵盐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番泻苷A属于（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大黄素型蒽醌衍生物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茜草素型蒽醌衍生物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二蒽酮衍生物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二蒽醌衍生物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蒽酮衍生物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有关薯蓣皂苷叙述错误的是（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与三氯醋酸试剂显红色，此反应不能用于纸色谱显色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中性皂苷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可溶于甲醇.乙醇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其苷元是合成甾体激素的重要原料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单糖链苷，三糖苷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将苷的全甲基化产物进行甲醇解，分析所得产物可以判断（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苷键的结构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苷中糖与糖之间的连接位置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苷元的结构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苷中糖与糖之间的连接顺序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糖的结构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在含氧单萜中，沸点随功能基极性不同而增大的顺序应为（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醚＜酮＜醛＜醇＜羧酸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酮＜醚＜醛＜醇＜羧酸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醛＜醚＜酮＜醇＜羧酸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羧酸＜醚＜酮＜醛＜醇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醇＜羧酸＜醚＜醛＜酮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下列叙述最为正确的是（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甾体皂苷是一类由甾体母核类化合物与糖结合的寡糖苷。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甾体皂苷是一类由三萜母核类化合物与糖结合的寡糖苷。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甾体皂苷是一类由螺甾烷类化合物与糖结合的寡糖苷。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甾体皂苷是一类由植物甾醇类化合物与糖结合的寡糖苷。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合成青蒿素的衍生物，主要是解决了在（ ）中溶解度问题，使其发挥治疗作用。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水和油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酸或碱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利用亚硫酸氢钠加成反应分离挥发油中羰基类化合物，要求的反应条件是（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低温长时间振摇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高温短时间振摇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低温下振摇，与时间无关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短时间振摇，与温度无关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371600" cy="914400"/>
            <wp:effectExtent l="0" t="0" r="0" b="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按结构特点应属于（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螺甾烷型皂苷元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五环三萜类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乙型强心苷元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呋甾烷型皂苷元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四环三萜类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两相溶剂萃取法的原理是利用混合物中各成分在两相溶剂中的（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比重不同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分配系数不同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分离系数不同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萃取常数不同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介电常数不同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Liebermann-Burchard反应所使用的试剂是（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三氯醋酸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盐酸-对二甲氨基苯甲醛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区别原纤细皂苷与原纤细皂苷的方法是（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1%香草醛-浓硫酸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盐酸-对二甲氨基苯甲醛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α-萘酚-浓硫酸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碱性苦味酸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黄酮苷元糖苷化后，苷元的苷化位移规律是（）。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α-C向低场位移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α-C向高场位移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邻位碳向高场位移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对位碳向高场位移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大多数β-D-苷键端基碳的化学位移在（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δppm 90~95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δppm 96~100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δppm 100~105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δppm106~110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δppm 110~115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即能溶解游离的萜类化合物，又能溶解萜苷类化合物的溶剂是（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石油醚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挥发油系指能被水蒸气蒸馏出来，具有香味液体的总称。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从天然药物或中药中开发新药的方法多种多样，须从实际出发，大体经过以下三个阶段：①临床前研究 ②临床研究 ③试生产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挥发油经过预试验若含碱性成分，可将挥发油溶于乙醚，加稀盐酸或硫酸萃取，分取酸水层，碱化，用乙醚萃取，蒸去乙醚可得碱性成分。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有少数生物碱如麻黄碱与生物碱沉淀试剂不反应。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14:23:38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利用亚硫酸氢钠加成反应分离挥发油中羰基类化合物，要求的反应条件是（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低温长时间振摇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高温短时间振摇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低温下振摇，与时间无关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短时间振摇，与温度无关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下列分子结构属于呋喃香豆素的是（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1143000" cy="514350"/>
            <wp:effectExtent l="0" t="0" r="0" b="0"/>
            <wp:docPr id="16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1190625" cy="400050"/>
            <wp:effectExtent l="0" t="0" r="0" b="0"/>
            <wp:docPr id="13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1257300" cy="628650"/>
            <wp:effectExtent l="0" t="0" r="0" b="0"/>
            <wp:docPr id="17" name="图片 1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E4EFFF"/>
        </w:rPr>
        <w:drawing>
          <wp:inline distT="0" distB="0" distL="114300" distR="114300">
            <wp:extent cx="1333500" cy="457200"/>
            <wp:effectExtent l="0" t="0" r="0" b="0"/>
            <wp:docPr id="12" name="图片 1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有关生物碱性质叙述不正确项：（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多为无色结晶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多具苦味或辛辣味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多具有旋光性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多具有挥发性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在天然化合物的主要生物合成途径中，经氨基酸途径主要生成天然产物中的（ ）类成分。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脂肪酸类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生物碱类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2-苯基色原酮的结构为（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733550" cy="952500"/>
            <wp:effectExtent l="0" t="0" r="0" b="0"/>
            <wp:docPr id="15" name="图片 1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238250" cy="914400"/>
            <wp:effectExtent l="0" t="0" r="0" b="0"/>
            <wp:docPr id="10" name="图片 1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800100" cy="723900"/>
            <wp:effectExtent l="0" t="0" r="0" b="0"/>
            <wp:docPr id="11" name="图片 1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257300" cy="962025"/>
            <wp:effectExtent l="0" t="0" r="0" b="9525"/>
            <wp:docPr id="14" name="图片 1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下列结构的母核属于（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990725" cy="952500"/>
            <wp:effectExtent l="0" t="0" r="9525" b="0"/>
            <wp:docPr id="18" name="图片 1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简单木脂素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单环氧木脂素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环木脂内酯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双环氧木脂素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环木脂素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天然甾类成分类型主要可分为（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C21甾类.强心苷类.甾体皂苷类.植物甾醇.昆虫变态激素和胆酸类。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C21甾类.三萜皂苷类.甾体皂苷类.植物甾醇.昆虫变态激素和胆酸类。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C21甾类.强心苷类.甾体皂苷类.植物甾醇.昆虫变态激素和三萜皂苷类。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C21甾类.强心苷类.甾体皂苷类.植物甾醇.三萜皂苷类和胆酸类。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专用于鉴别苯醌和萘醌的反应是（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菲格尔反应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无色亚甲蓝试验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活性次甲基反应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醋酸镁反应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对亚硝基二甲基苯胺反应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下列可用于苷类化合物检识的试剂是（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α-萘酚试剂反应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茚三酮试剂反应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醋酸镁试剂反应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碘-碘化钾试剂反应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Labat反应的作用基团是（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亚甲二氧基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内酯环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芳环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酚羟基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酚羟基对位的活泼氢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下列皂苷中具有甜味的是（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人参皂苷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甘草皂苷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薯蓣皂苷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柴胡皂苷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远志皂苷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影响提取效率最主要因素是（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药材粉碎度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温度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时间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细胞内外浓度差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药材干湿度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7-羟基香豆素在紫外灯下的荧光颜色为（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红色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蓝色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绿色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褐色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下列几种常见化合物极性大小的正确顺序为:（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烷＜胺＜醇＜酸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酸＜烷＜胺＜醇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胺＜醇＜酸＜烷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醇＜烷＜胺＜酸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以硅胶分配柱色谱分离下列苷元相同的成分，以氯仿-甲醇（9∶1）洗脱，最后流出色谱柱的是（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四糖苷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单糖苷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分离挥发油中的羰基成分，常采用的试剂为（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亚硫酸氢钠试剂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三氯化铁试剂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2%高锰酸钾溶液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异羟肟酸铁试剂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香草醛浓硫酸试剂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可以作为皂苷纸色谱显色剂的是（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香草醛-浓硫酸试剂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三氯化铁-冰醋酸试剂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三氯醋酸试剂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α-萘酚-浓硫酸试剂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溶解游离亲脂性生物碱的最好溶剂为（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甲醇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正丁醇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除去水提取液中的碱性成分和无机离子常用（）。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透析法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水蒸气蒸馏法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离子交换树脂法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最难被酸水解的是（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硫苷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碳苷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氰苷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含氮原子的天然产物不都是生物碱。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卓酚酮类成分的特点是属中性物.无酸碱性.不能与金属离子络合，多有毒性。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挥发油经过预试验若含碱性成分，可将挥发油溶于乙醚，加稀盐酸或硫酸萃取，分取酸水层，碱化，用乙醚萃取，蒸去乙醚可得碱性成分。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三萜皂苷与甾醇形成的分子复合物不及甾体皂苷稳定。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有少数生物碱如麻黄碱与生物碱沉淀试剂不反应。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挥发油系指能被水蒸气蒸馏出来，具有香味液体的总称。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14:23:57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可用于分离螺甾烷甾体皂苷和呋甾烷皂苷的方法是（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乙醇沉淀法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pH梯度萃取法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醋酸铅沉淀法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明胶沉淀法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胆甾醇沉淀法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下列结构的母核属于（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990725" cy="952500"/>
            <wp:effectExtent l="0" t="0" r="9525" b="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简单木脂素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单环氧木脂素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环木脂内酯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双环氧木脂素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环木脂素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合成青蒿素的衍生物，主要是解决了在（ ）中溶解度问题，使其发挥治疗作用。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水和油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酸或碱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提取药材中的原生苷，除了采用沸水提取外，还可选用（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热乙醇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冷水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利用亚硫酸氢钠加成反应分离挥发油中羰基类化合物，要求的反应条件是（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低温长时间振摇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高温短时间振摇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低温下振摇，与时间无关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短时间振摇，与温度无关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生物碱的生物合成前体多是：（）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α-氨基酸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β-氨基酸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碱性氨基酸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酸性氨基酸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查耳酮与（ ）互为异构体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二氢黄酮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黄烷醇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生物碱酸水提取液处理常用的方法是（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阴离子交换树脂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阳离子交换树脂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硅胶柱色谱吸附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大孔树脂吸附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氧化铝柱色谱吸附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下列有关苷键酸水解的论述，错误的是（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呋喃糖苷比吡喃糖苷易水解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醛糖苷比酮糖苷易水解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去氧糖苷比羟基糖苷易水解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氮苷比硫苷易水解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酚苷比甾苷易水解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用于区别甲型和乙型强心苷元的反应是（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香草醛-浓硫酸反应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3，5-二硝基苯甲酸反应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三氯醋酸反应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三氯化铁-冰醋酸反应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挥发油薄层色谱后，一般情况下选择的显色剂是（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三氯化铁试剂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香草醛-浓硫酸试剂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高锰酸钾溶液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异羟肟酸铁试剂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2，4-二硝基苯肼试剂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香豆素的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１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HNMR中化学位移3.8～4.0处出现单峰，说明结构中含有（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甲基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甲氧基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羟甲基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醛基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补骨脂内酯的基本结构属于（）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简单香豆素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呋喃香豆素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其他豆素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吡喃香豆素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区别原纤细皂苷与原纤细皂苷的方法是（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1%香草醛-浓硫酸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盐酸-对二甲氨基苯甲醛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α-萘酚-浓硫酸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碱性苦味酸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下列黄酮类化合物酸性强弱的顺序为（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（1）5，7-二OH黄酮 （2）7，4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/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-二OH黄酮 （3）6，4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/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-二OH黄酮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（1）＞（2）＞（3）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（2）＞（3）＞（1）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（3）＞（2）＞（1）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（2）＞（1）＞（3）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（1）＞（3）＞（2）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人参皂苷属于下列哪一种结构类型（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达玛烷型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羊毛脂烷型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甘遂烷型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环阿屯烷型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四氢硼钠试剂反应用于鉴别（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二氢黄酮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查耳酮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花色素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可分离季铵碱的生物碱沉淀试剂是（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碘化汞钾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碘化铋钾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雷氏铵盐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碘－碘化钾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非含氧的开链萜烯分子符合下列哪项通式（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）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(5C8H)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黄酮类化合物的酸性是因为其分子结构中含有（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羰基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氧原子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三萜皂苷与甾醇形成的分子复合物不及甾体皂苷稳定。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挥发油经过预试验若含碱性成分，可将挥发油溶于乙醚，加稀盐酸或硫酸萃取，分取酸水层，碱化，用乙醚萃取，蒸去乙醚可得碱性成分。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含氮原子的天然产物不都是生物碱。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从天然药物或中药中开发新药的方法多种多样，须从实际出发，大体经过以下三个阶段：①临床前研究 ②临床研究 ③试生产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有少数生物碱如麻黄碱与生物碱沉淀试剂不反应。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14:24:16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在除去脂溶性生物碱的碱水中，提取水溶性生物碱宜用（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酸化后乙醇提取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乙醇直接从碱水提取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丙酮直接从碱水提取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正丁醇直接从碱水提取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酸化后乙醇提取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糖的纸色谱中常用的显色剂是（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molisch试剂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苯胺-邻苯二甲酸试剂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Keller-Kiliani试剂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香草醛-浓硫酸试剂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鉴别挥发油时，一般先测的物理常数为（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相对密度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旋光度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折光率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比重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沸点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可用于分离螺甾烷甾体皂苷和呋甾烷皂苷的方法是（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pH梯度萃取法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醋酸铅沉淀法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明胶沉淀法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胆甾醇沉淀法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只存在于强心苷中的糖是（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D-葡萄糖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L-鼠李糖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2,6-去氧糖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D-果糖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碱性不同生物碱混合物的分离可选用（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简单萃取法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酸提取碱沉淀法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pH梯度萃取法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有机溶剂回流法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分馏法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533525" cy="923925"/>
            <wp:effectExtent l="0" t="0" r="9525" b="9525"/>
            <wp:docPr id="22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 按结构应属于（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四环三萜皂苷元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异螺甾烷醇类皂苷元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呋螺甾烷醇类皂苷元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螺甾烷醇类皂苷元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五环三萜皂苷元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能使β-葡萄糖苷键水解的酶是（）。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麦芽糖酶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苦杏仁苷酶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均可以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均不可以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苯基四氢异喹啉类生物碱按生源结合化学分类，来源于：（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苯丙氨酸/酪氨酸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赖氨酸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鸟氨酸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提取药材中的原生苷，除了采用沸水提取外，还可选用（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热乙醇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冷水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在含氧单萜中，沸点随功能基极性不同而增大的顺序应为（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醚＜酮＜醛＜醇＜羧酸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酮＜醚＜醛＜醇＜羧酸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醛＜醚＜酮＜醇＜羧酸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羧酸＜醚＜酮＜醛＜醇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醇＜羧酸＜醚＜醛＜酮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番泻苷A属于（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大黄素型蒽醌衍生物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茜草素型蒽醌衍生物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二蒽酮衍生物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二蒽醌衍生物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蒽酮衍生物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有关人参皂苷叙述错误的是（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C型是齐墩果酸的双糖链苷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人参总皂苷可按皂苷提取通法提取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A型.B型苷元是达玛烷型衍生物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A型.B型有溶血作用，C型有抗溶血作用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人参皂苷的原始苷元应是20（S）-原人参二醇和20（S）-原人参三醇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中药的水提液中有效成分是亲水性物质，应选用的萃取溶剂是（）。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丙酮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正丁醇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单萜类化合物分子中的碳原子数为（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10个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15个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5个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20个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25个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下列化合物属于（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2562225" cy="1352550"/>
            <wp:effectExtent l="0" t="0" r="9525" b="0"/>
            <wp:docPr id="21" name="图片 2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异螺甾烷醇型皂苷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乙型强心苷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螺甾烷醇型皂苷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甲型强心苷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呋甾烷醇型皂苷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区别原纤细皂苷与原纤细皂苷的方法是（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1%香草醛-浓硫酸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盐酸-对二甲氨基苯甲醛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α-萘酚-浓硫酸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碱性苦味酸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下列化合物泻下作用最强的是（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大黄素葡萄糖苷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番泻苷A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大黄素龙胆双糖苷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大黄酸葡萄糖苷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（　　）是对二氢黄酮类化合物专属性较高的一种显色剂。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SrCl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NaBH4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ZrOCl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AlCl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下列结构的母核属于（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990725" cy="952500"/>
            <wp:effectExtent l="0" t="0" r="9525" b="0"/>
            <wp:docPr id="20" name="图片 2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 descr="IMG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简单木脂素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单环氧木脂素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环木脂内酯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双环氧木脂素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环木脂素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有少数生物碱如麻黄碱与生物碱沉淀试剂不反应。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挥发油系指能被水蒸气蒸馏出来，具有香味液体的总称。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卓酚酮类成分的特点是属中性物.无酸碱性.不能与金属离子络合，多有毒性。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含氮原子的天然产物不都是生物碱。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三萜皂苷与甾醇形成的分子复合物不及甾体皂苷稳定。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14:25:33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红外光谱的缩写符号是（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UV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IR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MS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NMR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HI-MS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具有旋光性的游离黄酮类型是（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查耳酮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二氢黄酮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生物碱酸水提取液处理常用的方法是（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阴离子交换树脂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阳离子交换树脂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硅胶柱色谱吸附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大孔树脂吸附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氧化铝柱色谱吸附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将苷的全甲基化产物进行甲醇解，分析所得产物可以判断（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苷键的结构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苷中糖与糖之间的连接位置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苷元的结构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苷中糖与糖之间的连接顺序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糖的结构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下列生物碱碱性最强的是（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东莨菪碱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山莨菪碱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N-去甲基莨菪碱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樟柳碱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在酸催化水解时，下列有关苷的水解速度叙述错误的是（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N-苷＞O-苷＞S-苷＞C-苷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2.3-去O糖苷＞2-去O糖苷＞3-去O糖苷＞2-羟基糖苷＞2-氨基糖苷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呋喃糖苷＞吡喃糖苷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五碳糖苷＞六碳糖苷＞ 甲基五碳糖苷＞七碳糖苷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二萜类化合物具有（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有四个异戊二烯单元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五个异戊二烯单元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六个异戊二烯单元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三萜皂苷结构所具有的共性是（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5个环组成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一般不含有羧基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均在C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3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位成苷键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有8个甲基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苷元由30个碳原子组成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制剂时皂苷不适宜的剂型是（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片剂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注射剂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冲剂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糖浆剂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合剂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黄酮类化合物因分子中具有酚羟基，故显酸性，其酚羟基酸性由强到弱的顺序（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7-或4’OH＞7.4’-二OH ＞一般酚羟基＞5-OH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7.4’-二OH ＞ 一般酚羟基＞7-或4’OH＞5-OH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7.4’-二OH ＞7-或4’OH ＞一般酚羟基＞5-OH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7-或4’OH ＞5-OH＞7.4’-二OH ＞一般酚羟基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影响提取效率最主要因素是（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药材粉碎度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温度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时间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细胞内外浓度差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药材干湿度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下列物质哪个不是一次代谢产物：（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蛋白质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核酸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生物碱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可用于分离螺甾烷甾体皂苷和呋甾烷皂苷的方法是（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pH梯度萃取法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醋酸铅沉淀法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明胶沉淀法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胆甾醇沉淀法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Labat反应的作用基团是（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亚甲二氧基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内酯环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芳环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酚羟基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酚羟基对位的活泼氢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下列分离方法中，哪一种不是根据物质的吸附性差别进行分离的方法（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物理吸附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化学吸附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半化学吸附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结晶法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提取苷类成分时，为抑制或破坏酶常加入一定量的（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酒石酸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碳酸钙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氢氧化钠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碳酸钠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下列黄酮中水溶性性最大的是（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二氢黄酮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查耳酮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花色素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单萜类化合物分子中的碳原子数为（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10个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15个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5个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20个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25个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具有挥发性的化合物（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紫杉醇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穿心莲内酯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龙胆苦苷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薄荷醇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银杏内酯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能与碱液发生反应，生成红色化合物的是（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羟基蒽醌类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羟基蒽酚类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有少数生物碱如麻黄碱与生物碱沉淀试剂不反应。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三萜皂苷与甾醇形成的分子复合物不及甾体皂苷稳定。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从天然药物或中药中开发新药的方法多种多样，须从实际出发，大体经过以下三个阶段：①临床前研究 ②临床研究 ③试生产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挥发油系指能被水蒸气蒸馏出来，具有香味液体的总称。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挥发油经过预试验若含碱性成分，可将挥发油溶于乙醚，加稀盐酸或硫酸萃取，分取酸水层，碱化，用乙醚萃取，蒸去乙醚可得碱性成分。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14:25:52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一般情况下，认为是无效成分或杂质的是（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生物碱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叶绿素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鞣质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试管预试液石油醚液不能检查的成分为（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挥发油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甾类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油脂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皂苷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香豆素与浓度高的碱长时间加热生成的产物是（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脱水化合物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顺式邻羟基桂皮酸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反式邻羟基桂皮酸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脱羧基产物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醌式结构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具有旋光性的游离黄酮类型是（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查耳酮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二氢黄酮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可分离季铵碱的生物碱沉淀试剂是（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碘化汞钾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碘化铋钾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雷氏铵盐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碘－碘化钾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有关螺甾醇型甾体皂苷元的错误论述是（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27个碳原子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22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为螺原子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E环是呋喃环，F环是吡喃环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六个环组成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D.E环为螺缩酮形式连接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用核磁共振氢谱确定化合物结构不能给出的信息是（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碳的数目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氢的数目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氢的位置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氢的化学位移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氢的偶合常数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在硝酸银薄层色谱中，影响化合物与银离子形成л-络合物稳定性的因素不包括（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双键的数目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双键的位置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双键的顺反异构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双键的有无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含氧官能团的种类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最难被酸水解的是（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硫苷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碳苷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氰苷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下列生物碱碱性最强的是（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东莨菪碱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山莨菪碱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N-去甲基莨菪碱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樟柳碱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极性较大的三萜皂苷分离多采用（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氧化铝吸附柱色谱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硅胶吸附柱色谱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硅胶分配柱色谱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聚酰胺柱色谱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离子交换色谱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分子式为C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38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H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44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N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2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O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6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的不饱和度是：（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15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16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17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在除去脂溶性生物碱的碱水中，提取水溶性生物碱宜用（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酸化后乙醇提取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乙醇直接从碱水提取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丙酮直接从碱水提取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正丁醇直接从碱水提取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酸化后乙醇提取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下列成分存在的中药为（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419225" cy="1238250"/>
            <wp:effectExtent l="0" t="0" r="9525" b="0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连翘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五味子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牛蒡子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叶下珠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细辛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提取药材中的原生苷，除了采用沸水提取外，还可选用（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热乙醇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冷水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对下述结构的构型叙述正确的是（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714500" cy="990600"/>
            <wp:effectExtent l="0" t="0" r="0" b="0"/>
            <wp:docPr id="24" name="图片 2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α-D型，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β-D型，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α-L型，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β-L型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非含氧的开链萜烯分子符合下列哪项通式（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）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(5C8H)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5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(C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H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8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)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将苷的全甲基化产物进行甲醇解，分析所得产物可以判断（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苷键的结构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苷中糖与糖之间的连接位置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苷元的结构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苷中糖与糖之间的连接顺序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糖的结构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溶剂提取法中常用的提取方式为（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（浸渍法）（煎煮法）（渗漉法）（回流提取法）（蒸馏法）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（浸渍法）（煎煮法）（渗漉法）（回流提取法）（连续回流提取法）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（浸渍法）（煎煮法）（渗漉法）（升华法）（连续回流提取法）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（浸渍法）（煎煮法）（沉淀法）（回流提取法）（连续回流提取法）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在利用乙醇提取苷类化合物时，一般较常用的乙醇浓度为（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20～30%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40%～50%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60%～70%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80%～90%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有少数生物碱如麻黄碱与生物碱沉淀试剂不反应。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含氮原子的天然产物不都是生物碱。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挥发油经过预试验若含碱性成分，可将挥发油溶于乙醚，加稀盐酸或硫酸萃取，分取酸水层，碱化，用乙醚萃取，蒸去乙醚可得碱性成分。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从天然药物或中药中开发新药的方法多种多样，须从实际出发，大体经过以下三个阶段：①临床前研究 ②临床研究 ③试生产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14:26:11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下列哪个化合物的结构，不包含有多巴的骨架。（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罂粟碱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木兰碱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小檗碱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淀粉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中药丹参中治疗冠心病的醌类成分属于（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苯醌类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萘醌类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菲醌类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蒽醌类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二蒽醌类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人参皂苷属于下列哪一种结构类型（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达玛烷型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羊毛脂烷型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甘遂烷型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环阿屯烷型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采用液-液萃取法分离化合物的原则是（）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两相溶剂互溶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两相溶剂互不溶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两相溶剂极性相同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两相溶剂极性不同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两相溶剂亲脂性有差异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大黄素型蒽醌母核上的羟基分布情况是（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一个苯环的β-位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苯环的β-位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在两个苯环的α或β位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一个苯环的α或β位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在醌环上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下列有关苷键酸水解的论述，错误的是（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呋喃糖苷比吡喃糖苷易水解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醛糖苷比酮糖苷易水解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去氧糖苷比羟基糖苷易水解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氮苷比硫苷易水解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酚苷比甾苷易水解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天然甾类成分类型主要可分为（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C21甾类.强心苷类.甾体皂苷类.植物甾醇.昆虫变态激素和胆酸类。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C21甾类.三萜皂苷类.甾体皂苷类.植物甾醇.昆虫变态激素和胆酸类。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C21甾类.强心苷类.甾体皂苷类.植物甾醇.昆虫变态激素和三萜皂苷类。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C21甾类.强心苷类.甾体皂苷类.植物甾醇.三萜皂苷类和胆酸类。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在水液中不能被乙醇沉淀的是（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蛋白质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鞣质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最难被酸水解的是（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硫苷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碳苷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氰苷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中药补骨脂中的补骨脂内脂具有（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抗菌作用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光敏作用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解痉利胆作用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抗维生素样作用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镇咳作用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试管预试液乙醇部分可检查的成分为（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黄酮.蒽醌.酚类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多糖.甾类.苷类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蛋白质.香豆素.生物碱类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挥发油.蒽醌.酚类等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氨基酸.鞣质.皂苷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（ ）化合物的生物合成途径为醋酸-丙二酸途径。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甾体皂苷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三萜皂苷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生物碱类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蒽醌类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影响提取效率最主要因素是（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药材粉碎度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温度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时间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细胞内外浓度差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药材干湿度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天然产物中，不同的糖和苷元所形成的苷中 ，最难水解的苷是（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糖醛酸苷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氨基糖苷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2，6—二去氧糖苷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6—去氧糖苷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在利用乙醇提取苷类化合物时，一般较常用的乙醇浓度为（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20～30%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40%～50%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60%～70%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80%～90%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中草药水煎液有显著泻下作用，可能含有（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香豆素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蒽醌苷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强心苷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试管预试液石油醚液不能检查的成分为（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挥发油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油脂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下列黄酮中酸性最强的是（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3-OH黄酮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5-OH黄酮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5，7-二OH黄酮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7，4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/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-二OH黄酮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3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/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，4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/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-二OH黄酮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酶的专属性很高，可使β-葡萄糖苷水解的酶是（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麦芽糖酶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转化糖酶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纤维素酶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芥子苷酶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以上均可以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下列化合物酸性最强的是（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2，7-二羟基蒽醌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1，8- 二羟基蒽醌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1，2 - 二羟基蒽醌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1，6-二羟基蒽醌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1，4-二羟基蒽醌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卓酚酮类成分的特点是属中性物.无酸碱性.不能与金属离子络合，多有毒性。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挥发油经过预试验若含碱性成分，可将挥发油溶于乙醚，加稀盐酸或硫酸萃取，分取酸水层，碱化，用乙醚萃取，蒸去乙醚可得碱性成分。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挥发油系指能被水蒸气蒸馏出来，具有香味液体的总称。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从天然药物或中药中开发新药的方法多种多样，须从实际出发，大体经过以下三个阶段：①临床前研究 ②临床研究 ③试生产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14:26:29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甾体皂苷不具有的性质是（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可溶于水.正丁醇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与醋酸铅产生沉淀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与碱性醋酸铅沉淀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表面活性与溶血作用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皂苷的苷键可以被酶.酸或碱水解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E4EFFF"/>
        </w:rPr>
        <w:t>CO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E4EFFF"/>
          <w:vertAlign w:val="baseline"/>
        </w:rPr>
        <w:t>2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E4EFFF"/>
        </w:rPr>
        <w:t>超临界萃取法提取挥发油的优点不包括（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提取效率高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没有污染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较常规提取方法成本低.设备简便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可用于提取性质不稳定的挥发油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缩短提取流程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制剂时皂苷不适宜的剂型是（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片剂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注射剂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冲剂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糖浆剂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合剂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下列皂苷中具有甜味的是（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人参皂苷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甘草皂苷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薯蓣皂苷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柴胡皂苷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远志皂苷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2-苯基色原酮的结构为（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733550" cy="952500"/>
            <wp:effectExtent l="0" t="0" r="0" b="0"/>
            <wp:docPr id="28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238250" cy="914400"/>
            <wp:effectExtent l="0" t="0" r="0" b="0"/>
            <wp:docPr id="26" name="图片 2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800100" cy="723900"/>
            <wp:effectExtent l="0" t="0" r="0" b="0"/>
            <wp:docPr id="25" name="图片 2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257300" cy="962025"/>
            <wp:effectExtent l="0" t="0" r="0" b="9525"/>
            <wp:docPr id="27" name="图片 2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根据苷原子的不同，苷类化合物可分为（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氧苷.硫苷.酚苷.碳苷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氧苷.氰苷.硫苷.碳苷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氮苷.氯苷.氧苷.碳苷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氮苷.氧苷.硫苷.碳苷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季铵型生物碱分离常用( )。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水蒸汽蒸馏法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雷氏铵盐法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升华法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聚酰胺色谱法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盐酸-镁粉反应鉴别黄酮类化合物，下列哪项错误（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黄酮显橙红色至紫红色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黄酮醇显紫红色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查耳酮显红色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异黄酮多为负反应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黄酮苷类与黄酮类基本相同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有关螺甾醇型甾体皂苷元的错误论述是（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27个碳原子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22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为螺原子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E环是呋喃环，F环是吡喃环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六个环组成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D.E环为螺缩酮形式连接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在利用乙醇提取苷类化合物时，一般较常用的乙醇浓度为（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20～30%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40%～50%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60%～70%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80%～90%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香豆素与浓度高的碱长时间加热生成的产物是（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脱水化合物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顺式邻羟基桂皮酸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反式邻羟基桂皮酸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脱羧基产物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醌式结构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人参皂苷属于下列哪一种结构类型（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达玛烷型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羊毛脂烷型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甘遂烷型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环阿屯烷型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芸香糖是由（ ）组成的双糖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两分子鼠李糖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两分子葡萄糖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一分子半乳糖,一分子葡萄糖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一分子鼠李糖 , 一分子果糖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一分子葡萄糖,一分子鼠李糖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甲型强心苷甾体母核连有糖的位置是（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16位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14位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12位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3位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4位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从植物的叶子中提取强心苷时，为除去叶绿素，不选用的方法是（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乙醇提取液经活性炭吸附法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乙醇提取液经氧化铝吸附法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植物叶子经石油醚连续回流提取法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稀碱液皂化法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乙醇提取液浓缩后静置析胶法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只存在于强心苷中的糖是（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D-葡萄糖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L-鼠李糖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2,6-去氧糖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D-果糖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寻找某天然药物新的活性成分是属于（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验证性研究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系统研究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引伸性研究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单项预试验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以上都不是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挥发油中的萜类化合物主要是（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二倍半萜类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单萜和倍半萜类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小分子脂肪族化合物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挥发性生物碱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分离挥发油中的羰基成分，常采用的试剂为（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亚硫酸氢钠试剂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三氯化铁试剂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2%高锰酸钾溶液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异羟肟酸铁试剂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香草醛浓硫酸试剂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组成挥发油的芳香族化合物大多具有（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6C—3C的基本碳架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异戊二烯的基本单元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内酯结构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色原酮的基本母核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6C—3C—6C的基本碳架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挥发油经过预试验若含碱性成分，可将挥发油溶于乙醚，加稀盐酸或硫酸萃取，分取酸水层，碱化，用乙醚萃取，蒸去乙醚可得碱性成分。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三萜皂苷与甾醇形成的分子复合物不及甾体皂苷稳定。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挥发油系指能被水蒸气蒸馏出来，具有香味液体的总称。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卓酚酮类成分的特点是属中性物.无酸碱性.不能与金属离子络合，多有毒性。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含氮原子的天然产物不都是生物碱。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14:26:45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可用于分离螺甾烷甾体皂苷和呋甾烷皂苷的方法是（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pH梯度萃取法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醋酸铅沉淀法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明胶沉淀法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胆甾醇沉淀法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三萜皂苷结构所具有的共性是（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5个环组成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一般不含有羧基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均在C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E4EFFF"/>
          <w:vertAlign w:val="baseline"/>
        </w:rPr>
        <w:t>3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位成苷键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有8个甲基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苷元由30个碳原子组成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构成黄酮类化合物的基本骨架是（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6C-6C-6C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3C-6C-3C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6C-3C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6C-3C-6C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6C-3C-3C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不符合甾体皂苷元结构特点的是（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含A.B.C.D.E和F六个环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E环和F环以螺缩酮形式连接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E环是呋喃环，F环是吡喃环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10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.C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13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.C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17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位侧链均为β-构型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分子中常含羧基，又称酸性皂苷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在天然产物研究中，得到的第一个碱性成分是（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　阿托品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可待因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金鸡钠碱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吗啡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利用亚硫酸氢钠加成反应分离挥发油中羰基类化合物，要求的反应条件是（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低温长时间振摇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高温短时间振摇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低温下振摇，与时间无关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短时间振摇，与温度无关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水溶性生物碱从化学结构上分析大多属于：（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伯胺碱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仲胺碱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叔胺碱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季胺碱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除去水提取液中的碱性成分和无机离子常用（）。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沉淀法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透析法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水蒸气蒸馏法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离子交换树脂法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酶的专属性很高，可使β-葡萄糖苷水解的酶是（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麦芽糖酶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转化糖酶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纤维素酶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芥子苷酶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以上均可以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季铵型生物碱分离常用( )。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水蒸汽蒸馏法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雷氏铵盐法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升华法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聚酰胺色谱法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二萜类化合物具有（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有四个异戊二烯单元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五个异戊二烯单元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六个异戊二烯单元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在含氧单萜中，沸点随功能基极性不同而增大的顺序应为（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醚＜酮＜醛＜醇＜羧酸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酮＜醚＜醛＜醇＜羧酸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醛＜醚＜酮＜醇＜羧酸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羧酸＜醚＜酮＜醛＜醇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醇＜羧酸＜醚＜醛＜酮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2-苯基色原酮的结构为（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733550" cy="952500"/>
            <wp:effectExtent l="0" t="0" r="0" b="0"/>
            <wp:docPr id="29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238250" cy="914400"/>
            <wp:effectExtent l="0" t="0" r="0" b="0"/>
            <wp:docPr id="32" name="图片 3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800100" cy="723900"/>
            <wp:effectExtent l="0" t="0" r="0" b="0"/>
            <wp:docPr id="30" name="图片 3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bdr w:val="none" w:color="auto" w:sz="0" w:space="0"/>
          <w:shd w:val="clear" w:fill="F9F9FB"/>
        </w:rPr>
        <w:drawing>
          <wp:inline distT="0" distB="0" distL="114300" distR="114300">
            <wp:extent cx="1257300" cy="962025"/>
            <wp:effectExtent l="0" t="0" r="0" b="9525"/>
            <wp:docPr id="31" name="图片 3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从天然药物中提取对热不稳定的成分宜选用（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回流提取法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煎煮法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渗漉法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连续回流法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蒸馏法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能与碱液发生反应，生成红色化合物的是（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羟基蒽醌类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羟基蒽酚类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Liebermann-Burchard反应所使用的试剂是（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氯仿-浓硫酸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三氯醋酸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香草醛-浓硫酸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醋酐-浓硫酸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盐酸-对二甲氨基苯甲醛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水性有机溶剂所指的是（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乙醇.水.正丁醇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乙醇.甲醇.丙酮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乙醇.甲醇.乙酸乙酯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甲醇.乙酸乙酯.正丁醇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苯基四氢异喹啉类生物碱按生源结合化学分类，来源于：（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苯丙氨酸/酪氨酸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赖氨酸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鸟氨酸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甾体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最难被酸水解的是（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氮苷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硫苷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碳苷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氰苷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卓酚酮不具有的性质是（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酸性强于酚类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酸性弱于羧酸类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溶于60～70%硫酸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与铜离子生成绿色结晶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多具抗菌活性，但有毒性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从天然药物或中药中开发新药的方法多种多样，须从实际出发，大体经过以下三个阶段：①临床前研究 ②临床研究 ③试生产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卓酚酮类成分的特点是属中性物.无酸碱性.不能与金属离子络合，多有毒性。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含氮原子的天然产物不都是生物碱。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有少数生物碱如麻黄碱与生物碱沉淀试剂不反应。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三萜皂苷与甾醇形成的分子复合物不及甾体皂苷稳定。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天然药物化学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14:27:03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四氢硼钠试剂反应是用于鉴别：（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二氢黄酮（醇）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查耳酮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黄酮醇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花色素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（　　）是对二氢黄酮类化合物专属性较高的一种显色剂。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SrCl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E4EFFF"/>
          <w:vertAlign w:val="baseline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NaBH4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ZrOCl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E4EFFF"/>
          <w:vertAlign w:val="baseline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E4EFFF"/>
        </w:rPr>
        <w:t>AlCl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E4EFFF"/>
          <w:vertAlign w:val="baseline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分子式为C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38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H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44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N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2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O</w:t>
      </w:r>
      <w:r>
        <w:rPr>
          <w:i w:val="0"/>
          <w:iCs w:val="0"/>
          <w:caps w:val="0"/>
          <w:color w:val="222D44"/>
          <w:spacing w:val="0"/>
          <w:sz w:val="20"/>
          <w:szCs w:val="20"/>
          <w:shd w:val="clear" w:fill="F9F9FB"/>
          <w:vertAlign w:val="baseline"/>
        </w:rPr>
        <w:t>6</w:t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的不饱和度是：（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15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16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17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18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在天然化合物的主要生物合成途径中，其中甲戊二羟酸途径是从甲戊二羟酸生成（ ）的途径。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糖类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脂肪酸类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酚类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萜类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能与碱液发生反应，生成红色化合物的是（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羟基蒽醌类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二蒽酮类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羟基蒽酚类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有关人参皂苷叙述错误的是（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C型是齐墩果酸的双糖链苷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人参总皂苷可按皂苷提取通法提取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A型.B型苷元是达玛烷型衍生物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A型.B型有溶血作用，C型有抗溶血作用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人参皂苷的原始苷元应是20（S）-原人参二醇和20（S）-原人参三醇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强心苷α.β不饱和内酯环与活性次甲基试剂的反应溶液是（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碱水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酸性醇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碱性醇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极性较大的三萜皂苷分离多采用（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氧化铝吸附柱色谱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硅胶吸附柱色谱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硅胶分配柱色谱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聚酰胺柱色谱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离子交换色谱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季铵型生物碱分离常用( )。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水蒸汽蒸馏法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雷氏铵盐法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升华法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聚酰胺色谱法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可将天然药物水提液中的亲水性成分萃取出来的溶剂是（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醋酸乙脂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丙酮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正丁醇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不符合甾体皂苷元结构特点的是（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含A.B.C.D.E和F六个环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E环和F环以螺缩酮形式连接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E环是呋喃环，F环是吡喃环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10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.C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13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.C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18"/>
          <w:szCs w:val="18"/>
          <w:shd w:val="clear" w:fill="F9F9FB"/>
          <w:vertAlign w:val="baseline"/>
        </w:rPr>
        <w:t>17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位侧链均为β-构型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分子中常含羧基，又称酸性皂苷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E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371600" cy="914400"/>
            <wp:effectExtent l="0" t="0" r="0" b="0"/>
            <wp:docPr id="33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按结构特点应属于（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螺甾烷型皂苷元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五环三萜类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乙型强心苷元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呋甾烷型皂苷元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四环三萜类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在天然化合物中不具有C6-C3骨架的化合物，是下面哪一种成分（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纤维素类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苯丙素类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香豆素类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木质素类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采用液-液萃取法分离化合物的原则是（）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两相溶剂互溶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两相溶剂互不溶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两相溶剂极性相同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两相溶剂极性不同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两相溶剂亲脂性有差异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下列化合物属于（ 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bdr w:val="none" w:color="auto" w:sz="0" w:space="0"/>
          <w:shd w:val="clear" w:fill="F9F9FB"/>
        </w:rPr>
        <w:drawing>
          <wp:inline distT="0" distB="0" distL="114300" distR="114300">
            <wp:extent cx="1447800" cy="1181100"/>
            <wp:effectExtent l="0" t="0" r="0" b="0"/>
            <wp:docPr id="34" name="图片 3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螺甾烷醇型皂苷元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异螺甾烷醇型皂苷元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呋甾烷醇型皂苷元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甲型强心苷元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乙型强心苷元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不属于2-去氧糖的是（）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β-D-加拿大麻糖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α-L-夹竹桃糖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α-L-鼠李糖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β-D-洋地黄毒糖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β-D-夹竹桃糖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下列蒽醌有升华性的是（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大黄酚葡萄糖苷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番泻苷A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大黄素龙胆双糖苷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芦荟苷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下面哪一个选项，不是超临界流体CO2萃取法的优点：（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不残留有及溶剂。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无传统溶剂法提取的易燃易爆的危险。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萃取温度低，适用于对热不稳定物质的提取。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所用的设备成本低。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甾体皂苷不具有的性质是（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可溶于水.正丁醇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与醋酸铅产生沉淀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与碱性醋酸铅沉淀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表面活性与溶血作用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皂苷的苷键可以被酶.酸或碱水解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大黄素型蒽醌母核上的羟基分布情况是（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一个苯环的β-位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苯环的β-位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在两个苯环的α或β位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一个苯环的α或β位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E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在醌环上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D-甘露糖苷，可以用1H-NMR中偶合常数的大小确定苷键构型。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从天然药物或中药中开发新药的方法多种多样，须从实际出发，大体经过以下三个阶段：①临床前研究 ②临床研究 ③试生产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三萜皂苷与甾醇形成的分子复合物不及甾体皂苷稳定。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反相柱层析分离皂苷，以甲醇—水为洗脱剂时，甲醇的比例增大，洗脱能力增强。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在天然药物活性成分分离研究过程中，要按“等剂量不等强度原则”对每一组分进行活性定量评估，并与原组分进行比较，追踪分离活性最强组分。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将薄荷油冷至-10℃，放置12小时析出第一批粗脑，将油再放置于-20℃冷冻24小时，又析出第二批粗脑，粗脑加热熔融，在0℃冷冻即可得到较纯的薄荷脑（薄荷醇）。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多羟基化合物与硼酸络合后，原来中性的可以变成酸性，因此可进行酸碱中和滴定。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挥发油系指能被水蒸气蒸馏出来，具有香味液体的总称。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含氮原子的天然产物不都是生物碱。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判断一个化合物的纯度，一般可采用检查有无均匀一致的晶形，有无明确.尖锐的熔点及选择一种适当的展开系统，在TLC或PC上样品呈现单一斑点时，即可确认为单一化合物。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AwZTNlNWUyZGQ1MDczNzk3YjYzZWYwNTI4MzMifQ=="/>
  </w:docVars>
  <w:rsids>
    <w:rsidRoot w:val="35BF3DE0"/>
    <w:rsid w:val="00713906"/>
    <w:rsid w:val="06C4463C"/>
    <w:rsid w:val="0B9D7AD0"/>
    <w:rsid w:val="0EFD221C"/>
    <w:rsid w:val="1F166646"/>
    <w:rsid w:val="35BF3DE0"/>
    <w:rsid w:val="4D862B22"/>
    <w:rsid w:val="61186C5D"/>
    <w:rsid w:val="681C4E3A"/>
    <w:rsid w:val="772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TML Variable"/>
    <w:basedOn w:val="7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20110</Words>
  <Characters>21438</Characters>
  <Lines>0</Lines>
  <Paragraphs>0</Paragraphs>
  <TotalTime>4</TotalTime>
  <ScaleCrop>false</ScaleCrop>
  <LinksUpToDate>false</LinksUpToDate>
  <CharactersWithSpaces>22022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2023-06-25T06:22:00Z</dcterms:created>
  <dc:creator>国家一级睡觉运动员。</dc:creator>
  <cp:lastModifiedBy>国家一级睡觉运动员。</cp:lastModifiedBy>
  <dcterms:modified xsi:type="dcterms:W3CDTF">2023-06-25T06:27:11Z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4FB0C4DD94A34D95A3651AE6F6719D01_11</vt:lpwstr>
  </property>
</Properties>
</file>