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bidi w:val="0"/>
        <w:rPr>
          <w:rFonts w:asciiTheme="minorAscii" w:hAnsiTheme="minorAscii" w:eastAsiaTheme="minorEastAsia" w:cstheme="minorBidi"/>
          <w:b/>
          <w:kern w:val="2"/>
          <w:sz w:val="21"/>
          <w:szCs w:val="24"/>
          <w:lang w:val="en-US" w:eastAsia="zh-CN" w:bidi="ar-SA"/>
        </w:rPr>
      </w:pPr>
    </w:p>
    <w:p>
      <w:pPr>
        <w:rPr>
          <w:rFonts w:hint="eastAsia"/>
          <w:sz w:val="52"/>
          <w:szCs w:val="72"/>
          <w:lang w:eastAsia="zh-CN"/>
        </w:rPr>
      </w:pPr>
      <w:r>
        <w:rPr>
          <w:rFonts w:hint="eastAsia"/>
          <w:lang w:val="en-US" w:eastAsia="zh-CN"/>
        </w:rPr>
        <w:tab/>
      </w:r>
      <w:r>
        <w:rPr>
          <w:rFonts w:hint="eastAsia"/>
          <w:sz w:val="52"/>
          <w:szCs w:val="72"/>
          <w:lang w:eastAsia="zh-CN"/>
        </w:rPr>
        <w:t>机械制造技术基础</w:t>
      </w:r>
    </w:p>
    <w:p>
      <w:pPr>
        <w:pStyle w:val="3"/>
        <w:keepNext w:val="0"/>
        <w:keepLines w:val="0"/>
        <w:widowControl/>
        <w:suppressLineNumbers w:val="0"/>
        <w:spacing w:before="0" w:beforeAutospacing="0" w:after="0" w:afterAutospacing="0"/>
        <w:ind w:left="0" w:right="0"/>
      </w:pPr>
      <w:r>
        <w:rPr>
          <w:i w:val="0"/>
          <w:iCs w:val="0"/>
        </w:rPr>
        <w:t>机械制造技术基础</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Style w:val="19"/>
          <w:rFonts w:hint="eastAsia" w:ascii="微软雅黑" w:hAnsi="微软雅黑" w:eastAsia="微软雅黑" w:cs="微软雅黑"/>
          <w:i w:val="0"/>
          <w:iCs w:val="0"/>
          <w:sz w:val="18"/>
          <w:szCs w:val="18"/>
        </w:rPr>
        <w:t>2023-06-27 10:53:53</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（每题4分，共20道小题，总分值80分</w:t>
      </w:r>
      <w:r>
        <w:rPr>
          <w:rStyle w:val="19"/>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工艺能力系数是（ ）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 xml:space="preserve"> T/6</w:t>
      </w:r>
      <w:r>
        <w:rPr>
          <w:rStyle w:val="12"/>
          <w:rFonts w:hint="eastAsia" w:ascii="宋体" w:hAnsi="宋体" w:eastAsia="宋体" w:cs="宋体"/>
          <w:sz w:val="24"/>
          <w:szCs w:val="24"/>
        </w:rPr>
        <w:drawing>
          <wp:inline distT="0" distB="0" distL="114300" distR="114300">
            <wp:extent cx="152400" cy="13335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152400" cy="133350"/>
                    </a:xfrm>
                    <a:prstGeom prst="rect">
                      <a:avLst/>
                    </a:prstGeom>
                    <a:noFill/>
                    <a:ln w="9525">
                      <a:noFill/>
                    </a:ln>
                  </pic:spPr>
                </pic:pic>
              </a:graphicData>
            </a:graphic>
          </wp:inline>
        </w:drawing>
      </w:r>
      <w:r>
        <w:rPr>
          <w:rStyle w:val="12"/>
          <w:rFonts w:hint="eastAsia" w:ascii="宋体" w:hAnsi="宋体" w:eastAsia="宋体" w:cs="宋体"/>
          <w:sz w:val="24"/>
          <w:szCs w:val="24"/>
        </w:rPr>
        <w:t xml:space="preserve">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 xml:space="preserve"> 6</w:t>
      </w:r>
      <w:r>
        <w:rPr>
          <w:rStyle w:val="12"/>
          <w:rFonts w:hint="eastAsia" w:ascii="宋体" w:hAnsi="宋体" w:eastAsia="宋体" w:cs="宋体"/>
          <w:sz w:val="24"/>
          <w:szCs w:val="24"/>
        </w:rPr>
        <w:drawing>
          <wp:inline distT="0" distB="0" distL="114300" distR="114300">
            <wp:extent cx="152400" cy="133350"/>
            <wp:effectExtent l="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6"/>
                    <a:stretch>
                      <a:fillRect/>
                    </a:stretch>
                  </pic:blipFill>
                  <pic:spPr>
                    <a:xfrm>
                      <a:off x="0" y="0"/>
                      <a:ext cx="152400" cy="133350"/>
                    </a:xfrm>
                    <a:prstGeom prst="rect">
                      <a:avLst/>
                    </a:prstGeom>
                    <a:noFill/>
                    <a:ln w="9525">
                      <a:noFill/>
                    </a:ln>
                  </pic:spPr>
                </pic:pic>
              </a:graphicData>
            </a:graphic>
          </wp:inline>
        </w:drawing>
      </w:r>
      <w:r>
        <w:rPr>
          <w:rStyle w:val="12"/>
          <w:rFonts w:hint="eastAsia" w:ascii="宋体" w:hAnsi="宋体" w:eastAsia="宋体" w:cs="宋体"/>
          <w:sz w:val="24"/>
          <w:szCs w:val="24"/>
        </w:rPr>
        <w:t xml:space="preserve">/T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 xml:space="preserve"> T/3</w:t>
      </w:r>
      <w:r>
        <w:rPr>
          <w:rStyle w:val="12"/>
          <w:rFonts w:hint="eastAsia" w:ascii="宋体" w:hAnsi="宋体" w:eastAsia="宋体" w:cs="宋体"/>
          <w:sz w:val="24"/>
          <w:szCs w:val="24"/>
        </w:rPr>
        <w:drawing>
          <wp:inline distT="0" distB="0" distL="114300" distR="114300">
            <wp:extent cx="152400" cy="13335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152400" cy="133350"/>
                    </a:xfrm>
                    <a:prstGeom prst="rect">
                      <a:avLst/>
                    </a:prstGeom>
                    <a:noFill/>
                    <a:ln w="9525">
                      <a:noFill/>
                    </a:ln>
                  </pic:spPr>
                </pic:pic>
              </a:graphicData>
            </a:graphic>
          </wp:inline>
        </w:drawing>
      </w:r>
      <w:r>
        <w:rPr>
          <w:rStyle w:val="12"/>
          <w:rFonts w:hint="eastAsia" w:ascii="宋体" w:hAnsi="宋体" w:eastAsia="宋体" w:cs="宋体"/>
          <w:sz w:val="24"/>
          <w:szCs w:val="24"/>
        </w:rPr>
        <w:t xml:space="preserve">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 xml:space="preserve"> 2T/3</w:t>
      </w:r>
      <w:r>
        <w:rPr>
          <w:rStyle w:val="12"/>
          <w:rFonts w:hint="eastAsia" w:ascii="宋体" w:hAnsi="宋体" w:eastAsia="宋体" w:cs="宋体"/>
          <w:sz w:val="24"/>
          <w:szCs w:val="24"/>
        </w:rPr>
        <w:drawing>
          <wp:inline distT="0" distB="0" distL="114300" distR="114300">
            <wp:extent cx="152400" cy="133350"/>
            <wp:effectExtent l="0" t="0" r="0"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6"/>
                    <a:stretch>
                      <a:fillRect/>
                    </a:stretch>
                  </pic:blipFill>
                  <pic:spPr>
                    <a:xfrm>
                      <a:off x="0" y="0"/>
                      <a:ext cx="152400" cy="133350"/>
                    </a:xfrm>
                    <a:prstGeom prst="rect">
                      <a:avLst/>
                    </a:prstGeom>
                    <a:noFill/>
                    <a:ln w="9525">
                      <a:noFill/>
                    </a:ln>
                  </pic:spPr>
                </pic:pic>
              </a:graphicData>
            </a:graphic>
          </wp:inline>
        </w:drawing>
      </w:r>
      <w:r>
        <w:rPr>
          <w:rStyle w:val="12"/>
          <w:rFonts w:hint="eastAsia" w:ascii="宋体" w:hAnsi="宋体" w:eastAsia="宋体" w:cs="宋体"/>
          <w:sz w:val="24"/>
          <w:szCs w:val="24"/>
        </w:rPr>
        <w:t xml:space="preserve"> </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CM6132型精密普通车床型号中的“M”表示（ ）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 xml:space="preserve">高精度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 xml:space="preserve">精密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 xml:space="preserve"> 磨床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 xml:space="preserve">密实 </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夹具精度一般是零件精度的（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 xml:space="preserve"> 1/3～1/5</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 xml:space="preserve"> 1/2</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 xml:space="preserve"> 相同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 xml:space="preserve"> 1/10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工件在安装定位时，根据加工技术要求实际限制的自由度数少于六个，且不能满足加工要求，这种情况称为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欠定位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部分定位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完全定位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重复定位</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车床上安装镗孔刀时，刀尖低于工件回转中心，其工作角度将会比标注角度（）</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前、后角均变小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前、后角均变大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前角变小，后角变大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前角变大，后角变小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在刀具标注角度参考系中，通过主切削刃上某一指定点，切削速度所在的平面是（）。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基面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切削平面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正交平面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前刀面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从概念上讲加工经济精度是指（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成本最低的加工精度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正常加工条件下所能达到的加工精度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不计成本的加工精度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 xml:space="preserve"> 最大生产率的加工精度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加工复杂的立体成形表面，应选用的机床是（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数控铣床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龙门铣床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卧式万能升降台铣床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立式升降台铣床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在成批生产时，通常用于确定加工余量的方法是（）。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分析计算法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查表法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经验估计法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三种都可以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对于某些表面主要为了降低表面粗糙度和进一步提高尺寸精度和形状精度，没有提高表面间位置精度作用的加工阶段，称为（）。</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粗加工阶段</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半精加工阶段</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精加工阶段</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光整加工阶段</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有色金属的加工不宜采用（ ）方式。</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车削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刨削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铣削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磨削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铣削较薄零件时，夹紧力不能太大，常采用( )铣加工。</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逆铣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 xml:space="preserve"> 端铣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顺铣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 xml:space="preserve"> 均可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在切削平面中测量的主切削刃与基面之间的夹角是（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前角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后角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主偏角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刃倾角</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金属切削过程就是刀具从工件上（）多余的金属，使工件获得规定的加工精度与表面质量。</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切割</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焊接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切除</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熔化</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精车时，为了提高表面质量，应选用( )的切削速度。</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中、低速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中、高速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低、高速</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pStyle w:val="8"/>
        <w:keepNext w:val="0"/>
        <w:keepLines w:val="0"/>
        <w:widowControl/>
        <w:suppressLineNumbers w:val="0"/>
        <w:spacing w:before="0" w:beforeAutospacing="0" w:after="0" w:afterAutospacing="0"/>
        <w:ind w:left="0" w:right="0"/>
      </w:pPr>
      <w:r>
        <w:rPr>
          <w:i w:val="0"/>
          <w:iCs w:val="0"/>
        </w:rPr>
        <w:t>假定刀具的安装位置恰好使其底面或轴线与参考系的平面平行或垂直是刀具标注角度参考系的（ ）条件</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假定安装</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假定工作</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受力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假定运动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用毛坯上未经加工的表面作定位基准，这种定位基准称为（）。</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精基准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粗基准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工序基准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Style w:val="12"/>
          <w:rFonts w:hint="eastAsia" w:ascii="宋体" w:hAnsi="宋体" w:eastAsia="宋体" w:cs="宋体"/>
          <w:sz w:val="24"/>
          <w:szCs w:val="24"/>
        </w:rPr>
        <w:t>定位基准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动力源与执行件之间的传动链是（）</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 xml:space="preserve"> .外联系传动链</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 xml:space="preserve"> 内联系传动链</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粗加工中等硬度的钢材时，一般会产生( )切屑。</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 xml:space="preserve"> 带状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 xml:space="preserve"> 挤裂或节状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崩碎</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FMS非常适合（　 ）</w:t>
      </w:r>
    </w:p>
    <w:p>
      <w:pPr>
        <w:keepNext w:val="0"/>
        <w:keepLines w:val="0"/>
        <w:widowControl/>
        <w:suppressLineNumbers w:val="0"/>
        <w:spacing w:before="0" w:beforeAutospacing="0" w:after="0" w:afterAutospacing="0"/>
        <w:ind w:left="0" w:right="0"/>
      </w:pPr>
      <w:r>
        <w:rPr>
          <w:i w:val="0"/>
          <w:iCs w:val="0"/>
        </w:rPr>
        <w:t>（</w:t>
      </w:r>
      <w:r>
        <w:rPr>
          <w:rStyle w:val="12"/>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Style w:val="12"/>
          <w:rFonts w:hint="eastAsia" w:ascii="宋体" w:hAnsi="宋体" w:eastAsia="宋体" w:cs="宋体"/>
          <w:sz w:val="24"/>
          <w:szCs w:val="24"/>
        </w:rPr>
        <w:t xml:space="preserve">大批大量生产方式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Style w:val="12"/>
          <w:rFonts w:hint="eastAsia" w:ascii="宋体" w:hAnsi="宋体" w:eastAsia="宋体" w:cs="宋体"/>
          <w:sz w:val="24"/>
          <w:szCs w:val="24"/>
        </w:rPr>
        <w:t>品种单一、中等批量生产方式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Style w:val="12"/>
          <w:rFonts w:hint="eastAsia" w:ascii="宋体" w:hAnsi="宋体" w:eastAsia="宋体" w:cs="宋体"/>
          <w:sz w:val="24"/>
          <w:szCs w:val="24"/>
        </w:rPr>
        <w:t xml:space="preserve">多品种、变批量生产方式 </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（每题2分，共10道小题，总分值20分</w:t>
      </w:r>
      <w:r>
        <w:rPr>
          <w:rStyle w:val="19"/>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为保证不加工表面与加工表面之间的相对位置要求，一般应选择加工表面为 粗基准 。</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切削变形系数大于1。</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过定位是指工件在定位过程中所限制的自由度数多于工件加工所需限制的所有自由度数的现象。</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超声加工、电子束加工、激光加工都是特种机械加工方法。</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在同一尺寸方向上，粗基准一般可重复使用。</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采用调整法保证零件尺寸时，会产生基准不重合误差。</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工件有两个以上表面参与定位称为过定位。</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现代机械加工工艺过程是指用切削和磨削方法加工零件的过程。</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超精密加工是指加工精度达到或高于0.1μm，表面粗糙度低于Ra0.025μm的一种加工方法。</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若工件表层温度超过相变温度，而磨削区又没有冷却液进入，表层金属便产生退火组织，硬度急剧下降，称之为回火烧伤。</w:t>
      </w:r>
    </w:p>
    <w:p>
      <w:pPr>
        <w:keepNext w:val="0"/>
        <w:keepLines w:val="0"/>
        <w:widowControl/>
        <w:suppressLineNumbers w:val="0"/>
        <w:spacing w:before="0" w:beforeAutospacing="0" w:after="0" w:afterAutospacing="0"/>
        <w:ind w:left="0" w:right="0"/>
      </w:pPr>
      <w:r>
        <w:rPr>
          <w:i w:val="0"/>
          <w:iCs w:val="0"/>
        </w:rPr>
        <w:t>（</w:t>
      </w:r>
      <w:r>
        <w:rPr>
          <w:rStyle w:val="12"/>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rStyle w:val="12"/>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0"/>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Style w:val="21"/>
          <w:rFonts w:hint="eastAsia" w:ascii="微软雅黑" w:hAnsi="微软雅黑" w:eastAsia="微软雅黑" w:cs="微软雅黑"/>
          <w:b/>
          <w:i w:val="0"/>
          <w:iCs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00:00:08</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Style w:val="22"/>
          <w:rFonts w:hint="eastAsia" w:ascii="微软雅黑" w:hAnsi="微软雅黑" w:eastAsia="微软雅黑" w:cs="微软雅黑"/>
          <w:i w:val="0"/>
          <w:iCs w:val="0"/>
          <w:sz w:val="18"/>
          <w:szCs w:val="18"/>
        </w:rPr>
        <w:t>30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Style w:val="12"/>
          <w:rFonts w:hint="eastAsia" w:ascii="微软雅黑" w:hAnsi="微软雅黑" w:eastAsia="微软雅黑" w:cs="微软雅黑"/>
          <w:b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字数统计</w:t>
            </w:r>
          </w:p>
        </w:tc>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bidi w:val="0"/>
        <w:rPr>
          <w:rFonts w:hint="eastAsia"/>
          <w:lang w:eastAsia="zh-CN"/>
        </w:rPr>
      </w:pPr>
    </w:p>
    <w:p>
      <w:pPr>
        <w:pStyle w:val="3"/>
        <w:keepNext w:val="0"/>
        <w:keepLines w:val="0"/>
        <w:widowControl/>
        <w:suppressLineNumbers w:val="0"/>
        <w:spacing w:before="0" w:beforeAutospacing="0" w:after="0" w:afterAutospacing="0"/>
        <w:ind w:left="0" w:right="0"/>
      </w:pPr>
      <w:r>
        <w:rPr>
          <w:i w:val="0"/>
          <w:iCs w:val="0"/>
        </w:rPr>
        <w:t>机械制造技术基础</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10:55:25</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（每题4分，共20道小题，总分值80分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高速加工机床的进给系统机构大多采用（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直线电机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滑动丝杠传动机构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摩擦传动机构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砂轮组织表示砂轮中磨料、结合剂和气孔间的（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体积比例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面积比例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重量比例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质量比例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卧式车床主要加工轴类和直径不太大的盘，套类零件，故采用（）布局，主轴水平安装，刀具在水平面内做纵，横向进给运动。</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立式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倾斜式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卧式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倒立式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属于变值性系统误差的是（）。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刀具受热变形引起的误差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内应力引起的误差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调整误差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夹紧变形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双联齿轮的齿形应用( )机床加工。</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珩齿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插齿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滚齿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剃齿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E</w:t>
      </w:r>
      <w:r>
        <w:rPr>
          <w:rFonts w:hint="eastAsia" w:ascii="宋体" w:hAnsi="宋体" w:eastAsia="宋体" w:cs="宋体"/>
          <w:b w:val="0"/>
          <w:bCs w:val="0"/>
          <w:i w:val="0"/>
          <w:iCs w:val="0"/>
          <w:sz w:val="24"/>
          <w:szCs w:val="24"/>
        </w:rPr>
        <w:t>磨齿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F</w:t>
      </w:r>
      <w:r>
        <w:rPr>
          <w:rFonts w:hint="eastAsia" w:ascii="宋体" w:hAnsi="宋体" w:eastAsia="宋体" w:cs="宋体"/>
          <w:b w:val="0"/>
          <w:bCs w:val="0"/>
          <w:i w:val="0"/>
          <w:iCs w:val="0"/>
          <w:sz w:val="24"/>
          <w:szCs w:val="24"/>
        </w:rPr>
        <w:t>研齿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G</w:t>
      </w:r>
      <w:r>
        <w:rPr>
          <w:rFonts w:hint="eastAsia" w:ascii="宋体" w:hAnsi="宋体" w:eastAsia="宋体" w:cs="宋体"/>
          <w:b w:val="0"/>
          <w:bCs w:val="0"/>
          <w:i w:val="0"/>
          <w:iCs w:val="0"/>
          <w:sz w:val="24"/>
          <w:szCs w:val="24"/>
        </w:rPr>
        <w:t>铣齿</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在大批大量生产中装配那些装配精度要求较高且组成环数又多的机器结构常采用的装配方法为（）。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完全互换装配法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统计互换装配法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分组装配法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调整装配法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曲面加工通常采用的刀具为（）。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圆柱铣刀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球面铣刀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立铣刀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三面刃铣刀</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粗铣或加工有硬皮的毛坯时，宜采用（）。</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.顺铣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逆铣</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用毛坯上未经加工的表面作定位基准，这种定位基准称为（）。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粗基准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精基准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工序基准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定位基准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自为基准是以加工面本身为精基准，多用于精加工工序，这是为了（ ）。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保证符合基准重合原则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保证符合基准统一原则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保证加工面的余量小而均匀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保证加工的形 状和位置精度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利用一个小锥度心轴在工件内孔定位，该定位元件应限制的自由度数目为（）。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4个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5个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6个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3个</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C.A.6140型卧式普通车床导轨在垂直平面内的直线度误差为0.1mm时，将会引起加工工件半径上的加工误差为（）。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0.00025mm</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0.01mm</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0.1mm</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0.2mm</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3点自位支承在工件定位过程中可以限制工件的自由度数为（）。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0个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1个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2个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3个</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铣床夹具与钻床夹具组成部分不相同的是铣床夹具有（）。</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夹具体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定位元件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对刀块</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夹紧装置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在进行纳米级测量非导体的零件表面形貌时，常采用的测量仪器为（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光学显微镜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扫描隧道显微镜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原子力显微镜 </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在刀具材料中耐热性最好的刀具材料为（）。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高速钢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硬质合金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陶瓷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金刚石</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在单件小批生产某零件时，获得尺寸精度的方法为（）。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试切法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调整法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定尺寸刀具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自动控制法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加工圆柱沉头孔，应选用的刀具是（）。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锪钻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中心钻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扩孔钻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麻花钻</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阶梯轴在直径相差不大时，应采用的毛坯是(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铸件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焊接件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锻件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型材</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铣削较薄零件时，夹紧力不能太大，常采用( )铣加工。</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逆铣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端铣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顺铣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均可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（每题2分，共10道小题，总分值20分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修配装配法不足之处在于增加了修配工作量，生产效率低，对装配工人技术水平要求不高。</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拉刀是定尺寸刀具，形状复杂，价格昂贵，不适合于加工大孔。</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前角 在正交平面内测量的前刀面和基面间的夹角。前刀面在基面之下时前角为正值，前刀面在基面之上时前角为负值。</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刀具寿命是指刃磨后的刀具自开始切削直到磨损量达到磨钝标准为止所经历的总切削时间。</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完全互换装配具有装配质量稳定可靠；装配过程简单，装配效率高；易于实现自动装配等优点。</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工件定位时，若定位基准与工序基准重合，就不会产生定位误差。</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钻孔是在实心材料上加工孔的第一道工序，钻孔直径一般小于 。可以在车床、钻床和镗床上钻孔</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自位支承只限制一个自由度。使用自位支承的目的在于增加与工件的接触点，减小工件变形或减少接触应力。</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工件一旦有内应力产生，加工后有内应力就将重新分布以达到新的平衡，所以不会伴随有变形发生，使工件产生加工误差。</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珩磨不适用于加工塑性较大的有色金属工件上的孔，也不能加工带键槽的孔、花键孔。</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Style w:val="23"/>
          <w:rFonts w:ascii="宋体" w:hAnsi="宋体" w:eastAsia="宋体" w:cs="宋体"/>
          <w:b/>
          <w:i w:val="0"/>
          <w:iCs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Style w:val="24"/>
          <w:rFonts w:hint="eastAsia" w:ascii="微软雅黑" w:hAnsi="微软雅黑" w:eastAsia="微软雅黑" w:cs="微软雅黑"/>
          <w:b/>
          <w:i w:val="0"/>
          <w:iCs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00:00:06</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字数统计</w:t>
            </w:r>
          </w:p>
        </w:tc>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机械制造技术基础</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10:55:50</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（每题4分，共20道小题，总分值80分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在设计机器零件时，应尽量选用装配基准作为（）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工序基准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设计基准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装配基准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测量基准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加工圆柱沉头孔，应选用的刀具是（）。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锪钻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中心钻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扩孔钻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麻花钻</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在刀具标注角度参考系中，通过主切削刃上某一指定点，切削速度所在的平面是（）。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基面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切削平面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正交平面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前刀面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夹具精度一般是零件精度的（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1/3～1/5</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1/2</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相同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1/10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闭环控制的数控系统是指：(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反馈装置安装在丝刚上；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有无反馈装置；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反馈装置安装在传动链的末端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反馈装置安装的位置不同</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可调支承多用于支承工件的粗基准面，支承高度可以根据需要进行调整，调整到位后用螺母锁紧。一个可调支承限制的自由度数目为（）。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1个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2个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3个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4个</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积屑瘤在加工过程中起到好的作用是(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减小刀具前角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保护刀尖</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保证尺寸精度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车削加工时，车刀的工作前角（）车刀标注前角。</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大于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等于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小于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有时大于、有时小于</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用加工过的表面作定位基准，这种定位基准称为（）。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粗基准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精基准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工序基准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定位基准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pStyle w:val="8"/>
        <w:keepNext w:val="0"/>
        <w:keepLines w:val="0"/>
        <w:widowControl/>
        <w:suppressLineNumbers w:val="0"/>
        <w:spacing w:before="0" w:beforeAutospacing="0" w:after="0" w:afterAutospacing="0"/>
        <w:ind w:left="0" w:right="0"/>
      </w:pPr>
      <w:r>
        <w:rPr>
          <w:i w:val="0"/>
          <w:iCs w:val="0"/>
        </w:rPr>
        <w:t>铣削速度的计算公式</w:t>
      </w:r>
      <w:r>
        <w:rPr>
          <w:i w:val="0"/>
          <w:iCs w:val="0"/>
        </w:rPr>
        <w:drawing>
          <wp:inline distT="0" distB="0" distL="114300" distR="114300">
            <wp:extent cx="609600" cy="381000"/>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7"/>
                    <a:stretch>
                      <a:fillRect/>
                    </a:stretch>
                  </pic:blipFill>
                  <pic:spPr>
                    <a:xfrm>
                      <a:off x="0" y="0"/>
                      <a:ext cx="609600" cy="381000"/>
                    </a:xfrm>
                    <a:prstGeom prst="rect">
                      <a:avLst/>
                    </a:prstGeom>
                    <a:noFill/>
                    <a:ln w="9525">
                      <a:noFill/>
                    </a:ln>
                  </pic:spPr>
                </pic:pic>
              </a:graphicData>
            </a:graphic>
          </wp:inline>
        </w:drawing>
      </w:r>
      <w:r>
        <w:rPr>
          <w:i w:val="0"/>
          <w:iCs w:val="0"/>
        </w:rPr>
        <w:t>中，D.是指(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铣刀杆直径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工件已加工表面直径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工件待加工表面直径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铣刀主刀刃最外侧点的旋转直径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pStyle w:val="8"/>
        <w:keepNext w:val="0"/>
        <w:keepLines w:val="0"/>
        <w:widowControl/>
        <w:suppressLineNumbers w:val="0"/>
        <w:spacing w:before="0" w:beforeAutospacing="0" w:after="0" w:afterAutospacing="0"/>
        <w:ind w:left="0" w:right="0"/>
      </w:pPr>
      <w:r>
        <w:rPr>
          <w:i w:val="0"/>
          <w:iCs w:val="0"/>
        </w:rPr>
        <w:t>在零件的机械加工过程中，一般对其次要表面（如钻螺栓孔、铣键槽等）的加工常安排在（）。</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粗加工阶段</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半精加工阶段</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精加工阶段</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精整和光整加工阶段</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从概念上讲加工经济精度是指（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成本最低的加工精度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正常加工条件下所能达到的加工精度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不计成本的加工精度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最大生产率的加工精度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在实体零件上加工孔时应采用的方法为（）。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扩孔</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钻孔</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铰孔</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镗孔</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编制零件机械加工工艺规程，编制生产计划和进行成本核算最基本的单元是（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工步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安装</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工序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工位</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合金液体的浇注温度越高，合金的流动性(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愈好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愈差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愈小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愈大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高效地切除加工表面上的大部分余量，使毛坯在形状和尺寸上接近成品零件，此阶段称为（）。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粗加工阶段</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半精加工阶段</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精加工阶段</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光整加工阶段</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在车削细长轴时，为了减小工件的变形和振动，故采用较大（）的车刀进行切削,以减小径向切削分力。</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主偏角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副偏角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后角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刀尖圆弧半径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轴类零件加工中，为了实现基准统一原则，常采用（）作为定 位基准。</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选精度高的外圆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选一个不加工的外圆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两端中心孔</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选一个中心孔和一个不加工的外圆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当有色金属（如铜、铝等）的轴类零件外圆表面要求尺寸精度较高、表面粗糙度值较低时，一般只能采用的 加工方案为（）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粗车－精车－磨削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粗铣－精铣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粗车－精车—超精车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粗磨—精磨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下列哪种说法不符合绿色制造的的思想（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对生态环境无害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资源利用率高，能源消耗低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为企业创造利润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（每题2分，共10道小题，总分值20分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砂轮的硬度越高，磨粒的硬度不一定也越高。</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圆柱齿轮齿面加工常用的方法有滚齿、插齿、剃齿和磨齿等。</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单件小批生产通常采用“工序集中”原则。</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珩磨适用于加工塑性较大的有色金属工件上的孔，也不能加工带键槽的孔、花键孔。</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电火花线切割采用细金属丝作电极。</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在切削用量中，对切削热影响最大的是背吃刀量，其次是进给量。</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加工精度是指零件加工后的理论几何参数(尺寸、形状和相互位置)与理想几何参数的接近程度，实际值愈接近理想值，加工精度就愈高。</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误差复映系数与毛坯误差成正比。</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装卸工件、开停机床、改变切削用量、测量加工尺寸、引进或退回刀具等动作所花费的时间是布置工作地时间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磨具的组织表示磨具中材料，结合剂和气孔三者之间不同体积的比例关系。</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00:00:07</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字数统计</w:t>
            </w:r>
          </w:p>
        </w:tc>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机械制造技术基础</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10:56:21</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（每题4分，共20道小题，总分值80分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粗铣或加工有硬皮的毛坯时，宜采用（）。</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.顺铣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逆铣</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刨削由于( )，限制了切削速度的提高。</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刀具切入切出时有冲击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回程不工作</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单刃刀具</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用毛坯上未经加工的表面作定位基准，这种定位基准称为（）。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粗基准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精基准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工序基准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定位基准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在车削细长轴时，为了减小工件的变形和振动，故采用较大（）的车刀进行切削，以减小径向切削分 力。</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主偏角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副偏角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后角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副偏角和后角</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在正交平面内标注的主后刀面与切削平面之间的夹角为（）。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前角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后角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主偏角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刃倾角</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工艺系统的几何误差包括（）。</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机床误差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原理误差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受力变形引起的误差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残余应力引起的误差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控制积屑瘤生长的最有效途径是（）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改变切削速度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改变切削深度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改变进给速度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使用切削液</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刀具的主偏角是在( )平面中测得的。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基面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切削平面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正交平面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进给平面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CM6132型精密普通车床型号中的“M”表示（ ）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高精度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精密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磨床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密实 </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粗加工中等硬度的钢材时，一般会产生( )切屑。</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带状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挤裂或节状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崩碎</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在外圆切削加工中，与刀具主后刀面相对的工件上表面称为（）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已加工表面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加工表面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待加工表面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过渡表面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铣削较薄零件时，夹紧力不能太大，常采用( )铣加工。</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逆铣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端铣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顺铣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均可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铸件中缩松的特点是出现孔洞（）</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大而集中</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大而分散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小而集中</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小而分散</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从原材料（或半成品）进厂一直到把成品制造出来的各有关劳动过程的总和统称为工厂的（）。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生产过程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工艺过程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辅助过程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工艺规程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从概念上讲加工经济精度是指（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成本最低的加工精度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正常加工条件下所能达到的加工精度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不计成本的加工精度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最大生产率的加工精度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属于变值性系统误差的是（）。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刀具受热变形引起的误差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内应力引起的误差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调整误差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夹紧变形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铣床夹具与钻床夹具组成部分不相同的是铣床夹具有（）。</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夹具体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定位元件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对刀块</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夹紧装置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车削细长轴时，切削力中三个分力以( )对工件的弯曲变形影响最大。</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主切削力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进给抗力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背向力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摩擦力。</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车削加工时，车刀的工作前角（）车刀标注前角。</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大于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等于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小于</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有时大于、有时小于</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一个工人或一组工人，在一个工作地对同一工件或同时对几个工件所连续完成的那一部分工艺过程，称为（）。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工序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安装</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工位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工步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（每题2分，共10道小题，总分值20分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单件小批生产通常采用“工序集中”原则。</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及时生产是一种以产品装配为起点的“后拉式”生产模式。</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车床导轨在水平面内的直线度误差直接反映在被加工工件表面的法线方向上，它对加工精度的影响较小。</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需保证加工表面的余量均匀，应选择不加工表面为粗基准。</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提高工艺系统薄弱环节的刚度，可以有效地提高工艺系统的刚度。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主后刀面是指与工件上已加工表面相对的刀具表面；副后刀面是指与工件上待加工表面相对的刀具表面。</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pStyle w:val="8"/>
        <w:keepNext w:val="0"/>
        <w:keepLines w:val="0"/>
        <w:widowControl/>
        <w:suppressLineNumbers w:val="0"/>
        <w:spacing w:before="0" w:beforeAutospacing="0" w:after="0" w:afterAutospacing="0"/>
        <w:ind w:left="0" w:right="0"/>
      </w:pPr>
      <w:r>
        <w:rPr>
          <w:i w:val="0"/>
          <w:iCs w:val="0"/>
        </w:rPr>
        <w:t>拉刀、麻花钻等复杂刀具的材料通常采用高速钢。</w:t>
      </w:r>
    </w:p>
    <w:p>
      <w:pPr>
        <w:pStyle w:val="8"/>
        <w:keepNext w:val="0"/>
        <w:keepLines w:val="0"/>
        <w:widowControl/>
        <w:suppressLineNumbers w:val="0"/>
        <w:spacing w:before="0" w:beforeAutospacing="0" w:after="0" w:afterAutospacing="0"/>
        <w:ind w:left="0" w:right="0"/>
      </w:pP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加工经济精度是指在正常生产条件下（采用符合质量标准的设备、工艺装备和标准技术等级的工人，延长加工时间）所能保证的加工精度。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辅助支承只限制一个自由度。使用自位支承的目的在于增加与工件的接触点，减小工件变形或减少接触应力。</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切削平面 通过主切削刃上某一指定点，与主切削刃相切并垂直于该点基面的平面</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00:00:07</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字数统计</w:t>
            </w:r>
          </w:p>
        </w:tc>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机械制造技术基础</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10:56:58</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（每题4分，共20道小题，总分值80分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埋弧自动焊属于（）</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电渣焊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电阻焊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电弧焊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摩擦焊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可调支承多用于支承工件的粗基准面，支承高度可以根据需要进行调整，调整到位后用螺母锁紧。一个可调支承限制的自由度数目为（）。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1个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2个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3个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4个</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圆孔拉刀的材料为（）。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硬质合金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立方氮化硼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高速钢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金刚石</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电火花加工主要是利用( )进行材料去除的。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热能、电能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光能、热能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热能、冲击能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电能、光能</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属于变值性系统误差的是（）。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刀具受热变形引起的误差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内应力引起的误差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调整误差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夹紧变形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在外圆切削加工中，与刀具主后刀面相对的工件上表面称为（）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已加工表面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加工表面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待加工表面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过渡表面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精基准的主要作用是（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保证技术要求</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便于实现粗基准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尽快加工出精基准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便于选择精基准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铣削较薄零件时，夹紧力不能太大，常采用( )铣加工。</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逆铣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端铣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顺铣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均可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在成批生产时，通常用于确定加工余量的方法是（）。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分析计算法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查表法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经验估计法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三种都可以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在实体零件上加工孔时应采用的方法为（）。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扩孔</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钻孔</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铰孔</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镗孔</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属于变值性系统误差的是（）。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受热变形引起的误差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调整误差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内应力引起的误差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夹紧变形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定位误差的两组成部分包括定位副制造不准确引起的加工误差和（）。</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测量不准确引起的加工误差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基准不重合误差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加工过程中不小心引起的加工误差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工艺系统热变形引起的加工误差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当有色金属（如铜、铝等）的轴类零件外圆表面要求尺寸精度较高、表面粗糙度值较低时，一般只能采用的 加工方案为（）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粗车－精车－磨削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粗铣－精铣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粗车－精车—超精车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粗磨—精磨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下列哪种说法不符合绿色制造的的思想（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对生态环境无害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资源利用率高，能源消耗低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为企业创造利润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.用硬质合金刀具对碳素钢工件进行精加工时，应选择刀具材料的牌号为()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YT30</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YT5</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YG3</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YG8</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不能切削黑色金属的刀具材料是（）。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高速钢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硬质合金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陶瓷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金刚石</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切削时刀具上切屑流过的那个表面是（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前刀面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主后面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副后面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基面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机械加工工艺系统由机床、夹具、工件和（）四要素组成。</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.工具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.刀具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.量具</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在刀具标注角度参考系中测得的角度称为刀具的标注角度。在切削平面内测量的主切削刃与基面的夹角称为（）。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前角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后角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刃倾角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主偏角</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积屑瘤通常产生在（）</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切削速度较高时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使用切削液时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刀具前角 较大时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工件材料塑性较大时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（每题2分，共10道小题，总分值20分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为保证不加工表面与加工表面之间的相对位置要求，一般应选择加工表面为 粗基准 。</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只要工序能力系数大于1，就可以保证不出废品。</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CIMS是指计算机集成制造系统，而ERP的含义是产品数据管理。</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工位是在工件的一次安装中，工件相对于机床（或刀具）每占据一个确切位置中所完成的那一部分工艺过程。</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切削平面 通过主切削刃上某一指定点，与主切削刃相切并平行于该点基面的平面</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工艺系统刚度是指垂直于基面并与机床主轴中心线相垂直的径向切削分力Fy对工艺系统在该方向上的变形y的比值。</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精加工时通常采用负的刃倾角。</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在切削厚度较小、切削速度较高、刀具前角较大的工况条件下常形成崩碎切屑。</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提高生产率可以通过采用高速切削、强力切削和多刀加工方法实现。</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及时生产是一种以产品装配为起点的“后拉式”生产模式。</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00:00:05</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字数统计</w:t>
            </w:r>
          </w:p>
        </w:tc>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机械制造技术基础</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10:57:18</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（每题4分，共20道小题，总分值80分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金属切削过程就是刀具从工件上（）多余的金属，使工件获得规定的加工精度与表面质量。</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切割</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焊接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切除</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熔化</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在正交平面内标注的前刀面与基面之间的夹角为（）。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前角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主偏角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副偏角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后角</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切削面积相等时，切削宽度越大，切削力越(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不变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不确定。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3点自位支承在工件定位过程中可以限制工件的自由度数为（）。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0个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1个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2个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3个</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在车削细长轴时，为了减小工件的变形和振动，故采用较大（）的车刀进行切削,以减小径向切削分力。</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主偏角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副偏角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后角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刀尖圆弧半径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积屑瘤通常产生在（）</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切削速度较高时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使用切削液时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刀具前角 较大时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工件材料塑性较大时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车削细长轴时，切削力中三个分力以( )对工件的弯曲变形影响最大。</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主切削力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进给抗力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背向力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摩擦力。</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精车属于(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粗加工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半精加工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精加工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光整加工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单件小批生产中装配那些组成环数多而装配精度要求又较高的机器结构常采用的装配方法为（）。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互换装配法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分组装配法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修配装配法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调整装配法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在正交平面内标注的主后刀面与切削平面之间的夹角为（）。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前角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后角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主偏角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刃倾角</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.用硬质合金刀具对碳素钢工件进行精加工时，应选择刀具材料的牌号为()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YT30</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YT5</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YG3</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YG8</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精基准的主要作用是（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保证技术要求</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便于实现粗基准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尽快加工出精基准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便于选择精基准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粗铣或加工有硬皮的毛坯时，宜采用（）。</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.顺铣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逆铣</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从概念上讲加工经济精度是指（）</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成本最低的加工精度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正常加工条件下所能达到的加工精度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不计成本的加工精度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最大生产率的加工精度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FMS非常适合（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大批大量生产方式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品种单一、中等批量生产方式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多品种、变批量生产方式 </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)夹具广泛应用于单件和小批量生产中。</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通用夹具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专用夹具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组合夹具"</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在成批生产时，通常用于确定加工余量的方法是（）。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分析计算法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查表法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经验估计法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三种都可以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普通车床的主参数是（）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车床最大轮廓尺寸</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主轴与尾座之间最大距离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中心高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床身上工件最大回转直径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曲面加工通常采用的刀具为（）。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圆柱铣刀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球面铣刀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立铣刀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三面刃铣刀</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在外圆切削加工中，与刀具主后刀面相对的工件上表面称为（）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已加工表面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加工表面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待加工表面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过渡表面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（每题2分，共10道小题，总分值20分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在编制零件的加工工艺规程时，应尽量选用装配基准作为工序基准。</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增加刀尖圆弧半径，可减小表面粗糙度的值。</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圆柱齿轮齿面加工只能用滚齿、插齿的方法。</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拉刀是定尺寸刀具，形状复杂，价格昂贵，不适合于加工大孔。</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砂轮的硬度越高，磨粒的硬度不一定也越高。</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辅助支承只限制一个自由度。使用自位支承的目的在于增加与工件的接触点，减小工件变形或减少接触应力。</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完全互换装配虽装配质量稳定性差；但具有装配过程简单，装配效率高；易于实现自动装配等优点。</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车床导轨在水平面内的直线度误差直接反映在被加工工件表面的法线方向上，它对加工精度的影响较小。</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工件一旦有内应力产生，加工后有内应力就将重新分布以达到新的平衡，并伴随有变形发生，使工件产生加工误差。</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工艺系统刚度是指垂直于基面并与机床主轴中心线相垂直的径向切削分力Fy对工艺系统在该方向上的变形y的比值。</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Style w:val="25"/>
          <w:rFonts w:hint="eastAsia" w:ascii="微软雅黑" w:hAnsi="微软雅黑" w:eastAsia="微软雅黑" w:cs="微软雅黑"/>
          <w:b/>
          <w:i w:val="0"/>
          <w:iCs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00:00:06</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字数统计</w:t>
            </w:r>
          </w:p>
        </w:tc>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rFonts w:hint="eastAsia"/>
          <w:lang w:eastAsia="zh-CN"/>
        </w:rPr>
        <w:tab/>
      </w:r>
      <w:r>
        <w:rPr>
          <w:i w:val="0"/>
          <w:iCs w:val="0"/>
        </w:rPr>
        <w:t>机械制造技术基础</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10:57:40</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（每题4分，共20道小题，总分值80分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从概念上讲加工经济精度是指（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成本最低的加工精度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正常加工条件下所能达到的加工精度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不计成本的加工精度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最大生产率的加工精度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三点式自位支承限制工件自由度的数目是（）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0个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1个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2个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3个</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pStyle w:val="8"/>
        <w:keepNext w:val="0"/>
        <w:keepLines w:val="0"/>
        <w:widowControl/>
        <w:suppressLineNumbers w:val="0"/>
        <w:spacing w:before="0" w:beforeAutospacing="0" w:after="0" w:afterAutospacing="0"/>
        <w:ind w:left="0" w:right="0"/>
      </w:pPr>
      <w:r>
        <w:rPr>
          <w:i w:val="0"/>
          <w:iCs w:val="0"/>
        </w:rPr>
        <w:t>铣削速度的计算公式</w:t>
      </w:r>
      <w:r>
        <w:rPr>
          <w:i w:val="0"/>
          <w:iCs w:val="0"/>
        </w:rPr>
        <w:drawing>
          <wp:inline distT="0" distB="0" distL="114300" distR="114300">
            <wp:extent cx="609600" cy="381000"/>
            <wp:effectExtent l="0" t="0" r="0"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7"/>
                    <a:stretch>
                      <a:fillRect/>
                    </a:stretch>
                  </pic:blipFill>
                  <pic:spPr>
                    <a:xfrm>
                      <a:off x="0" y="0"/>
                      <a:ext cx="609600" cy="381000"/>
                    </a:xfrm>
                    <a:prstGeom prst="rect">
                      <a:avLst/>
                    </a:prstGeom>
                    <a:noFill/>
                    <a:ln w="9525">
                      <a:noFill/>
                    </a:ln>
                  </pic:spPr>
                </pic:pic>
              </a:graphicData>
            </a:graphic>
          </wp:inline>
        </w:drawing>
      </w:r>
      <w:r>
        <w:rPr>
          <w:i w:val="0"/>
          <w:iCs w:val="0"/>
        </w:rPr>
        <w:t>中，D.是指(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铣刀杆直径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工件已加工表面直径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工件待加工表面直径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铣刀主刀刃最外侧点的旋转直径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在车削细长轴时，为了减小工件的变形和振动，故采用较大（）的车刀进行切削，以减小径向切削分 力。</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主偏角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副偏角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后角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副偏角和后角</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当有色金属（如铜、铝等）的轴类零件外圆表面要求尺寸精度较高、表面粗糙度值较低时，一般只能采用的 加工方案为（）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粗车－精车－磨削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粗铣－精铣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粗车－精车—超精车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粗磨—精磨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工件在夹具中欠定位是指（ ）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工件实际限制自由度数少于6个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工件有重复限制的自由度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工件要求限制的自由度未被限制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工件是不完全定位 </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在切削铸铁时，最常见的切屑类型是（）。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带状切屑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挤裂切屑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单元切屑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崩碎切屑</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自动化加工中常以( )作为衡量材料切削加工性能的指标。</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刀具耐用度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断屑难易程度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切削力的大小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已加工表面质量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车削加工中，大部分切削热（）</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传给工件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传给刀具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传给机床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被切屑所带走</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闭环控制的数控系统是指：(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反馈装置安装在丝刚上；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有无反馈装置；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反馈装置安装在传动链的末端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反馈装置安装的位置不同</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工艺系数的几何误差包括（）。</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主轴回转误差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受力变形引起的误差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原理误差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残余应力引起的误差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工艺系统的几何误差包括（）。</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机床误差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原理误差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受力变形引起的误差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残余应力引起的误差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阶梯轴在直径相差不大时，应采用的毛坯是(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铸件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焊接件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锻件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型材</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铣削较薄零件时，夹紧力不能太大，常采用( )铣加工。</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逆铣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端铣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顺铣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均可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主轴回转误差包括（）。</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测量误差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主轴的径向圆跳动误差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受热变形引起的误差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导轨误差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在刀具标注角度参考系中测得的角度称为刀具的标注角度。在切削平面内测量的主切削刃与基面的夹角称为（）。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前角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后角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刃倾角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主偏角</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利用一个小锥度心轴在工件内孔定位，该定位元件应限制的自由度数目为（）。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4个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5个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6个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3个</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精基准为保证加工余量小而均匀，常选择的定位基准应符合（）原则。</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基准统一原则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基准重合原则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互为基准原则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自为基准原则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在大批大量生产中装配那些装配精度要求较高且组成环数又多的机器结构常采用的装配方法为（）。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完全互换装配法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统计互换装配法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分组装配法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调整装配法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用毛坯上未经加工的表面作定位基准，这种定位基准称为（）。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粗基准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精基准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工序基准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定位基准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（每题2分，共10道小题，总分值20分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对于孔径较大、尺寸和位置精度要求较高的孔和孔系，扩孔几乎是唯一的加工方法。</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切削变形系数大于1。</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大量生产的工艺特征为品种较少，数量很大，互换性差，主要在通用机床上加工。</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钻孔是在实心材料上加工孔的第二道工序，钻孔直径一般小于 。可以在车床、钻床和镗床上钻孔；</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切削平面 通过主切削刃上某一指定点，与主切削刃相切并平行于该点基面的平面</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强迫振动频率接近系统的固有频率。</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工件定位时，若定位基准与工序基准重合，就不会产生定位误差。</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粗加工用的定位基准称为粗基准；精加工用的定位基准称为精基准。</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加工中心的主轴和刀库可以不具有准停功能。</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粗基准在同一尺寸方向上通常只允许使用一次。</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00:00:06</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字数统计</w:t>
            </w:r>
          </w:p>
        </w:tc>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机械制造技术基础</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10:58:13</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（每题4分，共20道小题，总分值80分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镗床主轴采用滑动轴承时，影响主轴回转精度的最主要因素是()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轴承孔的圆度误差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主轴轴径的圆度误差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轴径与轴承孔的间隙</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切削力的大小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切削面积相等时，切削宽度越大，切削力越(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不变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不确定。</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在成批生产时，通常用于确定加工余量的方法是（）。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分析计算法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查表法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经验估计法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三种都可以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铣床夹具与钻床夹具组成部分不相同的是铣床夹具有（）。</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夹具体</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定位元件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对刀块</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夹紧装置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在切削铸铁时，最常见的切屑类型是（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带状切屑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挤裂切屑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单元切屑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崩碎切屑</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FMS非常适合（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大批大量生产方式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品种单一、中等批量生产方式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多品种、变批量生产方式 </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铸件中缩松的特点是出现孔洞（）</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大而集中</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大而分散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小而集中</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小而分散</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如果磨削区温度超过马氏体转变温度而未超过相变临界温度，这时工件表层金属的金相组织，由原来的马氏体转变为硬度较低的回火组织，这种烧伤称为（）。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回火烧伤</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淬火烧伤</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退火烧伤</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轻度烧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在外圆切削加工中，与刀具主后刀面相对的工件上表面称为（）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已加工表面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加工表面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待加工表面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过渡表面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在普通车床上成批车削长度大、锥度小的外圆锥体时，应当采用（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成形车刀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转动小滑板</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偏移尾座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手动纵横向进给</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在车削细长轴时，为了减小工件的变形和振动，故采用较大（）的车刀进行切削,以减小径向切削分力。</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主偏角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副偏角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后角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刀尖圆弧半径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在铸造生产的各种方法中，最基本的方法是（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砂型铸造</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金属型铸造号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离心铸造</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熔模铸造</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减轻或消除自激振动的措施有（）。</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增大系统刚度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增大系统阻尼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增大系统质量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隔振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加工箱体类零件时，通常以箱体的( )面作为粗基准。</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侧</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轴承孔</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车削细长轴时，切削力中三个分力以( )对工件的弯曲变形影响最大。</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主切削力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进给抗力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背向力</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摩擦力。</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工件抛光的主要目的是（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提高零件的位置精度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提高零件的形状精度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降低表面粗糙度值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提高零件的形、位精度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车削的特点是(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等面积、断续切削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变面积、断续切削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等面积连续切削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变面积断续切削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生产零件品种较多，数量较少的生产方式属于（）。</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大量生产类型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小批生产类型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中批生产类型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单件生产类型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超声波加工是利用( )进行材料去除的。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声能、机械能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声能、热能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电能、声能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电能、光能</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在大批大量生产中装配那些装配精度要求较高且组成环数又多的机器结构常采用的装配方法为（）。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完全互换装配法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统计互换装配法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分组装配法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调整装配法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（每题2分，共10道小题，总分值20分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精加工时通常采用负的刃倾角。</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加工经济精度是指在正常生产条件下（采用符合质量标准的设备、工艺装备和标准技术等级的工人，不延长加工时间）所能保证的加工精度。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机械产品设计的工艺性评价实际就是评价所设计的产品在满足使用要求的前提下制造、维修的可行性和经济性。</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现代机械加工工艺过程是指用切削和磨削方法加工零件的过程。</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增加刀尖圆弧半径，可减小表面粗糙度的值。</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粗加工时产生积屑瘤有一定好处，故采用中等速度粗加工；精加工时避免积屑瘤的产生，故切削塑性 金属时，常采用高速或低速精加工。</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粗加工用的定位基准称为粗基准；精加工用的定位基准称为精基准。</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在同一尺寸方向上，粗基准一般可重复使用。</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套件在机器装配过程中不可拆卸。</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采用试切法直接保证零件尺寸时，会产生基准不重合误差。</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bCs/>
          <w:i w:val="0"/>
          <w:iCs w:val="0"/>
          <w:color w:val="222D44"/>
          <w:kern w:val="0"/>
          <w:sz w:val="18"/>
          <w:szCs w:val="18"/>
          <w:lang w:val="en-US" w:eastAsia="zh-CN" w:bidi="ar"/>
        </w:rPr>
        <w:t>0</w:t>
      </w:r>
      <w:r>
        <w:rPr>
          <w:rFonts w:hint="eastAsia" w:ascii="微软雅黑" w:hAnsi="微软雅黑" w:eastAsia="微软雅黑" w:cs="微软雅黑"/>
          <w:b/>
          <w:i w:val="0"/>
          <w:iCs w:val="0"/>
          <w:kern w:val="0"/>
          <w:sz w:val="18"/>
          <w:szCs w:val="18"/>
          <w:lang w:val="en-US" w:eastAsia="zh-CN" w:bidi="ar"/>
        </w:rPr>
        <w:t>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00:00:05</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字数统计</w:t>
            </w:r>
          </w:p>
        </w:tc>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机械制造技术基础</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10:58:34</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（每题4分，共20道小题，总分值80分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加工复杂的立体成形表面，应选用的机床是（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数控铣床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龙门铣床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卧式万能升降台铣床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立式升降台铣床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在车削细长轴时，为了减小工件的变形和振动，故采用较大（）的车刀进行切削,以减小径向切削分力。</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主偏角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副偏角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后角</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刀尖圆弧半径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机械加工工艺系统由机床、夹具、工件和（）四要素组成。</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.工具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.刀具</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.量具</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大批大量生产中装配那些组成环数少而装配精度要求特别高的机器结构常采用的装配方法为（）。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互换装配法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分组装配法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修配装配法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调整装配法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对于某些表面主要为了降低表面粗糙度和进一步提高尺寸精度和形状精度，没有提高表面间位置精度作用的加工阶段，称为（）。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粗加工阶段</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半精加工阶段</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精加工阶段</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光整加工阶段</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 xml:space="preserve">工件在夹具中欠定位是指（ ）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工件实际限制自由度数少于6个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工件有重复限制的自由度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工件要求限制的自由度未被限制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工件是不完全定位 </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普通车床上，四方刀架每转动一次所完成的加工称为一个（）</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工序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工步</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走刀</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工位</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工件定位时的欠定位是指（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少于六个自由度的限制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定位精度不够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不完全定位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技术要求应限制的自由度未被限制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不适合用精密与超精密机床的进给系统的方式为（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滚珠丝杠螺母机构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压电陶瓷驱动装置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弹性变形机构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生产零件品种较多，数量较少的生产方式属于（）。</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大量生产类型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小批生产类型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中批生产类型</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单件生产类型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从概念上讲加工经济精度是指（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成本最低的加工精度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正常加工条件下所能达到的加工精度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不计成本的加工精度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最大生产率的加工精度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高速加工机床的进给系统机构大多采用（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直线电机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滑动丝杠传动机构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摩擦传动机构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先进制造技术首先由美国于20世纪（） 提出。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70年代中</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80年代初</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80年代末</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90年代中</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圆孔拉刀的材料为（）。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硬质合金</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立方氮化硼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高速钢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金刚石</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合金液体的浇注温度越高，合金的流动性(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愈好</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愈差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愈小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愈大</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一个工人或一组工人，在一个工作地对同一工件或同时对几个工件所连续完成的那一部分工艺过程，称为（）。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工序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安装</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工位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工步</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工艺系数的几何误差包括（）。</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主轴回转误差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受力变形引起的误差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原理误差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残余应力引起的误差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高效地切除加工表面上的大部分余量，使毛坯在形状和尺寸上接近成品零件，此阶段称为（）。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粗加工阶段</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半精加工阶段</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精加工阶段</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光整加工阶段</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铸件中缩松的特点是出现孔洞（）</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大而集中</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大而分散</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小而集中</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小而分散</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一般材料的精加工常使用（）。</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乳化液</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.切削油</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极压乳化液</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（每题2分，共10道小题，总分值20分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拉刀是定尺寸刀具，形状复杂，价格昂贵，不适合于加工大孔。</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过定位是指工件在定位过程中所限制的自由度数多于工件加工所需限制的所有自由度数的现象。</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分组法装配具有零件的制造精度很高，但却可获得很高的装配精度；组内零件可以互换，装配效率高的优点。</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零件表面粗糙度值越低，摩擦阻力越小，其耐磨性越好。</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钻孔是在实心材料上加工孔的第二道工序，钻孔直径一般小于 。可以在车床、钻床和镗床上钻孔；</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车床主轴的径向跳动不会影响车削轴类零件的圆度误差。</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车削时为获得高的表面质量应采用中速切削。</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与磨孔和镗孔相比，铰孔生产率高，容易保证孔的精度；铰孔可以校正孔轴线的位置误差。</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设计基准是指设计图纸上标注设计尺寸所依据的基准。</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反求工程的最终目的是完成对反求对象（样本零件）的仿制和改进。</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00:00:06</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字数统计</w:t>
            </w:r>
          </w:p>
        </w:tc>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pStyle w:val="3"/>
        <w:keepNext w:val="0"/>
        <w:keepLines w:val="0"/>
        <w:widowControl/>
        <w:suppressLineNumbers w:val="0"/>
        <w:spacing w:before="0" w:beforeAutospacing="0" w:after="0" w:afterAutospacing="0"/>
        <w:ind w:left="0" w:right="0"/>
      </w:pPr>
      <w:r>
        <w:rPr>
          <w:i w:val="0"/>
          <w:iCs w:val="0"/>
        </w:rPr>
        <w:t>机械制造技术基础</w:t>
      </w:r>
    </w:p>
    <w:p>
      <w:pPr>
        <w:pStyle w:val="8"/>
        <w:keepNext w:val="0"/>
        <w:keepLines w:val="0"/>
        <w:widowControl/>
        <w:suppressLineNumbers w:val="0"/>
        <w:spacing w:before="0" w:beforeAutospacing="0" w:after="0" w:afterAutospacing="0"/>
        <w:ind w:left="0" w:right="0"/>
      </w:pPr>
      <w:r>
        <w:rPr>
          <w:rFonts w:ascii="微软雅黑" w:hAnsi="微软雅黑" w:eastAsia="微软雅黑" w:cs="微软雅黑"/>
          <w:i w:val="0"/>
          <w:iCs w:val="0"/>
          <w:sz w:val="18"/>
          <w:szCs w:val="18"/>
        </w:rPr>
        <w:t>交卷时间</w:t>
      </w:r>
      <w:r>
        <w:rPr>
          <w:rFonts w:hint="eastAsia" w:ascii="微软雅黑" w:hAnsi="微软雅黑" w:eastAsia="微软雅黑" w:cs="微软雅黑"/>
          <w:i w:val="0"/>
          <w:iCs w:val="0"/>
          <w:sz w:val="18"/>
          <w:szCs w:val="18"/>
        </w:rPr>
        <w:t>2023-06-27 10:58:55</w:t>
      </w:r>
    </w:p>
    <w:p>
      <w:pPr>
        <w:pStyle w:val="5"/>
        <w:keepNext w:val="0"/>
        <w:keepLines w:val="0"/>
        <w:widowControl/>
        <w:suppressLineNumbers w:val="0"/>
        <w:spacing w:before="0" w:beforeAutospacing="0" w:after="0" w:afterAutospacing="0"/>
        <w:ind w:left="0" w:right="0"/>
      </w:pPr>
      <w:r>
        <w:rPr>
          <w:i w:val="0"/>
          <w:iCs w:val="0"/>
        </w:rPr>
        <w:t>一、单选题</w:t>
      </w:r>
      <w:r>
        <w:rPr>
          <w:b w:val="0"/>
          <w:bCs w:val="0"/>
          <w:i w:val="0"/>
          <w:iCs w:val="0"/>
        </w:rPr>
        <w:t>（每题4分，共20道小题，总分值80分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可调支承多用于支承工件的粗基准面，支承高度可以根据需要进行调整，调整到位后用螺母锁紧。一个可调支承限制的自由度数目为（）。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1个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2个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3个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4个</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切削用量三要素对切削力的影响由大到小的顺序为（）。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drawing>
          <wp:inline distT="0" distB="0" distL="114300" distR="114300">
            <wp:extent cx="762000" cy="228600"/>
            <wp:effectExtent l="0" t="0" r="0" b="0"/>
            <wp:docPr id="11"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56"/>
                    <pic:cNvPicPr>
                      <a:picLocks noChangeAspect="1"/>
                    </pic:cNvPicPr>
                  </pic:nvPicPr>
                  <pic:blipFill>
                    <a:blip r:embed="rId8"/>
                    <a:stretch>
                      <a:fillRect/>
                    </a:stretch>
                  </pic:blipFill>
                  <pic:spPr>
                    <a:xfrm>
                      <a:off x="0" y="0"/>
                      <a:ext cx="762000" cy="2286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drawing>
          <wp:inline distT="0" distB="0" distL="114300" distR="114300">
            <wp:extent cx="742950" cy="228600"/>
            <wp:effectExtent l="0" t="0" r="0" b="0"/>
            <wp:docPr id="10" name="图片 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IMG_257"/>
                    <pic:cNvPicPr>
                      <a:picLocks noChangeAspect="1"/>
                    </pic:cNvPicPr>
                  </pic:nvPicPr>
                  <pic:blipFill>
                    <a:blip r:embed="rId9"/>
                    <a:stretch>
                      <a:fillRect/>
                    </a:stretch>
                  </pic:blipFill>
                  <pic:spPr>
                    <a:xfrm>
                      <a:off x="0" y="0"/>
                      <a:ext cx="742950" cy="2286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drawing>
          <wp:inline distT="0" distB="0" distL="114300" distR="114300">
            <wp:extent cx="742950" cy="228600"/>
            <wp:effectExtent l="0" t="0" r="0" b="0"/>
            <wp:docPr id="9" name="图片 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8"/>
                    <pic:cNvPicPr>
                      <a:picLocks noChangeAspect="1"/>
                    </pic:cNvPicPr>
                  </pic:nvPicPr>
                  <pic:blipFill>
                    <a:blip r:embed="rId10"/>
                    <a:stretch>
                      <a:fillRect/>
                    </a:stretch>
                  </pic:blipFill>
                  <pic:spPr>
                    <a:xfrm>
                      <a:off x="0" y="0"/>
                      <a:ext cx="742950" cy="2286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drawing>
          <wp:inline distT="0" distB="0" distL="114300" distR="114300">
            <wp:extent cx="742950" cy="228600"/>
            <wp:effectExtent l="0" t="0" r="0" b="0"/>
            <wp:docPr id="8" name="图片 1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IMG_259"/>
                    <pic:cNvPicPr>
                      <a:picLocks noChangeAspect="1"/>
                    </pic:cNvPicPr>
                  </pic:nvPicPr>
                  <pic:blipFill>
                    <a:blip r:embed="rId11"/>
                    <a:stretch>
                      <a:fillRect/>
                    </a:stretch>
                  </pic:blipFill>
                  <pic:spPr>
                    <a:xfrm>
                      <a:off x="0" y="0"/>
                      <a:ext cx="742950" cy="2286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在大批大量生产中装配那些装配精度要求较高且组成环数又多的机器结构常采用的装配方法为（）。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完全互换装配法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统计互换装配法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分组装配法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调整装配法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大批大量生产中装配那些组成环数少而装配精度要求特别高的机器结构常采用的装配方法为（）。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互换装配法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分组装配法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修配装配法</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调整装配法</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高速加工机床的进给系统机构大多采用（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直线电机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滑动丝杠传动机构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摩擦传动机构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夹具精度一般是零件精度的（）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1/3～1/5</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1/2</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相同</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1/10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刀具的主偏角是在( )平面中测得的。</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基面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切削平面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正交平面</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进给平面</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pStyle w:val="8"/>
        <w:keepNext w:val="0"/>
        <w:keepLines w:val="0"/>
        <w:widowControl/>
        <w:suppressLineNumbers w:val="0"/>
        <w:spacing w:before="0" w:beforeAutospacing="0" w:after="0" w:afterAutospacing="0"/>
        <w:ind w:left="0" w:right="0"/>
      </w:pPr>
      <w:r>
        <w:rPr>
          <w:i w:val="0"/>
          <w:iCs w:val="0"/>
        </w:rPr>
        <w:t>铣削速度的计算公式</w:t>
      </w:r>
      <w:r>
        <w:rPr>
          <w:i w:val="0"/>
          <w:iCs w:val="0"/>
        </w:rPr>
        <w:drawing>
          <wp:inline distT="0" distB="0" distL="114300" distR="114300">
            <wp:extent cx="609600" cy="381000"/>
            <wp:effectExtent l="0" t="0" r="0" b="0"/>
            <wp:docPr id="7" name="图片 1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descr="IMG_260"/>
                    <pic:cNvPicPr>
                      <a:picLocks noChangeAspect="1"/>
                    </pic:cNvPicPr>
                  </pic:nvPicPr>
                  <pic:blipFill>
                    <a:blip r:embed="rId7"/>
                    <a:stretch>
                      <a:fillRect/>
                    </a:stretch>
                  </pic:blipFill>
                  <pic:spPr>
                    <a:xfrm>
                      <a:off x="0" y="0"/>
                      <a:ext cx="609600" cy="381000"/>
                    </a:xfrm>
                    <a:prstGeom prst="rect">
                      <a:avLst/>
                    </a:prstGeom>
                    <a:noFill/>
                    <a:ln w="9525">
                      <a:noFill/>
                    </a:ln>
                  </pic:spPr>
                </pic:pic>
              </a:graphicData>
            </a:graphic>
          </wp:inline>
        </w:drawing>
      </w:r>
      <w:r>
        <w:rPr>
          <w:i w:val="0"/>
          <w:iCs w:val="0"/>
        </w:rPr>
        <w:t>中，D.是指(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铣刀杆直径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工件已加工表面直径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工件待加工表面直径</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铣刀主刀刃最外侧点的旋转直径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普通车床的主参数是（）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车床最大轮廓尺寸</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主轴与尾座之间最大距离</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中心高</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床身上工件最大回转直径</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下列哪种说法不符合绿色制造的的思想（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对生态环境无害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资源利用率高，能源消耗低 </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为企业创造利润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控制积屑瘤生长的最有效途径是（）</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改变切削速度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改变切削深度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 xml:space="preserve"> 改变进给速度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使用切削液</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闭环控制的数控系统是指：(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反馈装置安装在丝刚上；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有无反馈装置；</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反馈装置安装在传动链的末端</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反馈装置安装的位置不同</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工件抛光的主要目的是（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提高零件的位置精度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提高零件的形状精度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降低表面粗糙度值</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提高零件的形、位精度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C</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加工箱体零件上孔系时，经常采用的方法为（）。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扩孔</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钻孔</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铰孔</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镗孔</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工件定位时的欠定位是指（ ）</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少于六个自由度的限制</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定位精度不够</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不完全定位</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技术要求应限制的自由度未被限制</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C.A.6140型卧式普通车床导轨在垂直平面内的直线度误差为0.1mm时，将会引起加工工件半径上的加工误差为（）。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0.00025mm</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0.01mm</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0.1mm</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0.2mm</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A</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自动化加工中常以( )作为衡量材料切削加工性能的指标。</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 xml:space="preserve"> 刀具耐用度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 xml:space="preserve"> 断屑难易程度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切削力的大小</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已加工表面质量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3点自位支承在工件定位过程中可以限制工件的自由度数为（）。</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0个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1个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2个</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3个</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从概念上讲加工经济精度是指（）</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成本最低的加工精度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正常加工条件下所能达到的加工精度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不计成本的加工精度</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 xml:space="preserve"> 最大生产率的加工精度</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B</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有色金属的加工不宜采用（ ）方式。</w:t>
      </w:r>
    </w:p>
    <w:p>
      <w:pPr>
        <w:keepNext w:val="0"/>
        <w:keepLines w:val="0"/>
        <w:widowControl/>
        <w:suppressLineNumbers w:val="0"/>
        <w:spacing w:before="0" w:beforeAutospacing="0" w:after="0" w:afterAutospacing="0"/>
        <w:ind w:left="0" w:right="0"/>
      </w:pPr>
      <w:r>
        <w:rPr>
          <w:i w:val="0"/>
          <w:iCs w:val="0"/>
        </w:rPr>
        <w:t>（</w:t>
      </w:r>
      <w:r>
        <w:rPr>
          <w:b w:val="0"/>
          <w:bCs w:val="0"/>
          <w:i w:val="0"/>
          <w:iCs w:val="0"/>
        </w:rPr>
        <w:t>4</w:t>
      </w:r>
      <w:r>
        <w:rPr>
          <w:i w:val="0"/>
          <w:iCs w:val="0"/>
        </w:rPr>
        <w:t>分）</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A</w:t>
      </w:r>
      <w:r>
        <w:rPr>
          <w:rFonts w:hint="eastAsia" w:ascii="宋体" w:hAnsi="宋体" w:eastAsia="宋体" w:cs="宋体"/>
          <w:b w:val="0"/>
          <w:bCs w:val="0"/>
          <w:i w:val="0"/>
          <w:iCs w:val="0"/>
          <w:sz w:val="24"/>
          <w:szCs w:val="24"/>
        </w:rPr>
        <w:t>车削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B</w:t>
      </w:r>
      <w:r>
        <w:rPr>
          <w:rFonts w:hint="eastAsia" w:ascii="宋体" w:hAnsi="宋体" w:eastAsia="宋体" w:cs="宋体"/>
          <w:b w:val="0"/>
          <w:bCs w:val="0"/>
          <w:i w:val="0"/>
          <w:iCs w:val="0"/>
          <w:sz w:val="24"/>
          <w:szCs w:val="24"/>
        </w:rPr>
        <w:t>刨削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C</w:t>
      </w:r>
      <w:r>
        <w:rPr>
          <w:rFonts w:hint="eastAsia" w:ascii="宋体" w:hAnsi="宋体" w:eastAsia="宋体" w:cs="宋体"/>
          <w:b w:val="0"/>
          <w:bCs w:val="0"/>
          <w:i w:val="0"/>
          <w:iCs w:val="0"/>
          <w:sz w:val="24"/>
          <w:szCs w:val="24"/>
        </w:rPr>
        <w:t>铣削</w:t>
      </w:r>
    </w:p>
    <w:p>
      <w:pPr>
        <w:keepNext w:val="0"/>
        <w:keepLines w:val="0"/>
        <w:widowControl/>
        <w:suppressLineNumbers w:val="0"/>
        <w:spacing w:before="0" w:beforeAutospacing="0" w:after="0" w:afterAutospacing="0"/>
        <w:ind w:left="720" w:right="0"/>
        <w:rPr>
          <w:rFonts w:hint="eastAsia" w:ascii="宋体" w:hAnsi="宋体" w:eastAsia="宋体" w:cs="宋体"/>
          <w:sz w:val="24"/>
          <w:szCs w:val="24"/>
        </w:rPr>
      </w:pPr>
      <w:r>
        <w:rPr>
          <w:rFonts w:hint="eastAsia" w:ascii="宋体" w:hAnsi="宋体" w:eastAsia="宋体" w:cs="宋体"/>
          <w:i w:val="0"/>
          <w:iCs w:val="0"/>
          <w:sz w:val="24"/>
          <w:szCs w:val="24"/>
        </w:rPr>
        <w:t>D</w:t>
      </w:r>
      <w:r>
        <w:rPr>
          <w:rFonts w:hint="eastAsia" w:ascii="宋体" w:hAnsi="宋体" w:eastAsia="宋体" w:cs="宋体"/>
          <w:b w:val="0"/>
          <w:bCs w:val="0"/>
          <w:i w:val="0"/>
          <w:iCs w:val="0"/>
          <w:sz w:val="24"/>
          <w:szCs w:val="24"/>
        </w:rPr>
        <w:t>磨削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正确答案</w:t>
      </w:r>
      <w:r>
        <w:rPr>
          <w:b/>
          <w:bCs/>
          <w:i w:val="0"/>
          <w:iCs w:val="0"/>
        </w:rPr>
        <w:t>D</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pStyle w:val="5"/>
        <w:keepNext w:val="0"/>
        <w:keepLines w:val="0"/>
        <w:widowControl/>
        <w:suppressLineNumbers w:val="0"/>
        <w:spacing w:before="0" w:beforeAutospacing="0" w:after="0" w:afterAutospacing="0"/>
        <w:ind w:left="0" w:right="0"/>
      </w:pPr>
      <w:r>
        <w:rPr>
          <w:i w:val="0"/>
          <w:iCs w:val="0"/>
        </w:rPr>
        <w:t>二、判断题</w:t>
      </w:r>
      <w:r>
        <w:rPr>
          <w:b w:val="0"/>
          <w:bCs w:val="0"/>
          <w:i w:val="0"/>
          <w:iCs w:val="0"/>
        </w:rPr>
        <w:t>（每题2分，共10道小题，总分值20分</w:t>
      </w:r>
      <w:r>
        <w:rPr>
          <w:vanish/>
        </w:rPr>
        <w:t>​</w:t>
      </w:r>
      <w:r>
        <w:rPr>
          <w:b w:val="0"/>
          <w:bCs w:val="0"/>
          <w:i w:val="0"/>
          <w:iCs w:val="0"/>
        </w:rPr>
        <w:t>）</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钻孔是在实心材料上加工孔的第二道工序，钻孔直径一般小于 。可以在车床、钻床和镗床上钻孔；</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2.</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工艺系统刚度是指垂直于基面并与机床主轴中心线相垂直的径向切削分力Fy对工艺系统在该方向上的变形y的比值。</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3.</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设计基准是指设计图纸上标注设计尺寸所依据的基准。</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4.</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在微细加工时用误差尺寸的绝对值来表示加工精度。</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5.</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加工精度是指零件加工后的实际几何参数(尺寸、形状和相互位置)与理想几何参数的接近程度，实际值愈接近理想值，加工精度就愈高。</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6.</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工步是在加工表面、切削刀具和切削用量（仅指机床主轴转速和进给量）都不变的情况下所完成的那一部分工艺过程。</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7.</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在车床上车丝杠时，产生螺距误差的原因是车床主轴轴向跳动。</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8.</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圆柱齿轮齿面加工常用的方法有滚齿、插齿、剃齿和磨齿等。</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9.</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精加工时通常采用负的刃倾角。</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错误</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10.</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自位支承只限制一个自由度。使用自位支承的目的在于增加与工件的接触点，减小工件变形或减少接触应力。</w:t>
      </w:r>
    </w:p>
    <w:p>
      <w:pPr>
        <w:keepNext w:val="0"/>
        <w:keepLines w:val="0"/>
        <w:widowControl/>
        <w:suppressLineNumbers w:val="0"/>
        <w:spacing w:before="0" w:beforeAutospacing="0" w:after="0" w:afterAutospacing="0"/>
        <w:ind w:left="0" w:right="0"/>
      </w:pPr>
      <w:r>
        <w:rPr>
          <w:i w:val="0"/>
          <w:iCs w:val="0"/>
        </w:rPr>
        <w:t>（</w:t>
      </w:r>
      <w:r>
        <w:rPr>
          <w:b w:val="0"/>
          <w:bCs w:val="0"/>
          <w:i w:val="0"/>
          <w:iCs w:val="0"/>
        </w:rPr>
        <w:t>2</w:t>
      </w:r>
      <w:r>
        <w:rPr>
          <w:i w:val="0"/>
          <w:iCs w:val="0"/>
        </w:rPr>
        <w:t>分）</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sz w:val="18"/>
          <w:szCs w:val="18"/>
        </w:rPr>
      </w:pPr>
      <w:r>
        <w:rPr>
          <w:rFonts w:ascii="宋体" w:hAnsi="宋体" w:eastAsia="宋体" w:cs="宋体"/>
          <w:b/>
          <w:i w:val="0"/>
          <w:iCs w:val="0"/>
          <w:kern w:val="0"/>
          <w:sz w:val="24"/>
          <w:szCs w:val="24"/>
          <w:lang w:val="en-US" w:eastAsia="zh-CN" w:bidi="ar"/>
        </w:rPr>
        <w:t xml:space="preserve">纠错 </w:t>
      </w:r>
    </w:p>
    <w:p>
      <w:pPr>
        <w:pStyle w:val="6"/>
        <w:keepNext w:val="0"/>
        <w:keepLines w:val="0"/>
        <w:widowControl/>
        <w:suppressLineNumbers w:val="0"/>
        <w:spacing w:before="0" w:beforeAutospacing="0" w:after="0" w:afterAutospacing="0"/>
        <w:ind w:left="0" w:right="0"/>
      </w:pPr>
      <w:r>
        <w:rPr>
          <w:i w:val="0"/>
          <w:iCs w:val="0"/>
        </w:rPr>
        <w:t xml:space="preserve">正确答案 </w:t>
      </w:r>
      <w:r>
        <w:rPr>
          <w:b/>
          <w:bCs/>
          <w:i w:val="0"/>
          <w:iCs w:val="0"/>
        </w:rPr>
        <w:t>正确</w:t>
      </w:r>
      <w:r>
        <w:rPr>
          <w:i w:val="0"/>
          <w:iCs w:val="0"/>
        </w:rPr>
        <w:t xml:space="preserve">您的答案是 </w:t>
      </w:r>
      <w:r>
        <w:rPr>
          <w:b/>
          <w:bCs/>
          <w:i w:val="0"/>
          <w:iCs w:val="0"/>
        </w:rPr>
        <w:t>未作答</w:t>
      </w:r>
      <w:r>
        <w:rPr>
          <w:b w:val="0"/>
          <w:bCs w:val="0"/>
          <w:i w:val="0"/>
          <w:iCs w:val="0"/>
        </w:rPr>
        <w:t>回答错误</w:t>
      </w:r>
      <w:r>
        <w:rPr>
          <w:i w:val="0"/>
          <w:iCs w:val="0"/>
        </w:rPr>
        <w:t>展开</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解析</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知识点</w:t>
      </w:r>
    </w:p>
    <w:p>
      <w:pPr>
        <w:keepNext w:val="0"/>
        <w:keepLines w:val="0"/>
        <w:widowControl/>
        <w:suppressLineNumbers w:val="0"/>
        <w:spacing w:before="0" w:beforeAutospacing="0" w:after="0" w:afterAutospacing="0"/>
        <w:ind w:left="0" w:right="0"/>
        <w:jc w:val="left"/>
        <w:rPr>
          <w:i w:val="0"/>
          <w:iCs w:val="0"/>
        </w:rPr>
      </w:pPr>
      <w:r>
        <w:rPr>
          <w:rFonts w:ascii="宋体" w:hAnsi="宋体" w:eastAsia="宋体" w:cs="宋体"/>
          <w:b/>
          <w:i w:val="0"/>
          <w:iCs w:val="0"/>
          <w:kern w:val="0"/>
          <w:sz w:val="24"/>
          <w:szCs w:val="24"/>
          <w:lang w:val="en-US" w:eastAsia="zh-CN" w:bidi="ar"/>
        </w:rPr>
        <w:t>机械制造技术基础作业题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0分</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00:00:05</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i w:val="0"/>
          <w:iCs w:val="0"/>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i w:val="0"/>
          <w:iCs w:val="0"/>
          <w:color w:val="222D44"/>
          <w:sz w:val="18"/>
          <w:szCs w:val="18"/>
        </w:rPr>
        <w:t>30</w:t>
      </w:r>
      <w:r>
        <w:rPr>
          <w:rFonts w:hint="eastAsia" w:ascii="微软雅黑" w:hAnsi="微软雅黑" w:eastAsia="微软雅黑" w:cs="微软雅黑"/>
          <w:sz w:val="18"/>
          <w:szCs w:val="18"/>
        </w:rPr>
        <w:t>题</w:t>
      </w:r>
    </w:p>
    <w:p>
      <w:pPr>
        <w:pStyle w:val="8"/>
        <w:keepNext w:val="0"/>
        <w:keepLines w:val="0"/>
        <w:widowControl/>
        <w:suppressLineNumbers w:val="0"/>
        <w:spacing w:before="0" w:beforeAutospacing="1" w:after="0" w:afterAutospacing="1"/>
        <w:ind w:left="0" w:right="0"/>
      </w:pPr>
      <w:r>
        <w:rPr>
          <w:rFonts w:hint="eastAsia" w:ascii="微软雅黑" w:hAnsi="微软雅黑" w:eastAsia="微软雅黑" w:cs="微软雅黑"/>
          <w:b w:val="0"/>
          <w:bCs w:val="0"/>
          <w:i w:val="0"/>
          <w:iCs w:val="0"/>
          <w:sz w:val="18"/>
          <w:szCs w:val="18"/>
        </w:rPr>
        <w:t>正确错误主观题</w:t>
      </w:r>
    </w:p>
    <w:p>
      <w:pPr>
        <w:pStyle w:val="5"/>
        <w:keepNext w:val="0"/>
        <w:keepLines w:val="0"/>
        <w:widowControl/>
        <w:suppressLineNumbers w:val="0"/>
        <w:spacing w:after="300" w:afterAutospacing="0"/>
      </w:pPr>
      <w:r>
        <w:rPr>
          <w:i w:val="0"/>
          <w:iCs w:val="0"/>
        </w:rPr>
        <w:t>一、单选题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1234567891011121314151617181920</w:t>
      </w:r>
    </w:p>
    <w:p>
      <w:pPr>
        <w:pStyle w:val="5"/>
        <w:keepNext w:val="0"/>
        <w:keepLines w:val="0"/>
        <w:widowControl/>
        <w:suppressLineNumbers w:val="0"/>
        <w:spacing w:after="300" w:afterAutospacing="0"/>
      </w:pPr>
      <w:r>
        <w:rPr>
          <w:i w:val="0"/>
          <w:iCs w:val="0"/>
        </w:rPr>
        <w:t>二、判断题</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12345678910</w:t>
      </w:r>
    </w:p>
    <w:p>
      <w:pPr>
        <w:pStyle w:val="8"/>
        <w:keepNext w:val="0"/>
        <w:keepLines w:val="0"/>
        <w:widowControl/>
        <w:suppressLineNumbers w:val="0"/>
        <w:spacing w:before="0" w:beforeAutospacing="1" w:after="0" w:afterAutospacing="1" w:line="750" w:lineRule="atLeast"/>
        <w:ind w:left="0" w:right="0"/>
        <w:jc w:val="center"/>
      </w:pPr>
      <w:r>
        <w:rPr>
          <w:rFonts w:hint="eastAsia" w:ascii="微软雅黑" w:hAnsi="微软雅黑" w:eastAsia="微软雅黑" w:cs="微软雅黑"/>
          <w:i w:val="0"/>
          <w:iCs w:val="0"/>
          <w:color w:val="FFFFFF"/>
          <w:sz w:val="18"/>
          <w:szCs w:val="18"/>
          <w:shd w:val="clear" w:fill="222D44"/>
        </w:rPr>
        <w:t>©2014-2023 弘成科技发展有限公司 版权所有</w:t>
      </w:r>
    </w:p>
    <w:p>
      <w:pPr>
        <w:keepNext w:val="0"/>
        <w:keepLines w:val="0"/>
        <w:widowControl/>
        <w:suppressLineNumbers w:val="0"/>
        <w:jc w:val="left"/>
      </w:pPr>
      <w:r>
        <w:rPr>
          <w:rFonts w:hint="eastAsia" w:ascii="微软雅黑" w:hAnsi="微软雅黑" w:eastAsia="微软雅黑" w:cs="微软雅黑"/>
          <w:b/>
          <w:i w:val="0"/>
          <w:iCs w:val="0"/>
          <w:kern w:val="0"/>
          <w:sz w:val="18"/>
          <w:szCs w:val="18"/>
          <w:lang w:val="en-US" w:eastAsia="zh-CN" w:bidi="ar"/>
        </w:rPr>
        <w:t>交卷的时候提示 &lt;p&gt;&lt;img src="//piwik.chinaedu.net/piwik.php?idsite=5" style="border:0;" alt="" /&gt;&lt;/p&gt;</w:t>
      </w:r>
    </w:p>
    <w:p>
      <w:pPr>
        <w:pStyle w:val="3"/>
        <w:keepNext w:val="0"/>
        <w:keepLines w:val="0"/>
        <w:widowControl/>
        <w:suppressLineNumbers w:val="0"/>
      </w:pPr>
      <w:r>
        <w:rPr>
          <w:i w:val="0"/>
          <w:iCs w:val="0"/>
        </w:rPr>
        <w:t>纠错</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题目编号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纠错类型</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错误描述</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字体</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字号</w:t>
      </w:r>
    </w:p>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段落格式</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点击上传</w:t>
      </w:r>
    </w:p>
    <w:p>
      <w:pPr>
        <w:keepNext w:val="0"/>
        <w:keepLines w:val="0"/>
        <w:widowControl/>
        <w:suppressLineNumbers w:val="0"/>
        <w:jc w:val="left"/>
        <w:rPr>
          <w:rFonts w:hint="eastAsia" w:ascii="微软雅黑" w:hAnsi="微软雅黑" w:eastAsia="微软雅黑" w:cs="微软雅黑"/>
          <w:i w:val="0"/>
          <w:iCs w:val="0"/>
          <w:vanish/>
          <w:sz w:val="18"/>
          <w:szCs w:val="18"/>
        </w:rPr>
      </w:pPr>
      <w:r>
        <w:rPr>
          <w:rFonts w:hint="eastAsia" w:ascii="微软雅黑" w:hAnsi="微软雅黑" w:eastAsia="微软雅黑" w:cs="微软雅黑"/>
          <w:b/>
          <w:i w:val="0"/>
          <w:iCs w:val="0"/>
          <w:vanish/>
          <w:kern w:val="0"/>
          <w:sz w:val="18"/>
          <w:szCs w:val="18"/>
          <w:lang w:val="en-US" w:eastAsia="zh-CN" w:bidi="ar"/>
        </w:rPr>
        <w:t>x</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
        <w:gridCol w:w="1140"/>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sz w:val="18"/>
                <w:szCs w:val="18"/>
              </w:rPr>
            </w:pPr>
          </w:p>
        </w:tc>
        <w:tc>
          <w:tcPr>
            <w:tcW w:w="0" w:type="auto"/>
            <w:shd w:val="clear" w:color="auto" w:fill="auto"/>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i w:val="0"/>
                <w:iCs w:val="0"/>
                <w:sz w:val="18"/>
                <w:szCs w:val="18"/>
              </w:rPr>
            </w:pPr>
            <w:r>
              <w:rPr>
                <w:rFonts w:hint="eastAsia" w:ascii="微软雅黑" w:hAnsi="微软雅黑" w:eastAsia="微软雅黑" w:cs="微软雅黑"/>
                <w:b/>
                <w:i w:val="0"/>
                <w:iCs w:val="0"/>
                <w:kern w:val="0"/>
                <w:sz w:val="18"/>
                <w:szCs w:val="18"/>
                <w:lang w:val="en-US" w:eastAsia="zh-CN" w:bidi="ar"/>
              </w:rPr>
              <w:t>字数统计</w:t>
            </w:r>
          </w:p>
        </w:tc>
        <w:tc>
          <w:tcPr>
            <w:tcW w:w="0" w:type="auto"/>
            <w:shd w:val="clear" w:color="auto" w:fill="auto"/>
            <w:tcMar>
              <w:top w:w="0" w:type="dxa"/>
              <w:left w:w="0" w:type="dxa"/>
              <w:bottom w:w="0" w:type="dxa"/>
              <w:right w:w="0" w:type="dxa"/>
            </w:tcMar>
            <w:vAlign w:val="center"/>
          </w:tcPr>
          <w:p>
            <w:pPr>
              <w:rPr>
                <w:rFonts w:hint="eastAsia" w:ascii="微软雅黑" w:hAnsi="微软雅黑" w:eastAsia="微软雅黑" w:cs="微软雅黑"/>
                <w:i w:val="0"/>
                <w:iCs w:val="0"/>
                <w:vanish/>
                <w:sz w:val="18"/>
                <w:szCs w:val="18"/>
              </w:rPr>
            </w:pPr>
          </w:p>
        </w:tc>
      </w:tr>
    </w:tbl>
    <w:p>
      <w:pPr>
        <w:tabs>
          <w:tab w:val="left" w:pos="1711"/>
        </w:tabs>
        <w:bidi w:val="0"/>
        <w:jc w:val="left"/>
        <w:rPr>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420"/>
      </w:pPr>
      <w:r>
        <w:separator/>
      </w:r>
    </w:p>
  </w:endnote>
  <w:endnote w:type="continuationSeparator" w:id="1">
    <w:p>
      <w:pPr>
        <w:spacing w:line="240" w:lineRule="auto"/>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Noto Sans Mono CJK JP Regular">
    <w:altName w:val="Arial"/>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left="420"/>
      </w:pPr>
      <w:r>
        <w:separator/>
      </w:r>
    </w:p>
  </w:footnote>
  <w:footnote w:type="continuationSeparator" w:id="1">
    <w:p>
      <w:pPr>
        <w:spacing w:line="288" w:lineRule="auto"/>
        <w:ind w:left="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NmQ0NTJlZmRlYmJkODE3YjRkMTNkM2U2YTg4MDUifQ=="/>
  </w:docVars>
  <w:rsids>
    <w:rsidRoot w:val="4B3245AA"/>
    <w:rsid w:val="00151CA3"/>
    <w:rsid w:val="00ED0862"/>
    <w:rsid w:val="010A5030"/>
    <w:rsid w:val="02F156B9"/>
    <w:rsid w:val="035111B2"/>
    <w:rsid w:val="038414B5"/>
    <w:rsid w:val="06C148F3"/>
    <w:rsid w:val="07855E3C"/>
    <w:rsid w:val="07B11E6F"/>
    <w:rsid w:val="08A06CE1"/>
    <w:rsid w:val="08C03FEB"/>
    <w:rsid w:val="09106290"/>
    <w:rsid w:val="09132D47"/>
    <w:rsid w:val="093E5A59"/>
    <w:rsid w:val="0977049F"/>
    <w:rsid w:val="099F7FCC"/>
    <w:rsid w:val="0A55004C"/>
    <w:rsid w:val="0A561BB9"/>
    <w:rsid w:val="0AB3785E"/>
    <w:rsid w:val="0AFC33A4"/>
    <w:rsid w:val="0BC06F16"/>
    <w:rsid w:val="0C657D78"/>
    <w:rsid w:val="0CDB2938"/>
    <w:rsid w:val="0E796ECA"/>
    <w:rsid w:val="0EBF3C61"/>
    <w:rsid w:val="10B3290B"/>
    <w:rsid w:val="10D2092E"/>
    <w:rsid w:val="1107771E"/>
    <w:rsid w:val="113868DE"/>
    <w:rsid w:val="118504DA"/>
    <w:rsid w:val="11990934"/>
    <w:rsid w:val="12796415"/>
    <w:rsid w:val="129A2B1C"/>
    <w:rsid w:val="12CD0125"/>
    <w:rsid w:val="12F970BD"/>
    <w:rsid w:val="135E1C1F"/>
    <w:rsid w:val="136A76F9"/>
    <w:rsid w:val="13E30C9F"/>
    <w:rsid w:val="16673856"/>
    <w:rsid w:val="16A00F2F"/>
    <w:rsid w:val="17BB1448"/>
    <w:rsid w:val="17DA6AAD"/>
    <w:rsid w:val="19101E2D"/>
    <w:rsid w:val="193C038B"/>
    <w:rsid w:val="19CD7DDC"/>
    <w:rsid w:val="1C175F89"/>
    <w:rsid w:val="1C4C64F9"/>
    <w:rsid w:val="1C5F14F2"/>
    <w:rsid w:val="1CDD612C"/>
    <w:rsid w:val="1D0E1C21"/>
    <w:rsid w:val="1D7330B4"/>
    <w:rsid w:val="1D9A3BE1"/>
    <w:rsid w:val="1DED6111"/>
    <w:rsid w:val="1EA36B66"/>
    <w:rsid w:val="1EB13B08"/>
    <w:rsid w:val="1EFA04A3"/>
    <w:rsid w:val="1F5D4A3A"/>
    <w:rsid w:val="1FBC5DA0"/>
    <w:rsid w:val="1FF841EC"/>
    <w:rsid w:val="205023AD"/>
    <w:rsid w:val="207B57DA"/>
    <w:rsid w:val="2303545B"/>
    <w:rsid w:val="2390180B"/>
    <w:rsid w:val="24B922BF"/>
    <w:rsid w:val="24C614E6"/>
    <w:rsid w:val="26DB3257"/>
    <w:rsid w:val="2732736D"/>
    <w:rsid w:val="273A376A"/>
    <w:rsid w:val="27592399"/>
    <w:rsid w:val="27B23521"/>
    <w:rsid w:val="27D32EB2"/>
    <w:rsid w:val="27F11618"/>
    <w:rsid w:val="28117DF5"/>
    <w:rsid w:val="285D1721"/>
    <w:rsid w:val="29780CB2"/>
    <w:rsid w:val="2A0A4455"/>
    <w:rsid w:val="2C272694"/>
    <w:rsid w:val="2C8161F7"/>
    <w:rsid w:val="2CFB39B9"/>
    <w:rsid w:val="2D1B6961"/>
    <w:rsid w:val="2D7846FC"/>
    <w:rsid w:val="2DBB38E8"/>
    <w:rsid w:val="2DDA332C"/>
    <w:rsid w:val="2ECC7253"/>
    <w:rsid w:val="2ECF4481"/>
    <w:rsid w:val="2F214877"/>
    <w:rsid w:val="2F9E7A51"/>
    <w:rsid w:val="30430C70"/>
    <w:rsid w:val="308F18AE"/>
    <w:rsid w:val="30AB075A"/>
    <w:rsid w:val="30C0077A"/>
    <w:rsid w:val="339B7BED"/>
    <w:rsid w:val="33BD4909"/>
    <w:rsid w:val="34F47AE6"/>
    <w:rsid w:val="35342577"/>
    <w:rsid w:val="35784B4E"/>
    <w:rsid w:val="368E7B4B"/>
    <w:rsid w:val="373F2100"/>
    <w:rsid w:val="374B7F37"/>
    <w:rsid w:val="377153AB"/>
    <w:rsid w:val="37C81D21"/>
    <w:rsid w:val="38A542DE"/>
    <w:rsid w:val="391C6E9F"/>
    <w:rsid w:val="3AD211DF"/>
    <w:rsid w:val="3B060BDC"/>
    <w:rsid w:val="3B5F3DA9"/>
    <w:rsid w:val="3B652B88"/>
    <w:rsid w:val="3B8C0461"/>
    <w:rsid w:val="3F0D0126"/>
    <w:rsid w:val="3F0F0BE2"/>
    <w:rsid w:val="3F6A3CB4"/>
    <w:rsid w:val="3F942B89"/>
    <w:rsid w:val="3FA018A6"/>
    <w:rsid w:val="3FD054C3"/>
    <w:rsid w:val="40001303"/>
    <w:rsid w:val="40215104"/>
    <w:rsid w:val="403026A1"/>
    <w:rsid w:val="411213FC"/>
    <w:rsid w:val="41260FBE"/>
    <w:rsid w:val="41514D21"/>
    <w:rsid w:val="41732F00"/>
    <w:rsid w:val="41D207EB"/>
    <w:rsid w:val="421C6C77"/>
    <w:rsid w:val="42E37D1F"/>
    <w:rsid w:val="44D236AB"/>
    <w:rsid w:val="45B149EF"/>
    <w:rsid w:val="4652765B"/>
    <w:rsid w:val="46552C14"/>
    <w:rsid w:val="46FF1854"/>
    <w:rsid w:val="47356418"/>
    <w:rsid w:val="47AD2D27"/>
    <w:rsid w:val="48F06C3F"/>
    <w:rsid w:val="48F462CB"/>
    <w:rsid w:val="49736B5A"/>
    <w:rsid w:val="49BB74FF"/>
    <w:rsid w:val="49ED2135"/>
    <w:rsid w:val="4A554932"/>
    <w:rsid w:val="4B3245AA"/>
    <w:rsid w:val="4B4E1C56"/>
    <w:rsid w:val="4BA93FC3"/>
    <w:rsid w:val="4BAE2D86"/>
    <w:rsid w:val="4BE43A9E"/>
    <w:rsid w:val="4C727D4C"/>
    <w:rsid w:val="4C7B5BD2"/>
    <w:rsid w:val="4CFB7DAF"/>
    <w:rsid w:val="4DE15E5B"/>
    <w:rsid w:val="4DF64872"/>
    <w:rsid w:val="4E524F2B"/>
    <w:rsid w:val="4F050B7F"/>
    <w:rsid w:val="4F252CB5"/>
    <w:rsid w:val="512802E8"/>
    <w:rsid w:val="520476C0"/>
    <w:rsid w:val="52BB1416"/>
    <w:rsid w:val="52C7281E"/>
    <w:rsid w:val="53B82D73"/>
    <w:rsid w:val="549A7C06"/>
    <w:rsid w:val="54A32C54"/>
    <w:rsid w:val="54F337FF"/>
    <w:rsid w:val="55BF2AB2"/>
    <w:rsid w:val="56540A67"/>
    <w:rsid w:val="572D68B5"/>
    <w:rsid w:val="57437505"/>
    <w:rsid w:val="57966781"/>
    <w:rsid w:val="57A623C2"/>
    <w:rsid w:val="57C43027"/>
    <w:rsid w:val="58140A1B"/>
    <w:rsid w:val="58EA7FAB"/>
    <w:rsid w:val="592A196C"/>
    <w:rsid w:val="59540373"/>
    <w:rsid w:val="5A61580E"/>
    <w:rsid w:val="5B4F1197"/>
    <w:rsid w:val="5BF82330"/>
    <w:rsid w:val="5C1740C0"/>
    <w:rsid w:val="5CA07A5A"/>
    <w:rsid w:val="5EB2748C"/>
    <w:rsid w:val="5F18153F"/>
    <w:rsid w:val="5F9875B0"/>
    <w:rsid w:val="60833462"/>
    <w:rsid w:val="615A593B"/>
    <w:rsid w:val="615F50DD"/>
    <w:rsid w:val="61A765EF"/>
    <w:rsid w:val="63E07405"/>
    <w:rsid w:val="64520E09"/>
    <w:rsid w:val="64D3744D"/>
    <w:rsid w:val="65D664D3"/>
    <w:rsid w:val="66475C0C"/>
    <w:rsid w:val="66DF6A45"/>
    <w:rsid w:val="677813F5"/>
    <w:rsid w:val="67D92266"/>
    <w:rsid w:val="681841D4"/>
    <w:rsid w:val="693D5733"/>
    <w:rsid w:val="699A731B"/>
    <w:rsid w:val="6A6F2E07"/>
    <w:rsid w:val="6AF900A0"/>
    <w:rsid w:val="6CDC3EC7"/>
    <w:rsid w:val="6CFF54CC"/>
    <w:rsid w:val="6D5617BA"/>
    <w:rsid w:val="6EDF16BE"/>
    <w:rsid w:val="6F6453DA"/>
    <w:rsid w:val="7044106D"/>
    <w:rsid w:val="71860DF2"/>
    <w:rsid w:val="72A97ADA"/>
    <w:rsid w:val="731036AE"/>
    <w:rsid w:val="73E35B1B"/>
    <w:rsid w:val="743C2BC0"/>
    <w:rsid w:val="746946C9"/>
    <w:rsid w:val="75EC78E7"/>
    <w:rsid w:val="767D3D32"/>
    <w:rsid w:val="76F53FA6"/>
    <w:rsid w:val="79431EDA"/>
    <w:rsid w:val="79E642B2"/>
    <w:rsid w:val="79F847A8"/>
    <w:rsid w:val="7A503C54"/>
    <w:rsid w:val="7AA94510"/>
    <w:rsid w:val="7ADF586E"/>
    <w:rsid w:val="7AED7B0B"/>
    <w:rsid w:val="7B084260"/>
    <w:rsid w:val="7B4F4C55"/>
    <w:rsid w:val="7C2A2D63"/>
    <w:rsid w:val="7CEC6BC5"/>
    <w:rsid w:val="7DD62356"/>
    <w:rsid w:val="7F2C3125"/>
    <w:rsid w:val="7F4450E6"/>
    <w:rsid w:val="7F8B4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ind w:left="420" w:leftChars="200"/>
      <w:jc w:val="both"/>
    </w:pPr>
    <w:rPr>
      <w:rFonts w:asciiTheme="minorAscii" w:hAnsiTheme="minorAscii" w:eastAsiaTheme="minorEastAsia" w:cstheme="minorBidi"/>
      <w:b/>
      <w:kern w:val="2"/>
      <w:sz w:val="21"/>
      <w:szCs w:val="24"/>
      <w:lang w:val="en-US" w:eastAsia="zh-CN" w:bidi="ar-SA"/>
    </w:rPr>
  </w:style>
  <w:style w:type="paragraph" w:styleId="2">
    <w:name w:val="heading 1"/>
    <w:basedOn w:val="1"/>
    <w:next w:val="1"/>
    <w:link w:val="13"/>
    <w:qFormat/>
    <w:uiPriority w:val="0"/>
    <w:pPr>
      <w:spacing w:before="150" w:beforeLines="150" w:after="150" w:afterLines="150" w:line="360" w:lineRule="auto"/>
      <w:contextualSpacing/>
      <w:jc w:val="center"/>
      <w:outlineLvl w:val="0"/>
    </w:pPr>
    <w:rPr>
      <w:rFonts w:ascii="Times New Roman" w:hAnsi="Times New Roman" w:eastAsia="宋体" w:cs="Times New Roman"/>
      <w:sz w:val="44"/>
      <w:szCs w:val="28"/>
    </w:rPr>
  </w:style>
  <w:style w:type="paragraph" w:styleId="3">
    <w:name w:val="heading 2"/>
    <w:basedOn w:val="1"/>
    <w:next w:val="1"/>
    <w:link w:val="14"/>
    <w:semiHidden/>
    <w:unhideWhenUsed/>
    <w:qFormat/>
    <w:uiPriority w:val="0"/>
    <w:pPr>
      <w:widowControl/>
      <w:spacing w:before="50" w:beforeLines="50" w:beforeAutospacing="0" w:after="50" w:afterLines="50" w:afterAutospacing="0" w:line="288" w:lineRule="auto"/>
      <w:jc w:val="center"/>
      <w:outlineLvl w:val="1"/>
    </w:pPr>
    <w:rPr>
      <w:rFonts w:ascii="宋体" w:hAnsi="宋体" w:eastAsia="宋体" w:cs="宋体"/>
      <w:bCs/>
      <w:kern w:val="0"/>
      <w:sz w:val="28"/>
      <w:szCs w:val="36"/>
    </w:rPr>
  </w:style>
  <w:style w:type="paragraph" w:styleId="4">
    <w:name w:val="heading 3"/>
    <w:basedOn w:val="1"/>
    <w:next w:val="1"/>
    <w:link w:val="15"/>
    <w:semiHidden/>
    <w:unhideWhenUsed/>
    <w:qFormat/>
    <w:uiPriority w:val="0"/>
    <w:pPr>
      <w:keepNext/>
      <w:keepLines/>
      <w:spacing w:before="50" w:beforeLines="50" w:after="50" w:afterLines="50" w:line="288" w:lineRule="auto"/>
      <w:jc w:val="center"/>
      <w:outlineLvl w:val="2"/>
    </w:pPr>
    <w:rPr>
      <w:rFonts w:hint="eastAsia" w:eastAsia="宋体" w:cs="Arial Unicode MS" w:asciiTheme="minorAscii" w:hAnsiTheme="minorAscii"/>
      <w:color w:val="000000"/>
      <w:sz w:val="32"/>
      <w:szCs w:val="22"/>
      <w:u w:color="000000"/>
      <w:lang w:val="zh-CN"/>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val="0"/>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val="0"/>
      <w:kern w:val="0"/>
      <w:sz w:val="24"/>
      <w:szCs w:val="24"/>
      <w:lang w:val="en-US" w:eastAsia="zh-CN" w:bidi="ar"/>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7">
    <w:name w:val="toc 1"/>
    <w:basedOn w:val="1"/>
    <w:next w:val="1"/>
    <w:qFormat/>
    <w:uiPriority w:val="0"/>
    <w:pPr>
      <w:spacing w:before="100" w:beforeLines="100" w:after="100" w:afterLines="100"/>
      <w:jc w:val="center"/>
    </w:pPr>
    <w:rPr>
      <w:rFonts w:ascii="Times New Roman" w:hAnsi="Times New Roman" w:eastAsia="宋体"/>
      <w:sz w:val="4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qFormat/>
    <w:uiPriority w:val="0"/>
    <w:pPr>
      <w:spacing w:before="240" w:beforeLines="0" w:beforeAutospacing="0" w:after="60" w:afterLines="0" w:afterAutospacing="0"/>
      <w:jc w:val="center"/>
      <w:outlineLvl w:val="0"/>
    </w:pPr>
    <w:rPr>
      <w:rFonts w:ascii="Arial" w:hAnsi="Arial"/>
      <w:b w:val="0"/>
      <w:sz w:val="32"/>
    </w:rPr>
  </w:style>
  <w:style w:type="character" w:styleId="12">
    <w:name w:val="HTML Variable"/>
    <w:basedOn w:val="11"/>
    <w:qFormat/>
    <w:uiPriority w:val="0"/>
  </w:style>
  <w:style w:type="character" w:customStyle="1" w:styleId="13">
    <w:name w:val="标题 1 Char"/>
    <w:link w:val="2"/>
    <w:qFormat/>
    <w:uiPriority w:val="0"/>
    <w:rPr>
      <w:rFonts w:ascii="Times New Roman" w:hAnsi="Times New Roman" w:eastAsia="宋体" w:cs="Times New Roman"/>
      <w:sz w:val="44"/>
      <w:szCs w:val="28"/>
      <w:lang w:val="en-US" w:eastAsia="zh-CN" w:bidi="ar-SA"/>
    </w:rPr>
  </w:style>
  <w:style w:type="character" w:customStyle="1" w:styleId="14">
    <w:name w:val="标题 2 Char"/>
    <w:basedOn w:val="11"/>
    <w:link w:val="3"/>
    <w:semiHidden/>
    <w:qFormat/>
    <w:uiPriority w:val="0"/>
    <w:rPr>
      <w:rFonts w:ascii="宋体" w:hAnsi="宋体" w:eastAsia="宋体" w:cs="宋体"/>
      <w:b/>
      <w:bCs/>
      <w:kern w:val="0"/>
      <w:sz w:val="28"/>
      <w:szCs w:val="36"/>
    </w:rPr>
  </w:style>
  <w:style w:type="character" w:customStyle="1" w:styleId="15">
    <w:name w:val="标题 3 Char"/>
    <w:basedOn w:val="11"/>
    <w:link w:val="4"/>
    <w:qFormat/>
    <w:uiPriority w:val="1"/>
    <w:rPr>
      <w:rFonts w:hint="eastAsia" w:ascii="Noto Sans Mono CJK JP Regular" w:hAnsi="Noto Sans Mono CJK JP Regular" w:eastAsia="宋体" w:cs="Arial Unicode MS"/>
      <w:b/>
      <w:color w:val="000000"/>
      <w:sz w:val="24"/>
      <w:szCs w:val="22"/>
      <w:u w:color="000000"/>
      <w:lang w:val="zh-CN" w:eastAsia="en-US"/>
    </w:rPr>
  </w:style>
  <w:style w:type="paragraph" w:customStyle="1" w:styleId="16">
    <w:name w:val="一级标题"/>
    <w:basedOn w:val="2"/>
    <w:next w:val="3"/>
    <w:uiPriority w:val="0"/>
    <w:pPr>
      <w:spacing w:before="150" w:beforeLines="150" w:after="150" w:afterLines="150"/>
    </w:pPr>
    <w:rPr>
      <w:rFonts w:hint="eastAsia" w:ascii="仿宋" w:hAnsi="仿宋" w:eastAsia="仿宋" w:cs="仿宋"/>
      <w:sz w:val="32"/>
      <w:szCs w:val="32"/>
    </w:rPr>
  </w:style>
  <w:style w:type="paragraph" w:customStyle="1" w:styleId="17">
    <w:name w:val="二级标题"/>
    <w:basedOn w:val="3"/>
    <w:next w:val="4"/>
    <w:uiPriority w:val="0"/>
    <w:pPr>
      <w:widowControl w:val="0"/>
      <w:spacing w:before="150" w:beforeLines="150" w:after="150" w:afterLines="150" w:line="288" w:lineRule="auto"/>
      <w:jc w:val="center"/>
      <w:outlineLvl w:val="0"/>
    </w:pPr>
    <w:rPr>
      <w:rFonts w:hint="default" w:eastAsia="微软雅黑" w:cs="Times New Roman" w:asciiTheme="minorAscii" w:hAnsiTheme="minorAscii"/>
      <w:b w:val="0"/>
      <w:sz w:val="24"/>
      <w:szCs w:val="28"/>
      <w:shd w:val="clear" w:color="000000" w:fill="FFFFFF"/>
    </w:rPr>
  </w:style>
  <w:style w:type="paragraph" w:customStyle="1" w:styleId="18">
    <w:name w:val="三级标题"/>
    <w:basedOn w:val="4"/>
    <w:next w:val="1"/>
    <w:uiPriority w:val="0"/>
    <w:pPr>
      <w:widowControl w:val="0"/>
      <w:spacing w:before="100" w:beforeLines="100" w:after="100" w:afterLines="100" w:line="288" w:lineRule="auto"/>
      <w:ind w:firstLine="843" w:firstLineChars="200"/>
    </w:pPr>
    <w:rPr>
      <w:rFonts w:hint="eastAsia" w:ascii="宋体" w:hAnsi="宋体" w:eastAsia="黑体" w:cs="Times New Roman"/>
      <w:b w:val="0"/>
      <w:sz w:val="21"/>
      <w:szCs w:val="21"/>
      <w:lang w:val="en-US"/>
    </w:rPr>
  </w:style>
  <w:style w:type="character" w:customStyle="1" w:styleId="19">
    <w:name w:val="ml51"/>
    <w:basedOn w:val="11"/>
    <w:qFormat/>
    <w:uiPriority w:val="0"/>
  </w:style>
  <w:style w:type="character" w:customStyle="1" w:styleId="20">
    <w:name w:val="fl2"/>
    <w:basedOn w:val="11"/>
    <w:qFormat/>
    <w:uiPriority w:val="0"/>
  </w:style>
  <w:style w:type="character" w:customStyle="1" w:styleId="21">
    <w:name w:val="p14"/>
    <w:basedOn w:val="11"/>
    <w:qFormat/>
    <w:uiPriority w:val="0"/>
  </w:style>
  <w:style w:type="character" w:customStyle="1" w:styleId="22">
    <w:name w:val="c_2d41"/>
    <w:basedOn w:val="11"/>
    <w:qFormat/>
    <w:uiPriority w:val="0"/>
    <w:rPr>
      <w:color w:val="222D44"/>
    </w:rPr>
  </w:style>
  <w:style w:type="character" w:customStyle="1" w:styleId="23">
    <w:name w:val="fl"/>
    <w:basedOn w:val="11"/>
    <w:qFormat/>
    <w:uiPriority w:val="0"/>
  </w:style>
  <w:style w:type="character" w:customStyle="1" w:styleId="24">
    <w:name w:val="p16"/>
    <w:basedOn w:val="11"/>
    <w:qFormat/>
    <w:uiPriority w:val="0"/>
  </w:style>
  <w:style w:type="character" w:customStyle="1" w:styleId="25">
    <w:name w:val="p15"/>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2023-06-28T01:35:00Z</dcterms:created>
  <dc:creator>无聊鸭本鸭~</dc:creator>
  <cp:lastModifiedBy>无聊鸭本鸭~</cp:lastModifiedBy>
  <dcterms:modified xsi:type="dcterms:W3CDTF">2023-06-28T01:41:19Z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846C63FC674C4F91B140A05771E36824_11</vt:lpwstr>
  </property>
</Properties>
</file>