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527" w:rsidRDefault="00256A48">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EE3527" w:rsidRDefault="00EE3527">
      <w:pPr>
        <w:pStyle w:val="a3"/>
        <w:spacing w:before="0"/>
        <w:ind w:left="0"/>
        <w:rPr>
          <w:rFonts w:ascii="Times New Roman"/>
          <w:sz w:val="20"/>
        </w:rPr>
      </w:pPr>
    </w:p>
    <w:p w:rsidR="00A96F00" w:rsidRDefault="00A96F00" w:rsidP="00A96F00">
      <w:pPr>
        <w:pStyle w:val="a3"/>
        <w:tabs>
          <w:tab w:val="left" w:pos="3136"/>
        </w:tabs>
        <w:spacing w:before="0"/>
        <w:ind w:left="0"/>
        <w:jc w:val="center"/>
        <w:rPr>
          <w:w w:val="99"/>
          <w:szCs w:val="22"/>
        </w:rPr>
      </w:pPr>
      <w:r w:rsidRPr="00C87A67">
        <w:rPr>
          <w:rFonts w:hint="eastAsia"/>
          <w:w w:val="99"/>
          <w:szCs w:val="22"/>
        </w:rPr>
        <w:t>8月</w:t>
      </w:r>
      <w:r>
        <w:rPr>
          <w:rFonts w:hint="eastAsia"/>
          <w:w w:val="99"/>
          <w:szCs w:val="22"/>
        </w:rPr>
        <w:t>21</w:t>
      </w:r>
      <w:r w:rsidRPr="00C87A67">
        <w:rPr>
          <w:rFonts w:hint="eastAsia"/>
          <w:w w:val="99"/>
          <w:szCs w:val="22"/>
        </w:rPr>
        <w:t>日推荐阅读</w:t>
      </w:r>
    </w:p>
    <w:p w:rsidR="00CB4F92" w:rsidRPr="00250555" w:rsidRDefault="00CB4F92" w:rsidP="00B544ED">
      <w:pPr>
        <w:spacing w:beforeLines="50" w:line="300" w:lineRule="auto"/>
        <w:ind w:firstLineChars="200" w:firstLine="420"/>
        <w:jc w:val="center"/>
        <w:rPr>
          <w:rFonts w:ascii="微软雅黑" w:eastAsia="微软雅黑" w:hAnsi="微软雅黑"/>
          <w:b/>
          <w:bCs/>
          <w:color w:val="343434"/>
          <w:sz w:val="21"/>
          <w:szCs w:val="21"/>
          <w:shd w:val="clear" w:color="auto" w:fill="FFFFFF"/>
        </w:rPr>
      </w:pPr>
      <w:r w:rsidRPr="00250555">
        <w:rPr>
          <w:rFonts w:ascii="微软雅黑" w:eastAsia="微软雅黑" w:hAnsi="微软雅黑"/>
          <w:b/>
          <w:bCs/>
          <w:color w:val="343434"/>
          <w:sz w:val="21"/>
          <w:szCs w:val="21"/>
          <w:shd w:val="clear" w:color="auto" w:fill="FFFFFF"/>
        </w:rPr>
        <w:t>“新农人”赋能乡村振兴</w:t>
      </w:r>
    </w:p>
    <w:p w:rsidR="00CB4F92" w:rsidRPr="00250555" w:rsidRDefault="00CB4F92" w:rsidP="00F2001E">
      <w:pPr>
        <w:widowControl/>
        <w:shd w:val="clear" w:color="auto" w:fill="FFFFFF"/>
        <w:spacing w:before="50" w:line="300" w:lineRule="auto"/>
        <w:ind w:firstLineChars="200" w:firstLine="420"/>
        <w:rPr>
          <w:rFonts w:ascii="微软雅黑" w:eastAsia="微软雅黑" w:hAnsi="微软雅黑"/>
          <w:color w:val="222222"/>
          <w:sz w:val="21"/>
          <w:szCs w:val="21"/>
        </w:rPr>
      </w:pPr>
      <w:r w:rsidRPr="00250555">
        <w:rPr>
          <w:rFonts w:ascii="微软雅黑" w:eastAsia="微软雅黑" w:hAnsi="微软雅黑"/>
          <w:color w:val="222222"/>
          <w:sz w:val="21"/>
          <w:szCs w:val="21"/>
        </w:rPr>
        <w:t>农业发展要靠人。随着乡村振兴的不断推进和生活方式的多元化，“新农人”如雨后春笋般涌现。“新农人”具备一定新理念、新技术、新业态、新生产组织方式，以从事农业生产、加工、销售、服务等各环节为主要收入来源。他们已经越来越成为乡村产业发展的带头人和带领群众致富的领路人，成为创新创业的探索者和实践者，架起了农业增效、农民增收的兴农桥梁。新农人正在成为很多年轻人主动选择的一种“职业”。</w:t>
      </w:r>
    </w:p>
    <w:p w:rsidR="00CB4F92" w:rsidRPr="00250555" w:rsidRDefault="00CB4F92" w:rsidP="00F2001E">
      <w:pPr>
        <w:widowControl/>
        <w:shd w:val="clear" w:color="auto" w:fill="FFFFFF"/>
        <w:spacing w:before="50" w:line="300" w:lineRule="auto"/>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精准施策，挖掘返乡“新农人”</w:t>
      </w:r>
      <w:r w:rsidRPr="00250555">
        <w:rPr>
          <w:rFonts w:ascii="微软雅黑" w:eastAsia="微软雅黑" w:hAnsi="微软雅黑"/>
          <w:color w:val="222222"/>
          <w:sz w:val="21"/>
          <w:szCs w:val="21"/>
        </w:rPr>
        <w:t>。“新农人”正在孕育着农业新业态，创造着产业新价值。要为“新农人”与村民、上下游企业、相关政府部门合作提供便利渠道和平台，充分挖掘返乡人才潜力，让更多“新农人”破土而出。如，江苏省镇江新区出台《镇江市选拔培养优秀“新农人”计划》，成立“新农人”发展联盟，旨在充分发挥群体优势和联盟效应，吸引更多的“新农人”投身田野，助推乡村振兴建设。浙江省丽水市通过创业培训、创业贷款和创业补贴等利好政策激励“新农人”扎根田野。</w:t>
      </w:r>
    </w:p>
    <w:p w:rsidR="00CB4F92" w:rsidRPr="00250555" w:rsidRDefault="00CB4F92" w:rsidP="00F2001E">
      <w:pPr>
        <w:widowControl/>
        <w:shd w:val="clear" w:color="auto" w:fill="FFFFFF"/>
        <w:spacing w:before="50" w:line="300" w:lineRule="auto"/>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网络赋智，培育本土“新农人”</w:t>
      </w:r>
      <w:r w:rsidRPr="00250555">
        <w:rPr>
          <w:rFonts w:ascii="微软雅黑" w:eastAsia="微软雅黑" w:hAnsi="微软雅黑"/>
          <w:color w:val="222222"/>
          <w:sz w:val="21"/>
          <w:szCs w:val="21"/>
        </w:rPr>
        <w:t>。乡村振兴急需人才，培育更多本土“新农人”，乡村振兴才会有源源不断的动力。要聚焦新农人所盼，面向新农人持续开展网络主播培训活动，尤其是那些眼界宽、头脑活，敢想敢干的“新农人”，通过网络赋智提升全民数字素养与技能、激发乡村发展内生动力，以新农人增“智”创收实效助推乡村振兴步伐。如，青海省农广校针对青年农牧民，通过线上学习、集中培训、流量扶持、平台赋能等培育环节展开培训，培训采用“专题教学+实操演练+互动交流”的复合模式，提炼、总结、归纳大量的案例经验，探索电商平台助力农牧民成长的新机制、新模式，培养了一批带动牧民增收和宣传推广特色产品的农村青年主播，为农牧区产业发展注入新鲜动力。</w:t>
      </w:r>
    </w:p>
    <w:p w:rsidR="00CB4F92" w:rsidRPr="00250555" w:rsidRDefault="00CB4F92" w:rsidP="00F2001E">
      <w:pPr>
        <w:widowControl/>
        <w:shd w:val="clear" w:color="auto" w:fill="FFFFFF"/>
        <w:spacing w:before="50" w:line="300" w:lineRule="auto"/>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刚柔相济，留住已有“新农人”</w:t>
      </w:r>
      <w:r w:rsidRPr="00250555">
        <w:rPr>
          <w:rFonts w:ascii="微软雅黑" w:eastAsia="微软雅黑" w:hAnsi="微软雅黑"/>
          <w:color w:val="222222"/>
          <w:sz w:val="21"/>
          <w:szCs w:val="21"/>
        </w:rPr>
        <w:t>。扎根农村当一名“新农人”不容易，当地政府应“刚柔相济”，既要加强农村基础设施建设又要为“新农人”建立完善规范化、常态化、专业化的培训机制。如，扬州市广陵区镇村两级先后投入1100多万元修建配套基础设施，为企业落户提供便利。青海省为提高“新农人”技术水平进行专门培训，培训全程采用“面对面+手把手”“田间地头+流动课堂”“互动交流+答疑解难”“实地调查+现场指导”的方式，传授农业技术，解决农业技术难题，让学员真正能够学有所成、学有所用，让农业知识更加实用适用、入心入脑。</w:t>
      </w:r>
    </w:p>
    <w:p w:rsidR="00CB4F92" w:rsidRDefault="00CB4F92" w:rsidP="00F2001E">
      <w:pPr>
        <w:widowControl/>
        <w:shd w:val="clear" w:color="auto" w:fill="FFFFFF"/>
        <w:spacing w:before="50" w:line="300" w:lineRule="auto"/>
        <w:ind w:firstLineChars="200" w:firstLine="420"/>
        <w:rPr>
          <w:rFonts w:ascii="微软雅黑" w:eastAsia="微软雅黑" w:hAnsi="微软雅黑"/>
          <w:color w:val="222222"/>
          <w:sz w:val="21"/>
          <w:szCs w:val="21"/>
        </w:rPr>
      </w:pPr>
      <w:r w:rsidRPr="00250555">
        <w:rPr>
          <w:rFonts w:ascii="微软雅黑" w:eastAsia="微软雅黑" w:hAnsi="微软雅黑"/>
          <w:color w:val="222222"/>
          <w:sz w:val="21"/>
          <w:szCs w:val="21"/>
        </w:rPr>
        <w:t>在中国式现代化新征程上，最艰巨最繁重的任务仍在农村。乡村振兴，靠政策、靠科技、靠投入，最终还要靠人。让“新农人”的队伍越来越壮大，不断激活乡村振兴“一池春水”，才能让乡村振兴路越走越宽。（来源：宣讲家网）</w:t>
      </w:r>
    </w:p>
    <w:p w:rsidR="00F2001E" w:rsidRDefault="00F2001E" w:rsidP="00F2001E">
      <w:pPr>
        <w:widowControl/>
        <w:shd w:val="clear" w:color="auto" w:fill="FFFFFF"/>
        <w:spacing w:before="50" w:line="300" w:lineRule="auto"/>
        <w:ind w:firstLineChars="200" w:firstLine="420"/>
        <w:rPr>
          <w:rFonts w:ascii="微软雅黑" w:eastAsia="微软雅黑" w:hAnsi="微软雅黑"/>
          <w:color w:val="222222"/>
          <w:sz w:val="21"/>
          <w:szCs w:val="21"/>
        </w:rPr>
      </w:pPr>
    </w:p>
    <w:p w:rsidR="00F2001E" w:rsidRDefault="00F2001E" w:rsidP="00F2001E">
      <w:pPr>
        <w:widowControl/>
        <w:shd w:val="clear" w:color="auto" w:fill="FFFFFF"/>
        <w:spacing w:before="50" w:line="300" w:lineRule="auto"/>
        <w:ind w:firstLineChars="200" w:firstLine="420"/>
        <w:rPr>
          <w:rFonts w:ascii="微软雅黑" w:eastAsia="微软雅黑" w:hAnsi="微软雅黑"/>
          <w:color w:val="222222"/>
          <w:sz w:val="21"/>
          <w:szCs w:val="21"/>
        </w:rPr>
      </w:pPr>
    </w:p>
    <w:p w:rsidR="00F2001E" w:rsidRPr="00250555" w:rsidRDefault="00F2001E" w:rsidP="00F2001E">
      <w:pPr>
        <w:widowControl/>
        <w:shd w:val="clear" w:color="auto" w:fill="FFFFFF"/>
        <w:spacing w:before="50" w:line="300" w:lineRule="auto"/>
        <w:ind w:firstLineChars="200" w:firstLine="420"/>
        <w:rPr>
          <w:rFonts w:ascii="微软雅黑" w:eastAsia="微软雅黑" w:hAnsi="微软雅黑"/>
          <w:color w:val="222222"/>
          <w:sz w:val="21"/>
          <w:szCs w:val="21"/>
        </w:rPr>
      </w:pPr>
    </w:p>
    <w:p w:rsidR="00CB4F92" w:rsidRPr="00C87A67" w:rsidRDefault="00CB4F92" w:rsidP="00A96F00">
      <w:pPr>
        <w:pStyle w:val="a3"/>
        <w:tabs>
          <w:tab w:val="left" w:pos="3136"/>
        </w:tabs>
        <w:spacing w:before="0"/>
        <w:ind w:left="0"/>
        <w:jc w:val="center"/>
        <w:rPr>
          <w:w w:val="99"/>
          <w:szCs w:val="22"/>
        </w:rPr>
      </w:pPr>
    </w:p>
    <w:p w:rsidR="00A96F00" w:rsidRDefault="00A96F00" w:rsidP="00A96F00">
      <w:pPr>
        <w:pStyle w:val="a3"/>
        <w:tabs>
          <w:tab w:val="left" w:pos="3136"/>
        </w:tabs>
        <w:spacing w:before="0"/>
        <w:ind w:left="0"/>
        <w:jc w:val="center"/>
        <w:rPr>
          <w:w w:val="99"/>
          <w:szCs w:val="22"/>
        </w:rPr>
      </w:pPr>
      <w:r w:rsidRPr="00C87A67">
        <w:rPr>
          <w:rFonts w:hint="eastAsia"/>
          <w:w w:val="99"/>
          <w:szCs w:val="22"/>
        </w:rPr>
        <w:lastRenderedPageBreak/>
        <w:t>8月</w:t>
      </w:r>
      <w:r>
        <w:rPr>
          <w:rFonts w:hint="eastAsia"/>
          <w:w w:val="99"/>
          <w:szCs w:val="22"/>
        </w:rPr>
        <w:t>21</w:t>
      </w:r>
      <w:r w:rsidRPr="00C87A67">
        <w:rPr>
          <w:rFonts w:hint="eastAsia"/>
          <w:w w:val="99"/>
          <w:szCs w:val="22"/>
        </w:rPr>
        <w:t>日每日一练</w:t>
      </w:r>
    </w:p>
    <w:p w:rsidR="00F1152D" w:rsidRPr="0073165E" w:rsidRDefault="00F1152D" w:rsidP="00F1152D">
      <w:pPr>
        <w:tabs>
          <w:tab w:val="left" w:pos="793"/>
        </w:tabs>
        <w:spacing w:before="70" w:line="372" w:lineRule="auto"/>
        <w:ind w:left="-45" w:right="108"/>
        <w:jc w:val="both"/>
        <w:rPr>
          <w:sz w:val="21"/>
        </w:rPr>
      </w:pPr>
      <w:r>
        <w:rPr>
          <w:rFonts w:hint="eastAsia"/>
          <w:w w:val="99"/>
          <w:sz w:val="21"/>
        </w:rPr>
        <w:t>1.</w:t>
      </w:r>
      <w:r w:rsidRPr="0073165E">
        <w:rPr>
          <w:w w:val="99"/>
          <w:sz w:val="21"/>
        </w:rPr>
        <w:t>A、B两地分别有10台和6台型号相同的机器，准备配送到E、F两地，其中E地11台，F地5</w:t>
      </w:r>
      <w:r w:rsidRPr="0073165E">
        <w:rPr>
          <w:spacing w:val="-5"/>
          <w:w w:val="99"/>
          <w:sz w:val="21"/>
        </w:rPr>
        <w:t>台。若每</w:t>
      </w:r>
      <w:r w:rsidRPr="0073165E">
        <w:rPr>
          <w:w w:val="99"/>
          <w:sz w:val="21"/>
        </w:rPr>
        <w:t>台机器从A到E和F的物流费用分别为350元和550元，从B到E和F的物流费用分别为600元和900</w:t>
      </w:r>
      <w:r w:rsidRPr="0073165E">
        <w:rPr>
          <w:spacing w:val="-4"/>
          <w:w w:val="99"/>
          <w:sz w:val="21"/>
        </w:rPr>
        <w:t>元，则配送</w:t>
      </w:r>
      <w:r w:rsidRPr="0073165E">
        <w:rPr>
          <w:w w:val="99"/>
          <w:sz w:val="21"/>
        </w:rPr>
        <w:t>这16台机器的总物流费用最少为（</w:t>
      </w:r>
      <w:r w:rsidRPr="0073165E">
        <w:rPr>
          <w:spacing w:val="-1"/>
          <w:sz w:val="21"/>
        </w:rPr>
        <w:t xml:space="preserve"> </w:t>
      </w:r>
      <w:r w:rsidRPr="0073165E">
        <w:rPr>
          <w:w w:val="99"/>
          <w:sz w:val="21"/>
        </w:rPr>
        <w:t>）。</w:t>
      </w:r>
    </w:p>
    <w:p w:rsidR="00F1152D" w:rsidRDefault="00F1152D" w:rsidP="00F1152D">
      <w:pPr>
        <w:pStyle w:val="a5"/>
        <w:numPr>
          <w:ilvl w:val="1"/>
          <w:numId w:val="4"/>
        </w:numPr>
        <w:tabs>
          <w:tab w:val="left" w:pos="1107"/>
          <w:tab w:val="left" w:pos="3090"/>
          <w:tab w:val="left" w:pos="5598"/>
          <w:tab w:val="left" w:pos="8106"/>
        </w:tabs>
        <w:spacing w:before="3"/>
        <w:ind w:hanging="525"/>
        <w:rPr>
          <w:sz w:val="21"/>
        </w:rPr>
      </w:pPr>
      <w:r>
        <w:rPr>
          <w:rFonts w:hint="eastAsia"/>
          <w:w w:val="95"/>
          <w:sz w:val="21"/>
        </w:rPr>
        <w:t>800</w:t>
      </w:r>
      <w:r>
        <w:rPr>
          <w:w w:val="95"/>
          <w:sz w:val="21"/>
        </w:rPr>
        <w:t>0</w:t>
      </w:r>
      <w:r>
        <w:rPr>
          <w:spacing w:val="-10"/>
          <w:w w:val="95"/>
          <w:sz w:val="21"/>
        </w:rPr>
        <w:t>元</w:t>
      </w:r>
      <w:r>
        <w:rPr>
          <w:sz w:val="21"/>
        </w:rPr>
        <w:tab/>
      </w:r>
      <w:r>
        <w:rPr>
          <w:w w:val="95"/>
          <w:sz w:val="21"/>
        </w:rPr>
        <w:t>B.8100</w:t>
      </w:r>
      <w:r>
        <w:rPr>
          <w:spacing w:val="-10"/>
          <w:sz w:val="21"/>
        </w:rPr>
        <w:t>元</w:t>
      </w:r>
      <w:r>
        <w:rPr>
          <w:sz w:val="21"/>
        </w:rPr>
        <w:tab/>
      </w:r>
      <w:r>
        <w:rPr>
          <w:w w:val="95"/>
          <w:sz w:val="21"/>
        </w:rPr>
        <w:t>C.8400</w:t>
      </w:r>
      <w:r>
        <w:rPr>
          <w:spacing w:val="-10"/>
          <w:sz w:val="21"/>
        </w:rPr>
        <w:t>元</w:t>
      </w:r>
      <w:r>
        <w:rPr>
          <w:sz w:val="21"/>
        </w:rPr>
        <w:tab/>
      </w:r>
      <w:r>
        <w:rPr>
          <w:w w:val="95"/>
          <w:sz w:val="21"/>
        </w:rPr>
        <w:t>D.8700</w:t>
      </w:r>
      <w:r>
        <w:rPr>
          <w:spacing w:val="-10"/>
          <w:sz w:val="21"/>
        </w:rPr>
        <w:t>元</w:t>
      </w:r>
    </w:p>
    <w:p w:rsidR="00F1152D" w:rsidRDefault="00F1152D" w:rsidP="00F1152D">
      <w:pPr>
        <w:pStyle w:val="a3"/>
        <w:spacing w:before="4"/>
      </w:pPr>
    </w:p>
    <w:p w:rsidR="00F1152D" w:rsidRPr="00FF11E8" w:rsidRDefault="00F1152D" w:rsidP="00F1152D">
      <w:pPr>
        <w:tabs>
          <w:tab w:val="left" w:pos="793"/>
          <w:tab w:val="left" w:pos="1836"/>
        </w:tabs>
        <w:spacing w:line="372" w:lineRule="auto"/>
        <w:ind w:left="-45" w:right="108"/>
        <w:rPr>
          <w:spacing w:val="-2"/>
          <w:w w:val="95"/>
          <w:sz w:val="21"/>
        </w:rPr>
      </w:pPr>
      <w:r>
        <w:rPr>
          <w:rFonts w:hint="eastAsia"/>
          <w:spacing w:val="-2"/>
          <w:w w:val="95"/>
          <w:sz w:val="21"/>
        </w:rPr>
        <w:t>2.</w:t>
      </w:r>
      <w:r w:rsidRPr="0073165E">
        <w:rPr>
          <w:spacing w:val="-2"/>
          <w:w w:val="95"/>
          <w:sz w:val="21"/>
        </w:rPr>
        <w:t>甲、乙两船同时从A地出发，甲船逆流前往B地，乙船顺流前往C地，1小时后两艘船同时掉头航向</w:t>
      </w:r>
      <w:r>
        <w:rPr>
          <w:spacing w:val="-2"/>
          <w:w w:val="95"/>
          <w:sz w:val="21"/>
        </w:rPr>
        <w:t xml:space="preserve"> </w:t>
      </w:r>
      <w:r w:rsidRPr="00FF11E8">
        <w:rPr>
          <w:spacing w:val="-2"/>
          <w:w w:val="95"/>
          <w:sz w:val="21"/>
        </w:rPr>
        <w:t>A地，甲船比乙船早1小时返回。已知甲船的静水速度是水流的3倍，那么甲船的静水速度和乙船的静水速度之比是（</w:t>
      </w:r>
      <w:r w:rsidRPr="00FF11E8">
        <w:rPr>
          <w:spacing w:val="-2"/>
          <w:w w:val="95"/>
          <w:sz w:val="21"/>
        </w:rPr>
        <w:tab/>
        <w:t>）。</w:t>
      </w:r>
    </w:p>
    <w:p w:rsidR="00F1152D" w:rsidRPr="00FF11E8" w:rsidRDefault="00F1152D" w:rsidP="00F1152D">
      <w:pPr>
        <w:pStyle w:val="a3"/>
        <w:tabs>
          <w:tab w:val="left" w:pos="3195"/>
          <w:tab w:val="left" w:pos="5807"/>
          <w:tab w:val="left" w:pos="8420"/>
        </w:tabs>
        <w:spacing w:before="2"/>
        <w:ind w:left="582"/>
        <w:rPr>
          <w:spacing w:val="-2"/>
          <w:w w:val="95"/>
          <w:szCs w:val="22"/>
        </w:rPr>
      </w:pPr>
      <w:r w:rsidRPr="00FF11E8">
        <w:rPr>
          <w:spacing w:val="-2"/>
          <w:w w:val="95"/>
          <w:szCs w:val="22"/>
        </w:rPr>
        <w:t>A.3:5</w:t>
      </w:r>
      <w:r w:rsidRPr="00FF11E8">
        <w:rPr>
          <w:spacing w:val="-2"/>
          <w:w w:val="95"/>
          <w:szCs w:val="22"/>
        </w:rPr>
        <w:tab/>
        <w:t>B.2:3</w:t>
      </w:r>
      <w:r w:rsidRPr="00FF11E8">
        <w:rPr>
          <w:spacing w:val="-2"/>
          <w:w w:val="95"/>
          <w:szCs w:val="22"/>
        </w:rPr>
        <w:tab/>
        <w:t>C.3:4</w:t>
      </w:r>
      <w:r w:rsidRPr="00FF11E8">
        <w:rPr>
          <w:spacing w:val="-2"/>
          <w:w w:val="95"/>
          <w:szCs w:val="22"/>
        </w:rPr>
        <w:tab/>
        <w:t>D.2:5</w:t>
      </w:r>
    </w:p>
    <w:p w:rsidR="00F1152D" w:rsidRDefault="00F1152D" w:rsidP="00F1152D">
      <w:pPr>
        <w:pStyle w:val="a3"/>
        <w:spacing w:before="10"/>
        <w:ind w:left="0"/>
        <w:rPr>
          <w:sz w:val="7"/>
        </w:rPr>
      </w:pPr>
    </w:p>
    <w:p w:rsidR="00F1152D" w:rsidRPr="0073165E" w:rsidRDefault="00F1152D" w:rsidP="00F1152D">
      <w:pPr>
        <w:tabs>
          <w:tab w:val="left" w:pos="793"/>
        </w:tabs>
        <w:ind w:left="-45"/>
        <w:rPr>
          <w:sz w:val="21"/>
        </w:rPr>
      </w:pPr>
      <w:r>
        <w:rPr>
          <w:rFonts w:hint="eastAsia"/>
          <w:w w:val="95"/>
          <w:sz w:val="21"/>
        </w:rPr>
        <w:t>3.</w:t>
      </w:r>
      <w:r w:rsidRPr="0073165E">
        <w:rPr>
          <w:w w:val="95"/>
          <w:sz w:val="21"/>
        </w:rPr>
        <w:t>有甲、乙、丙三种盐水，浓度分别为5%、8%、9%，质量分别为60克、60克、47克。若用这三种</w:t>
      </w:r>
      <w:r w:rsidRPr="0073165E">
        <w:rPr>
          <w:spacing w:val="-10"/>
          <w:w w:val="95"/>
          <w:sz w:val="21"/>
        </w:rPr>
        <w:t>盐</w:t>
      </w:r>
    </w:p>
    <w:p w:rsidR="00F1152D" w:rsidRDefault="00F1152D" w:rsidP="00F1152D">
      <w:pPr>
        <w:pStyle w:val="a3"/>
        <w:spacing w:before="0"/>
        <w:ind w:left="0"/>
        <w:rPr>
          <w:sz w:val="14"/>
        </w:rPr>
      </w:pPr>
    </w:p>
    <w:tbl>
      <w:tblPr>
        <w:tblStyle w:val="TableNormal"/>
        <w:tblW w:w="0" w:type="auto"/>
        <w:tblInd w:w="122" w:type="dxa"/>
        <w:tblLayout w:type="fixed"/>
        <w:tblLook w:val="01E0"/>
      </w:tblPr>
      <w:tblGrid>
        <w:gridCol w:w="5170"/>
        <w:gridCol w:w="1881"/>
        <w:gridCol w:w="1618"/>
      </w:tblGrid>
      <w:tr w:rsidR="00F1152D" w:rsidTr="007B5D40">
        <w:trPr>
          <w:trHeight w:val="313"/>
        </w:trPr>
        <w:tc>
          <w:tcPr>
            <w:tcW w:w="5170" w:type="dxa"/>
          </w:tcPr>
          <w:p w:rsidR="00F1152D" w:rsidRDefault="00F1152D" w:rsidP="007B5D40">
            <w:pPr>
              <w:pStyle w:val="TableParagraph"/>
              <w:spacing w:line="239" w:lineRule="exact"/>
              <w:ind w:left="50"/>
              <w:rPr>
                <w:sz w:val="21"/>
              </w:rPr>
            </w:pPr>
            <w:r>
              <w:rPr>
                <w:w w:val="95"/>
                <w:sz w:val="21"/>
              </w:rPr>
              <w:t>水配制浓度为7%的盐水100克，则甲种盐水最多可用</w:t>
            </w:r>
            <w:r>
              <w:rPr>
                <w:spacing w:val="-10"/>
                <w:w w:val="95"/>
                <w:sz w:val="21"/>
              </w:rPr>
              <w:t>（</w:t>
            </w:r>
          </w:p>
        </w:tc>
        <w:tc>
          <w:tcPr>
            <w:tcW w:w="1881" w:type="dxa"/>
          </w:tcPr>
          <w:p w:rsidR="00F1152D" w:rsidRDefault="00F1152D" w:rsidP="007B5D40">
            <w:pPr>
              <w:pStyle w:val="TableParagraph"/>
              <w:spacing w:line="239" w:lineRule="exact"/>
              <w:ind w:left="209"/>
              <w:rPr>
                <w:sz w:val="21"/>
              </w:rPr>
            </w:pPr>
            <w:r>
              <w:rPr>
                <w:w w:val="95"/>
                <w:sz w:val="21"/>
              </w:rPr>
              <w:t>）</w:t>
            </w:r>
            <w:r>
              <w:rPr>
                <w:spacing w:val="-10"/>
                <w:w w:val="95"/>
                <w:sz w:val="21"/>
              </w:rPr>
              <w:t>。</w:t>
            </w:r>
          </w:p>
        </w:tc>
        <w:tc>
          <w:tcPr>
            <w:tcW w:w="1618" w:type="dxa"/>
          </w:tcPr>
          <w:p w:rsidR="00F1152D" w:rsidRDefault="00F1152D" w:rsidP="007B5D40">
            <w:pPr>
              <w:pStyle w:val="TableParagraph"/>
              <w:rPr>
                <w:rFonts w:ascii="Times New Roman"/>
                <w:sz w:val="20"/>
              </w:rPr>
            </w:pPr>
          </w:p>
        </w:tc>
      </w:tr>
      <w:tr w:rsidR="00F1152D" w:rsidRPr="004F2237" w:rsidTr="007B5D40">
        <w:trPr>
          <w:trHeight w:val="417"/>
        </w:trPr>
        <w:tc>
          <w:tcPr>
            <w:tcW w:w="5170" w:type="dxa"/>
          </w:tcPr>
          <w:p w:rsidR="00F1152D" w:rsidRPr="004F2237" w:rsidRDefault="00F1152D" w:rsidP="007B5D40">
            <w:pPr>
              <w:pStyle w:val="TableParagraph"/>
              <w:tabs>
                <w:tab w:val="left" w:pos="2975"/>
              </w:tabs>
              <w:spacing w:before="74"/>
              <w:ind w:left="467"/>
              <w:rPr>
                <w:w w:val="95"/>
                <w:sz w:val="21"/>
              </w:rPr>
            </w:pPr>
            <w:r>
              <w:rPr>
                <w:w w:val="95"/>
                <w:sz w:val="21"/>
              </w:rPr>
              <w:t>A.49</w:t>
            </w:r>
            <w:r w:rsidRPr="004F2237">
              <w:rPr>
                <w:w w:val="95"/>
                <w:sz w:val="21"/>
              </w:rPr>
              <w:t>克</w:t>
            </w:r>
            <w:r w:rsidRPr="004F2237">
              <w:rPr>
                <w:w w:val="95"/>
                <w:sz w:val="21"/>
              </w:rPr>
              <w:tab/>
            </w:r>
            <w:r>
              <w:rPr>
                <w:w w:val="95"/>
                <w:sz w:val="21"/>
              </w:rPr>
              <w:t>B.39</w:t>
            </w:r>
            <w:r w:rsidRPr="004F2237">
              <w:rPr>
                <w:w w:val="95"/>
                <w:sz w:val="21"/>
              </w:rPr>
              <w:t>克</w:t>
            </w:r>
          </w:p>
        </w:tc>
        <w:tc>
          <w:tcPr>
            <w:tcW w:w="1881" w:type="dxa"/>
          </w:tcPr>
          <w:p w:rsidR="00F1152D" w:rsidRPr="004F2237" w:rsidRDefault="00F1152D" w:rsidP="007B5D40">
            <w:pPr>
              <w:pStyle w:val="TableParagraph"/>
              <w:spacing w:before="74"/>
              <w:ind w:left="313"/>
              <w:rPr>
                <w:w w:val="95"/>
                <w:sz w:val="21"/>
              </w:rPr>
            </w:pPr>
            <w:r>
              <w:rPr>
                <w:w w:val="95"/>
                <w:sz w:val="21"/>
              </w:rPr>
              <w:t>C.35</w:t>
            </w:r>
            <w:r w:rsidRPr="004F2237">
              <w:rPr>
                <w:w w:val="95"/>
                <w:sz w:val="21"/>
              </w:rPr>
              <w:t>克</w:t>
            </w:r>
          </w:p>
        </w:tc>
        <w:tc>
          <w:tcPr>
            <w:tcW w:w="1618" w:type="dxa"/>
          </w:tcPr>
          <w:p w:rsidR="00F1152D" w:rsidRPr="004F2237" w:rsidRDefault="00F1152D" w:rsidP="007B5D40">
            <w:pPr>
              <w:pStyle w:val="TableParagraph"/>
              <w:spacing w:before="74"/>
              <w:ind w:left="940"/>
              <w:rPr>
                <w:w w:val="95"/>
                <w:sz w:val="21"/>
              </w:rPr>
            </w:pPr>
            <w:r>
              <w:rPr>
                <w:w w:val="95"/>
                <w:sz w:val="21"/>
              </w:rPr>
              <w:t>D.50</w:t>
            </w:r>
            <w:r w:rsidRPr="004F2237">
              <w:rPr>
                <w:w w:val="95"/>
                <w:sz w:val="21"/>
              </w:rPr>
              <w:t>克</w:t>
            </w:r>
          </w:p>
        </w:tc>
      </w:tr>
    </w:tbl>
    <w:p w:rsidR="00F1152D" w:rsidRDefault="00F1152D" w:rsidP="00F1152D">
      <w:pPr>
        <w:pStyle w:val="a3"/>
        <w:spacing w:before="3"/>
      </w:pPr>
    </w:p>
    <w:p w:rsidR="00F1152D" w:rsidRPr="0073165E" w:rsidRDefault="00F1152D" w:rsidP="00F1152D">
      <w:pPr>
        <w:tabs>
          <w:tab w:val="left" w:pos="793"/>
          <w:tab w:val="left" w:pos="4135"/>
        </w:tabs>
        <w:spacing w:line="372" w:lineRule="auto"/>
        <w:ind w:left="-45" w:right="212"/>
        <w:rPr>
          <w:sz w:val="21"/>
        </w:rPr>
      </w:pPr>
      <w:r>
        <w:rPr>
          <w:rFonts w:hint="eastAsia"/>
          <w:w w:val="99"/>
          <w:sz w:val="21"/>
        </w:rPr>
        <w:t>4.</w:t>
      </w:r>
      <w:r w:rsidRPr="0073165E">
        <w:rPr>
          <w:w w:val="99"/>
          <w:sz w:val="21"/>
        </w:rPr>
        <w:t>从A市到B市的航班每周一、二、三、五各发一班。某年2月最后一天是星期三。问当年从A市到</w:t>
      </w:r>
      <w:r w:rsidRPr="0073165E">
        <w:rPr>
          <w:spacing w:val="-18"/>
          <w:w w:val="99"/>
          <w:sz w:val="21"/>
        </w:rPr>
        <w:t>B</w:t>
      </w:r>
      <w:r w:rsidRPr="0073165E">
        <w:rPr>
          <w:w w:val="99"/>
          <w:sz w:val="21"/>
        </w:rPr>
        <w:t>市的最后一次航班是星期几出发的？（</w:t>
      </w:r>
      <w:r>
        <w:rPr>
          <w:rFonts w:hint="eastAsia"/>
          <w:sz w:val="21"/>
        </w:rPr>
        <w:t xml:space="preserve">  </w:t>
      </w:r>
      <w:r w:rsidRPr="0073165E">
        <w:rPr>
          <w:w w:val="99"/>
          <w:sz w:val="21"/>
        </w:rPr>
        <w:t>）</w:t>
      </w:r>
    </w:p>
    <w:p w:rsidR="00F1152D" w:rsidRDefault="00F1152D" w:rsidP="00F1152D">
      <w:pPr>
        <w:pStyle w:val="a3"/>
        <w:tabs>
          <w:tab w:val="left" w:pos="3090"/>
          <w:tab w:val="left" w:pos="5598"/>
          <w:tab w:val="left" w:pos="8106"/>
        </w:tabs>
        <w:spacing w:before="2"/>
        <w:ind w:left="582"/>
      </w:pPr>
      <w:r>
        <w:rPr>
          <w:w w:val="95"/>
        </w:rPr>
        <w:t>A.星期</w:t>
      </w:r>
      <w:r>
        <w:rPr>
          <w:spacing w:val="-10"/>
          <w:w w:val="95"/>
        </w:rPr>
        <w:t>一</w:t>
      </w:r>
      <w:r>
        <w:tab/>
      </w:r>
      <w:r>
        <w:rPr>
          <w:w w:val="95"/>
        </w:rPr>
        <w:t>B.星期</w:t>
      </w:r>
      <w:r>
        <w:rPr>
          <w:spacing w:val="-10"/>
          <w:w w:val="95"/>
        </w:rPr>
        <w:t>二</w:t>
      </w:r>
      <w:r>
        <w:tab/>
      </w:r>
      <w:r>
        <w:rPr>
          <w:w w:val="95"/>
        </w:rPr>
        <w:t>C.星期</w:t>
      </w:r>
      <w:r>
        <w:rPr>
          <w:spacing w:val="-10"/>
          <w:w w:val="95"/>
        </w:rPr>
        <w:t>三</w:t>
      </w:r>
      <w:r>
        <w:tab/>
      </w:r>
      <w:r>
        <w:rPr>
          <w:w w:val="95"/>
        </w:rPr>
        <w:t>D.星期</w:t>
      </w:r>
      <w:r>
        <w:rPr>
          <w:spacing w:val="-10"/>
          <w:w w:val="95"/>
        </w:rPr>
        <w:t>五</w:t>
      </w:r>
    </w:p>
    <w:p w:rsidR="00F1152D" w:rsidRDefault="00F1152D" w:rsidP="00F1152D">
      <w:pPr>
        <w:pStyle w:val="a3"/>
        <w:spacing w:before="2"/>
      </w:pPr>
    </w:p>
    <w:p w:rsidR="00F1152D" w:rsidRPr="00D9488C" w:rsidRDefault="00F1152D" w:rsidP="00F1152D">
      <w:pPr>
        <w:tabs>
          <w:tab w:val="left" w:pos="898"/>
        </w:tabs>
        <w:spacing w:line="372" w:lineRule="auto"/>
        <w:ind w:left="-45" w:right="212"/>
        <w:rPr>
          <w:spacing w:val="-1"/>
          <w:w w:val="99"/>
          <w:sz w:val="21"/>
        </w:rPr>
      </w:pPr>
      <w:r>
        <w:rPr>
          <w:rFonts w:hint="eastAsia"/>
          <w:spacing w:val="-1"/>
          <w:w w:val="99"/>
          <w:sz w:val="21"/>
        </w:rPr>
        <w:t>5.</w:t>
      </w:r>
      <w:r w:rsidRPr="0073165E">
        <w:rPr>
          <w:spacing w:val="-1"/>
          <w:w w:val="99"/>
          <w:sz w:val="21"/>
        </w:rPr>
        <w:t>研究发现，大西洋、太平洋海面水温的微小变化与南美洲亚马逊热带雨林地区火灾的面积具有</w:t>
      </w:r>
      <w:r w:rsidRPr="0073165E">
        <w:rPr>
          <w:w w:val="99"/>
          <w:sz w:val="21"/>
        </w:rPr>
        <w:t>密切联系，</w:t>
      </w:r>
      <w:r w:rsidRPr="00D9488C">
        <w:rPr>
          <w:spacing w:val="-1"/>
          <w:w w:val="99"/>
          <w:sz w:val="21"/>
        </w:rPr>
        <w:t>将这种联系建立数学模型，可以用来预测亚马逊热带雨林地区来年的火灾情况。</w:t>
      </w:r>
    </w:p>
    <w:p w:rsidR="00F1152D" w:rsidRPr="00D9488C" w:rsidRDefault="00F1152D" w:rsidP="00F1152D">
      <w:pPr>
        <w:pStyle w:val="a3"/>
        <w:tabs>
          <w:tab w:val="left" w:pos="4762"/>
        </w:tabs>
        <w:spacing w:before="2"/>
        <w:ind w:left="373"/>
        <w:rPr>
          <w:spacing w:val="-1"/>
          <w:w w:val="99"/>
          <w:szCs w:val="22"/>
        </w:rPr>
      </w:pPr>
      <w:r w:rsidRPr="00D9488C">
        <w:rPr>
          <w:spacing w:val="-1"/>
          <w:w w:val="99"/>
          <w:szCs w:val="22"/>
        </w:rPr>
        <w:t>以下哪项如果为真，最能支持上述观点？（</w:t>
      </w:r>
      <w:r w:rsidRPr="00D9488C">
        <w:rPr>
          <w:spacing w:val="-1"/>
          <w:w w:val="99"/>
          <w:szCs w:val="22"/>
        </w:rPr>
        <w:tab/>
        <w:t>）</w:t>
      </w:r>
    </w:p>
    <w:p w:rsidR="00F1152D" w:rsidRPr="00D9488C" w:rsidRDefault="00F1152D" w:rsidP="00F1152D">
      <w:pPr>
        <w:tabs>
          <w:tab w:val="left" w:pos="793"/>
        </w:tabs>
        <w:spacing w:line="372" w:lineRule="auto"/>
        <w:ind w:left="582" w:right="2825"/>
        <w:rPr>
          <w:spacing w:val="-1"/>
          <w:w w:val="99"/>
          <w:sz w:val="21"/>
        </w:rPr>
      </w:pPr>
      <w:r>
        <w:rPr>
          <w:rFonts w:hint="eastAsia"/>
          <w:spacing w:val="-1"/>
          <w:w w:val="99"/>
          <w:sz w:val="21"/>
        </w:rPr>
        <w:t>A.</w:t>
      </w:r>
      <w:r w:rsidRPr="00D9488C">
        <w:rPr>
          <w:spacing w:val="-1"/>
          <w:w w:val="99"/>
          <w:sz w:val="21"/>
        </w:rPr>
        <w:t>大西洋海水温度升高0.2℃，亚马逊雨林次年火灾发生面积增加11% B.海水温度增高会引起水分蒸发，导致降水减少，发生干旱或致火灾</w:t>
      </w:r>
    </w:p>
    <w:p w:rsidR="00F1152D" w:rsidRPr="00D9488C" w:rsidRDefault="00F1152D" w:rsidP="00F1152D">
      <w:pPr>
        <w:pStyle w:val="a3"/>
        <w:spacing w:before="43" w:line="372" w:lineRule="auto"/>
        <w:ind w:left="582" w:right="2825"/>
        <w:rPr>
          <w:spacing w:val="-1"/>
          <w:w w:val="99"/>
          <w:szCs w:val="22"/>
        </w:rPr>
      </w:pPr>
      <w:r w:rsidRPr="00D9488C">
        <w:rPr>
          <w:spacing w:val="-1"/>
          <w:w w:val="99"/>
          <w:szCs w:val="22"/>
        </w:rPr>
        <w:t>C.海水温度变化虽然微小，但可能对热带雨林生态系统造成重要影响 D.北冰洋等海面水温可预测其附近的西伯利亚雨林火灾发生率和面积</w:t>
      </w:r>
    </w:p>
    <w:p w:rsidR="00F1152D" w:rsidRDefault="00F1152D" w:rsidP="00F1152D">
      <w:pPr>
        <w:pStyle w:val="a3"/>
        <w:spacing w:before="0" w:line="256" w:lineRule="exact"/>
      </w:pPr>
    </w:p>
    <w:p w:rsidR="00F1152D" w:rsidRPr="0073165E" w:rsidRDefault="00F1152D" w:rsidP="00F1152D">
      <w:pPr>
        <w:tabs>
          <w:tab w:val="left" w:pos="898"/>
        </w:tabs>
        <w:spacing w:before="2" w:line="372" w:lineRule="auto"/>
        <w:ind w:left="-45" w:right="212"/>
        <w:rPr>
          <w:sz w:val="21"/>
        </w:rPr>
      </w:pPr>
      <w:r>
        <w:rPr>
          <w:rFonts w:hint="eastAsia"/>
          <w:spacing w:val="-1"/>
          <w:w w:val="99"/>
          <w:sz w:val="21"/>
        </w:rPr>
        <w:t>6.</w:t>
      </w:r>
      <w:r w:rsidRPr="0073165E">
        <w:rPr>
          <w:spacing w:val="-1"/>
          <w:w w:val="99"/>
          <w:sz w:val="21"/>
        </w:rPr>
        <w:t>中国可利用地热的能源储量超过了国内所有化石类燃料加起来的能源储量，在某些地区把地热</w:t>
      </w:r>
      <w:r w:rsidRPr="0073165E">
        <w:rPr>
          <w:w w:val="99"/>
          <w:sz w:val="21"/>
        </w:rPr>
        <w:t>转变成电能的技术已经成为现实，中国下个世纪可能出现的能源短缺问题将由此而彻底解决。</w:t>
      </w:r>
    </w:p>
    <w:p w:rsidR="00F1152D" w:rsidRDefault="00F1152D" w:rsidP="00F1152D">
      <w:pPr>
        <w:pStyle w:val="a3"/>
        <w:spacing w:before="2"/>
      </w:pPr>
      <w:r>
        <w:rPr>
          <w:w w:val="95"/>
        </w:rPr>
        <w:t>以下哪项如果为真，最能削弱作者的上述观点？（</w:t>
      </w:r>
      <w:r>
        <w:rPr>
          <w:spacing w:val="39"/>
        </w:rPr>
        <w:t xml:space="preserve">  </w:t>
      </w:r>
      <w:r>
        <w:rPr>
          <w:spacing w:val="-10"/>
          <w:w w:val="95"/>
        </w:rPr>
        <w:t>）</w:t>
      </w:r>
    </w:p>
    <w:p w:rsidR="00F1152D" w:rsidRPr="00E620FB" w:rsidRDefault="00F1152D" w:rsidP="00F1152D">
      <w:pPr>
        <w:pStyle w:val="a3"/>
        <w:spacing w:line="372" w:lineRule="auto"/>
        <w:ind w:left="582" w:right="2198"/>
        <w:rPr>
          <w:spacing w:val="-1"/>
          <w:w w:val="99"/>
          <w:szCs w:val="22"/>
        </w:rPr>
      </w:pPr>
      <w:r w:rsidRPr="00E620FB">
        <w:rPr>
          <w:spacing w:val="-1"/>
          <w:w w:val="99"/>
          <w:szCs w:val="22"/>
        </w:rPr>
        <w:t>A.在下个世纪的某些时候，地热被耗尽的现实将迫使中国更加依赖进口能源 B.任何生产电能的方法在生产电能的过程中都要消耗掉一部分能源</w:t>
      </w:r>
    </w:p>
    <w:p w:rsidR="00F1152D" w:rsidRPr="00E620FB" w:rsidRDefault="00F1152D" w:rsidP="00F1152D">
      <w:pPr>
        <w:pStyle w:val="a3"/>
        <w:spacing w:before="2"/>
        <w:ind w:left="582"/>
        <w:rPr>
          <w:spacing w:val="-1"/>
          <w:w w:val="99"/>
          <w:szCs w:val="22"/>
        </w:rPr>
      </w:pPr>
      <w:r w:rsidRPr="00E620FB">
        <w:rPr>
          <w:spacing w:val="-1"/>
          <w:w w:val="99"/>
          <w:szCs w:val="22"/>
        </w:rPr>
        <w:t>C.由地热转变而来的电能长距离运输到人口密集的经济发达地区是不切实际的</w:t>
      </w:r>
    </w:p>
    <w:p w:rsidR="00F1152D" w:rsidRPr="00E620FB" w:rsidRDefault="00F1152D" w:rsidP="00F1152D">
      <w:pPr>
        <w:pStyle w:val="a3"/>
        <w:ind w:left="582"/>
        <w:rPr>
          <w:spacing w:val="-1"/>
          <w:w w:val="99"/>
          <w:szCs w:val="22"/>
        </w:rPr>
      </w:pPr>
      <w:r w:rsidRPr="00E620FB">
        <w:rPr>
          <w:spacing w:val="-1"/>
          <w:w w:val="99"/>
          <w:szCs w:val="22"/>
        </w:rPr>
        <w:t>D.一些科学家坚信，能源短缺问题可以通过提高能源利用效率和鼓励能源节约来解决</w:t>
      </w:r>
    </w:p>
    <w:p w:rsidR="00F1152D" w:rsidRDefault="00F1152D" w:rsidP="00F1152D">
      <w:pPr>
        <w:pStyle w:val="a3"/>
        <w:spacing w:before="0"/>
        <w:ind w:left="0"/>
        <w:rPr>
          <w:sz w:val="11"/>
        </w:rPr>
      </w:pPr>
    </w:p>
    <w:tbl>
      <w:tblPr>
        <w:tblStyle w:val="TableNormal"/>
        <w:tblW w:w="0" w:type="auto"/>
        <w:tblInd w:w="122" w:type="dxa"/>
        <w:tblLayout w:type="fixed"/>
        <w:tblLook w:val="01E0"/>
      </w:tblPr>
      <w:tblGrid>
        <w:gridCol w:w="1252"/>
        <w:gridCol w:w="680"/>
        <w:gridCol w:w="523"/>
        <w:gridCol w:w="523"/>
        <w:gridCol w:w="836"/>
        <w:gridCol w:w="523"/>
        <w:gridCol w:w="523"/>
        <w:gridCol w:w="627"/>
        <w:gridCol w:w="1513"/>
      </w:tblGrid>
      <w:tr w:rsidR="00F1152D" w:rsidTr="007B5D40">
        <w:trPr>
          <w:trHeight w:val="417"/>
        </w:trPr>
        <w:tc>
          <w:tcPr>
            <w:tcW w:w="1252" w:type="dxa"/>
          </w:tcPr>
          <w:p w:rsidR="00F1152D" w:rsidRDefault="00F1152D" w:rsidP="00B544ED">
            <w:pPr>
              <w:pStyle w:val="TableParagraph"/>
              <w:spacing w:before="74"/>
              <w:ind w:right="446"/>
              <w:rPr>
                <w:sz w:val="21"/>
              </w:rPr>
            </w:pPr>
            <w:r>
              <w:rPr>
                <w:rFonts w:hint="eastAsia"/>
                <w:w w:val="95"/>
                <w:sz w:val="21"/>
              </w:rPr>
              <w:t>7</w:t>
            </w:r>
            <w:r>
              <w:rPr>
                <w:w w:val="95"/>
                <w:sz w:val="21"/>
              </w:rPr>
              <w:t>.计</w:t>
            </w:r>
            <w:r>
              <w:rPr>
                <w:spacing w:val="-10"/>
                <w:w w:val="95"/>
                <w:sz w:val="21"/>
              </w:rPr>
              <w:t>划</w:t>
            </w:r>
          </w:p>
        </w:tc>
        <w:tc>
          <w:tcPr>
            <w:tcW w:w="680" w:type="dxa"/>
          </w:tcPr>
          <w:p w:rsidR="00F1152D" w:rsidRDefault="00F1152D" w:rsidP="00B544ED">
            <w:pPr>
              <w:pStyle w:val="TableParagraph"/>
              <w:spacing w:before="74"/>
              <w:rPr>
                <w:sz w:val="21"/>
              </w:rPr>
            </w:pPr>
            <w:r>
              <w:rPr>
                <w:w w:val="95"/>
                <w:sz w:val="21"/>
              </w:rPr>
              <w:t>对</w:t>
            </w:r>
            <w:r>
              <w:rPr>
                <w:spacing w:val="-10"/>
                <w:w w:val="95"/>
                <w:sz w:val="21"/>
              </w:rPr>
              <w:t>于</w:t>
            </w:r>
          </w:p>
        </w:tc>
        <w:tc>
          <w:tcPr>
            <w:tcW w:w="523" w:type="dxa"/>
          </w:tcPr>
          <w:p w:rsidR="00F1152D" w:rsidRDefault="00F1152D" w:rsidP="007B5D40">
            <w:pPr>
              <w:pStyle w:val="TableParagraph"/>
              <w:spacing w:before="74"/>
              <w:ind w:left="103"/>
              <w:rPr>
                <w:sz w:val="21"/>
              </w:rPr>
            </w:pPr>
            <w:r>
              <w:rPr>
                <w:w w:val="99"/>
                <w:sz w:val="21"/>
              </w:rPr>
              <w:t>（</w:t>
            </w:r>
          </w:p>
        </w:tc>
        <w:tc>
          <w:tcPr>
            <w:tcW w:w="523" w:type="dxa"/>
          </w:tcPr>
          <w:p w:rsidR="00F1152D" w:rsidRDefault="00F1152D" w:rsidP="007B5D40">
            <w:pPr>
              <w:pStyle w:val="TableParagraph"/>
              <w:spacing w:before="74"/>
              <w:ind w:left="207"/>
              <w:rPr>
                <w:sz w:val="21"/>
              </w:rPr>
            </w:pPr>
            <w:r>
              <w:rPr>
                <w:w w:val="99"/>
                <w:sz w:val="21"/>
              </w:rPr>
              <w:t>）</w:t>
            </w:r>
          </w:p>
        </w:tc>
        <w:tc>
          <w:tcPr>
            <w:tcW w:w="836" w:type="dxa"/>
          </w:tcPr>
          <w:p w:rsidR="00F1152D" w:rsidRDefault="00F1152D" w:rsidP="007B5D40">
            <w:pPr>
              <w:pStyle w:val="TableParagraph"/>
              <w:spacing w:before="74"/>
              <w:ind w:left="102"/>
              <w:rPr>
                <w:sz w:val="21"/>
              </w:rPr>
            </w:pPr>
            <w:r>
              <w:rPr>
                <w:w w:val="95"/>
                <w:sz w:val="21"/>
              </w:rPr>
              <w:t>相当</w:t>
            </w:r>
            <w:r>
              <w:rPr>
                <w:spacing w:val="-10"/>
                <w:w w:val="95"/>
                <w:sz w:val="21"/>
              </w:rPr>
              <w:t>于</w:t>
            </w:r>
          </w:p>
        </w:tc>
        <w:tc>
          <w:tcPr>
            <w:tcW w:w="523" w:type="dxa"/>
          </w:tcPr>
          <w:p w:rsidR="00F1152D" w:rsidRDefault="00F1152D" w:rsidP="007B5D40">
            <w:pPr>
              <w:pStyle w:val="TableParagraph"/>
              <w:spacing w:before="74"/>
              <w:ind w:left="102"/>
              <w:rPr>
                <w:sz w:val="21"/>
              </w:rPr>
            </w:pPr>
            <w:r>
              <w:rPr>
                <w:w w:val="99"/>
                <w:sz w:val="21"/>
              </w:rPr>
              <w:t>（</w:t>
            </w:r>
          </w:p>
        </w:tc>
        <w:tc>
          <w:tcPr>
            <w:tcW w:w="523" w:type="dxa"/>
          </w:tcPr>
          <w:p w:rsidR="00F1152D" w:rsidRDefault="00F1152D" w:rsidP="007B5D40">
            <w:pPr>
              <w:pStyle w:val="TableParagraph"/>
              <w:spacing w:before="74"/>
              <w:ind w:left="206"/>
              <w:rPr>
                <w:sz w:val="21"/>
              </w:rPr>
            </w:pPr>
            <w:r>
              <w:rPr>
                <w:w w:val="99"/>
                <w:sz w:val="21"/>
              </w:rPr>
              <w:t>）</w:t>
            </w:r>
          </w:p>
        </w:tc>
        <w:tc>
          <w:tcPr>
            <w:tcW w:w="627" w:type="dxa"/>
          </w:tcPr>
          <w:p w:rsidR="00F1152D" w:rsidRDefault="00F1152D" w:rsidP="007B5D40">
            <w:pPr>
              <w:pStyle w:val="TableParagraph"/>
              <w:spacing w:before="74"/>
              <w:ind w:left="101"/>
              <w:rPr>
                <w:sz w:val="21"/>
              </w:rPr>
            </w:pPr>
            <w:r>
              <w:rPr>
                <w:w w:val="95"/>
                <w:sz w:val="21"/>
              </w:rPr>
              <w:t>对</w:t>
            </w:r>
            <w:r>
              <w:rPr>
                <w:spacing w:val="-10"/>
                <w:w w:val="95"/>
                <w:sz w:val="21"/>
              </w:rPr>
              <w:t>于</w:t>
            </w:r>
          </w:p>
        </w:tc>
        <w:tc>
          <w:tcPr>
            <w:tcW w:w="1513" w:type="dxa"/>
          </w:tcPr>
          <w:p w:rsidR="00F1152D" w:rsidRDefault="00F1152D" w:rsidP="007B5D40">
            <w:pPr>
              <w:pStyle w:val="TableParagraph"/>
              <w:spacing w:before="74"/>
              <w:ind w:left="101"/>
              <w:rPr>
                <w:sz w:val="21"/>
              </w:rPr>
            </w:pPr>
            <w:r>
              <w:rPr>
                <w:w w:val="95"/>
                <w:sz w:val="21"/>
              </w:rPr>
              <w:t>操</w:t>
            </w:r>
            <w:r>
              <w:rPr>
                <w:spacing w:val="-10"/>
                <w:w w:val="95"/>
                <w:sz w:val="21"/>
              </w:rPr>
              <w:t>作</w:t>
            </w:r>
          </w:p>
        </w:tc>
      </w:tr>
      <w:tr w:rsidR="00F1152D" w:rsidRPr="000E2922" w:rsidTr="007B5D40">
        <w:trPr>
          <w:trHeight w:val="417"/>
        </w:trPr>
        <w:tc>
          <w:tcPr>
            <w:tcW w:w="1252" w:type="dxa"/>
          </w:tcPr>
          <w:p w:rsidR="00F1152D" w:rsidRDefault="00F1152D" w:rsidP="007B5D40">
            <w:pPr>
              <w:pStyle w:val="TableParagraph"/>
              <w:spacing w:before="74"/>
              <w:ind w:right="155"/>
              <w:jc w:val="right"/>
              <w:rPr>
                <w:sz w:val="21"/>
              </w:rPr>
            </w:pPr>
            <w:r>
              <w:rPr>
                <w:w w:val="95"/>
                <w:sz w:val="21"/>
              </w:rPr>
              <w:t>A.实</w:t>
            </w:r>
            <w:r>
              <w:rPr>
                <w:spacing w:val="-10"/>
                <w:w w:val="95"/>
                <w:sz w:val="21"/>
              </w:rPr>
              <w:t>施</w:t>
            </w:r>
          </w:p>
        </w:tc>
        <w:tc>
          <w:tcPr>
            <w:tcW w:w="680" w:type="dxa"/>
          </w:tcPr>
          <w:p w:rsidR="00F1152D" w:rsidRDefault="00F1152D" w:rsidP="007B5D40">
            <w:pPr>
              <w:pStyle w:val="TableParagraph"/>
              <w:spacing w:before="74"/>
              <w:ind w:left="51"/>
              <w:rPr>
                <w:sz w:val="21"/>
              </w:rPr>
            </w:pPr>
            <w:r>
              <w:rPr>
                <w:w w:val="95"/>
                <w:sz w:val="21"/>
              </w:rPr>
              <w:t>规</w:t>
            </w:r>
            <w:r>
              <w:rPr>
                <w:spacing w:val="-10"/>
                <w:w w:val="95"/>
                <w:sz w:val="21"/>
              </w:rPr>
              <w:t>程</w:t>
            </w:r>
          </w:p>
        </w:tc>
        <w:tc>
          <w:tcPr>
            <w:tcW w:w="523" w:type="dxa"/>
          </w:tcPr>
          <w:p w:rsidR="00F1152D" w:rsidRDefault="00F1152D" w:rsidP="007B5D40">
            <w:pPr>
              <w:pStyle w:val="TableParagraph"/>
              <w:rPr>
                <w:rFonts w:ascii="Times New Roman"/>
                <w:sz w:val="20"/>
              </w:rPr>
            </w:pPr>
          </w:p>
        </w:tc>
        <w:tc>
          <w:tcPr>
            <w:tcW w:w="523" w:type="dxa"/>
          </w:tcPr>
          <w:p w:rsidR="00F1152D" w:rsidRDefault="00F1152D" w:rsidP="007B5D40">
            <w:pPr>
              <w:pStyle w:val="TableParagraph"/>
              <w:rPr>
                <w:rFonts w:ascii="Times New Roman"/>
                <w:sz w:val="20"/>
              </w:rPr>
            </w:pPr>
          </w:p>
        </w:tc>
        <w:tc>
          <w:tcPr>
            <w:tcW w:w="836" w:type="dxa"/>
          </w:tcPr>
          <w:p w:rsidR="00F1152D" w:rsidRDefault="00F1152D" w:rsidP="007B5D40">
            <w:pPr>
              <w:pStyle w:val="TableParagraph"/>
              <w:rPr>
                <w:rFonts w:ascii="Times New Roman"/>
                <w:sz w:val="20"/>
              </w:rPr>
            </w:pPr>
          </w:p>
        </w:tc>
        <w:tc>
          <w:tcPr>
            <w:tcW w:w="523" w:type="dxa"/>
          </w:tcPr>
          <w:p w:rsidR="00F1152D" w:rsidRDefault="00F1152D" w:rsidP="007B5D40">
            <w:pPr>
              <w:pStyle w:val="TableParagraph"/>
              <w:rPr>
                <w:rFonts w:ascii="Times New Roman"/>
                <w:sz w:val="20"/>
              </w:rPr>
            </w:pPr>
          </w:p>
        </w:tc>
        <w:tc>
          <w:tcPr>
            <w:tcW w:w="523" w:type="dxa"/>
          </w:tcPr>
          <w:p w:rsidR="00F1152D" w:rsidRDefault="00F1152D" w:rsidP="007B5D40">
            <w:pPr>
              <w:pStyle w:val="TableParagraph"/>
              <w:rPr>
                <w:rFonts w:ascii="Times New Roman"/>
                <w:sz w:val="20"/>
              </w:rPr>
            </w:pPr>
          </w:p>
        </w:tc>
        <w:tc>
          <w:tcPr>
            <w:tcW w:w="627" w:type="dxa"/>
          </w:tcPr>
          <w:p w:rsidR="00F1152D" w:rsidRPr="000E2922" w:rsidRDefault="00F1152D" w:rsidP="007B5D40">
            <w:pPr>
              <w:pStyle w:val="TableParagraph"/>
              <w:rPr>
                <w:spacing w:val="-10"/>
                <w:w w:val="95"/>
                <w:sz w:val="21"/>
              </w:rPr>
            </w:pPr>
          </w:p>
        </w:tc>
        <w:tc>
          <w:tcPr>
            <w:tcW w:w="1513" w:type="dxa"/>
          </w:tcPr>
          <w:p w:rsidR="00F1152D" w:rsidRPr="000E2922" w:rsidRDefault="00F1152D" w:rsidP="007B5D40">
            <w:pPr>
              <w:pStyle w:val="TableParagraph"/>
              <w:spacing w:before="74"/>
              <w:ind w:right="51"/>
              <w:jc w:val="right"/>
              <w:rPr>
                <w:spacing w:val="-10"/>
                <w:w w:val="95"/>
                <w:sz w:val="21"/>
              </w:rPr>
            </w:pPr>
            <w:r w:rsidRPr="000E2922">
              <w:rPr>
                <w:spacing w:val="-10"/>
                <w:w w:val="95"/>
                <w:sz w:val="21"/>
              </w:rPr>
              <w:t>B.调研 方法</w:t>
            </w:r>
          </w:p>
        </w:tc>
      </w:tr>
      <w:tr w:rsidR="00F1152D" w:rsidRPr="000E2922" w:rsidTr="007B5D40">
        <w:trPr>
          <w:trHeight w:val="313"/>
        </w:trPr>
        <w:tc>
          <w:tcPr>
            <w:tcW w:w="1252" w:type="dxa"/>
          </w:tcPr>
          <w:p w:rsidR="00F1152D" w:rsidRDefault="00F1152D" w:rsidP="007B5D40">
            <w:pPr>
              <w:pStyle w:val="TableParagraph"/>
              <w:spacing w:before="74" w:line="219" w:lineRule="exact"/>
              <w:ind w:right="155"/>
              <w:jc w:val="right"/>
              <w:rPr>
                <w:sz w:val="21"/>
              </w:rPr>
            </w:pPr>
            <w:r>
              <w:rPr>
                <w:w w:val="95"/>
                <w:sz w:val="21"/>
              </w:rPr>
              <w:t>C.方</w:t>
            </w:r>
            <w:r>
              <w:rPr>
                <w:spacing w:val="-10"/>
                <w:w w:val="95"/>
                <w:sz w:val="21"/>
              </w:rPr>
              <w:t>案</w:t>
            </w:r>
          </w:p>
        </w:tc>
        <w:tc>
          <w:tcPr>
            <w:tcW w:w="680" w:type="dxa"/>
          </w:tcPr>
          <w:p w:rsidR="00F1152D" w:rsidRDefault="00F1152D" w:rsidP="007B5D40">
            <w:pPr>
              <w:pStyle w:val="TableParagraph"/>
              <w:spacing w:before="74" w:line="219" w:lineRule="exact"/>
              <w:ind w:left="51"/>
              <w:rPr>
                <w:sz w:val="21"/>
              </w:rPr>
            </w:pPr>
            <w:r>
              <w:rPr>
                <w:w w:val="95"/>
                <w:sz w:val="21"/>
              </w:rPr>
              <w:t>制</w:t>
            </w:r>
            <w:r>
              <w:rPr>
                <w:spacing w:val="-10"/>
                <w:w w:val="95"/>
                <w:sz w:val="21"/>
              </w:rPr>
              <w:t>定</w:t>
            </w:r>
          </w:p>
        </w:tc>
        <w:tc>
          <w:tcPr>
            <w:tcW w:w="523" w:type="dxa"/>
          </w:tcPr>
          <w:p w:rsidR="00F1152D" w:rsidRDefault="00F1152D" w:rsidP="007B5D40">
            <w:pPr>
              <w:pStyle w:val="TableParagraph"/>
              <w:rPr>
                <w:rFonts w:ascii="Times New Roman"/>
                <w:sz w:val="20"/>
              </w:rPr>
            </w:pPr>
          </w:p>
        </w:tc>
        <w:tc>
          <w:tcPr>
            <w:tcW w:w="523" w:type="dxa"/>
          </w:tcPr>
          <w:p w:rsidR="00F1152D" w:rsidRDefault="00F1152D" w:rsidP="007B5D40">
            <w:pPr>
              <w:pStyle w:val="TableParagraph"/>
              <w:rPr>
                <w:rFonts w:ascii="Times New Roman"/>
                <w:sz w:val="20"/>
              </w:rPr>
            </w:pPr>
          </w:p>
        </w:tc>
        <w:tc>
          <w:tcPr>
            <w:tcW w:w="836" w:type="dxa"/>
          </w:tcPr>
          <w:p w:rsidR="00F1152D" w:rsidRDefault="00F1152D" w:rsidP="007B5D40">
            <w:pPr>
              <w:pStyle w:val="TableParagraph"/>
              <w:rPr>
                <w:rFonts w:ascii="Times New Roman"/>
                <w:sz w:val="20"/>
              </w:rPr>
            </w:pPr>
          </w:p>
        </w:tc>
        <w:tc>
          <w:tcPr>
            <w:tcW w:w="523" w:type="dxa"/>
          </w:tcPr>
          <w:p w:rsidR="00F1152D" w:rsidRDefault="00F1152D" w:rsidP="007B5D40">
            <w:pPr>
              <w:pStyle w:val="TableParagraph"/>
              <w:rPr>
                <w:rFonts w:ascii="Times New Roman"/>
                <w:sz w:val="20"/>
              </w:rPr>
            </w:pPr>
          </w:p>
        </w:tc>
        <w:tc>
          <w:tcPr>
            <w:tcW w:w="523" w:type="dxa"/>
          </w:tcPr>
          <w:p w:rsidR="00F1152D" w:rsidRDefault="00F1152D" w:rsidP="007B5D40">
            <w:pPr>
              <w:pStyle w:val="TableParagraph"/>
              <w:rPr>
                <w:rFonts w:ascii="Times New Roman"/>
                <w:sz w:val="20"/>
              </w:rPr>
            </w:pPr>
          </w:p>
        </w:tc>
        <w:tc>
          <w:tcPr>
            <w:tcW w:w="627" w:type="dxa"/>
          </w:tcPr>
          <w:p w:rsidR="00F1152D" w:rsidRDefault="00F1152D" w:rsidP="007B5D40">
            <w:pPr>
              <w:pStyle w:val="TableParagraph"/>
              <w:rPr>
                <w:rFonts w:ascii="Times New Roman"/>
                <w:sz w:val="20"/>
              </w:rPr>
            </w:pPr>
          </w:p>
        </w:tc>
        <w:tc>
          <w:tcPr>
            <w:tcW w:w="1513" w:type="dxa"/>
          </w:tcPr>
          <w:p w:rsidR="00F1152D" w:rsidRPr="000E2922" w:rsidRDefault="00F1152D" w:rsidP="007B5D40">
            <w:pPr>
              <w:pStyle w:val="TableParagraph"/>
              <w:spacing w:before="74" w:line="219" w:lineRule="exact"/>
              <w:ind w:right="51"/>
              <w:jc w:val="right"/>
              <w:rPr>
                <w:spacing w:val="-10"/>
                <w:w w:val="95"/>
                <w:sz w:val="21"/>
              </w:rPr>
            </w:pPr>
            <w:r w:rsidRPr="000E2922">
              <w:rPr>
                <w:spacing w:val="-10"/>
                <w:w w:val="95"/>
                <w:sz w:val="21"/>
              </w:rPr>
              <w:t>D.改变 失误</w:t>
            </w:r>
          </w:p>
        </w:tc>
      </w:tr>
    </w:tbl>
    <w:p w:rsidR="00F1152D" w:rsidRDefault="00F1152D" w:rsidP="00F1152D">
      <w:pPr>
        <w:pStyle w:val="a3"/>
        <w:spacing w:before="2"/>
        <w:ind w:left="0"/>
        <w:rPr>
          <w:sz w:val="14"/>
        </w:rPr>
      </w:pPr>
    </w:p>
    <w:p w:rsidR="00F1152D" w:rsidRDefault="00F1152D" w:rsidP="00F1152D">
      <w:pPr>
        <w:tabs>
          <w:tab w:val="left" w:pos="898"/>
        </w:tabs>
        <w:spacing w:before="2"/>
        <w:ind w:left="582"/>
        <w:rPr>
          <w:sz w:val="21"/>
        </w:rPr>
      </w:pPr>
    </w:p>
    <w:p w:rsidR="00F1152D" w:rsidRPr="00B544ED" w:rsidRDefault="00F1152D" w:rsidP="00B544ED">
      <w:pPr>
        <w:tabs>
          <w:tab w:val="left" w:pos="898"/>
        </w:tabs>
        <w:spacing w:before="2"/>
        <w:rPr>
          <w:spacing w:val="-1"/>
          <w:w w:val="99"/>
          <w:sz w:val="21"/>
        </w:rPr>
      </w:pPr>
      <w:r w:rsidRPr="00B544ED">
        <w:rPr>
          <w:spacing w:val="-1"/>
          <w:w w:val="99"/>
          <w:sz w:val="21"/>
        </w:rPr>
        <w:drawing>
          <wp:anchor distT="0" distB="0" distL="0" distR="0" simplePos="0" relativeHeight="487182848" behindDoc="1" locked="0" layoutInCell="1" allowOverlap="1">
            <wp:simplePos x="0" y="0"/>
            <wp:positionH relativeFrom="page">
              <wp:posOffset>1216025</wp:posOffset>
            </wp:positionH>
            <wp:positionV relativeFrom="paragraph">
              <wp:posOffset>16510</wp:posOffset>
            </wp:positionV>
            <wp:extent cx="2941955" cy="755015"/>
            <wp:effectExtent l="19050" t="0" r="0" b="0"/>
            <wp:wrapNone/>
            <wp:docPr id="6"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1.jpeg"/>
                    <pic:cNvPicPr/>
                  </pic:nvPicPr>
                  <pic:blipFill>
                    <a:blip r:embed="rId8" cstate="print"/>
                    <a:stretch>
                      <a:fillRect/>
                    </a:stretch>
                  </pic:blipFill>
                  <pic:spPr>
                    <a:xfrm>
                      <a:off x="0" y="0"/>
                      <a:ext cx="2941955" cy="755015"/>
                    </a:xfrm>
                    <a:prstGeom prst="rect">
                      <a:avLst/>
                    </a:prstGeom>
                  </pic:spPr>
                </pic:pic>
              </a:graphicData>
            </a:graphic>
          </wp:anchor>
        </w:drawing>
      </w:r>
      <w:r w:rsidRPr="00B544ED">
        <w:rPr>
          <w:rFonts w:hint="eastAsia"/>
          <w:spacing w:val="-1"/>
          <w:w w:val="99"/>
          <w:sz w:val="21"/>
        </w:rPr>
        <w:t>8.</w:t>
      </w:r>
    </w:p>
    <w:p w:rsidR="00F1152D" w:rsidRDefault="00F1152D" w:rsidP="00F1152D">
      <w:pPr>
        <w:pStyle w:val="a3"/>
        <w:spacing w:before="0"/>
        <w:ind w:left="0"/>
        <w:rPr>
          <w:sz w:val="20"/>
        </w:rPr>
      </w:pPr>
    </w:p>
    <w:p w:rsidR="00F1152D" w:rsidRDefault="00F1152D" w:rsidP="00F1152D">
      <w:pPr>
        <w:pStyle w:val="a3"/>
        <w:spacing w:before="0"/>
        <w:ind w:left="0"/>
        <w:rPr>
          <w:sz w:val="20"/>
        </w:rPr>
      </w:pPr>
    </w:p>
    <w:p w:rsidR="00F1152D" w:rsidRDefault="00F1152D" w:rsidP="00F1152D">
      <w:pPr>
        <w:pStyle w:val="a3"/>
        <w:spacing w:before="0"/>
        <w:ind w:left="0"/>
        <w:rPr>
          <w:sz w:val="20"/>
        </w:rPr>
      </w:pPr>
    </w:p>
    <w:p w:rsidR="00F1152D" w:rsidRPr="00781CA3" w:rsidRDefault="00F1152D" w:rsidP="00F1152D">
      <w:pPr>
        <w:pStyle w:val="a3"/>
        <w:spacing w:before="5"/>
        <w:ind w:left="0"/>
        <w:rPr>
          <w:w w:val="95"/>
          <w:szCs w:val="22"/>
        </w:rPr>
      </w:pPr>
    </w:p>
    <w:p w:rsidR="00F1152D" w:rsidRPr="00781CA3" w:rsidRDefault="00F1152D" w:rsidP="00F1152D">
      <w:pPr>
        <w:pStyle w:val="a3"/>
        <w:tabs>
          <w:tab w:val="left" w:pos="3195"/>
          <w:tab w:val="left" w:pos="5807"/>
          <w:tab w:val="left" w:pos="8420"/>
        </w:tabs>
        <w:spacing w:before="0"/>
        <w:ind w:left="582"/>
        <w:rPr>
          <w:w w:val="95"/>
          <w:szCs w:val="22"/>
        </w:rPr>
      </w:pPr>
      <w:r w:rsidRPr="00781CA3">
        <w:rPr>
          <w:w w:val="95"/>
          <w:szCs w:val="22"/>
        </w:rPr>
        <w:lastRenderedPageBreak/>
        <w:t>A.A</w:t>
      </w:r>
      <w:r w:rsidRPr="00781CA3">
        <w:rPr>
          <w:w w:val="95"/>
          <w:szCs w:val="22"/>
        </w:rPr>
        <w:tab/>
        <w:t>B.B</w:t>
      </w:r>
      <w:r w:rsidRPr="00781CA3">
        <w:rPr>
          <w:w w:val="95"/>
          <w:szCs w:val="22"/>
        </w:rPr>
        <w:tab/>
        <w:t>C.C</w:t>
      </w:r>
      <w:r w:rsidRPr="00781CA3">
        <w:rPr>
          <w:w w:val="95"/>
          <w:szCs w:val="22"/>
        </w:rPr>
        <w:tab/>
        <w:t>D.D</w:t>
      </w:r>
    </w:p>
    <w:p w:rsidR="00F1152D" w:rsidRDefault="00F1152D" w:rsidP="00F1152D">
      <w:pPr>
        <w:pStyle w:val="a3"/>
        <w:spacing w:before="2" w:line="372" w:lineRule="auto"/>
        <w:ind w:right="3974"/>
      </w:pPr>
    </w:p>
    <w:p w:rsidR="00F1152D" w:rsidRPr="0073165E" w:rsidRDefault="00F1152D" w:rsidP="00F1152D">
      <w:pPr>
        <w:tabs>
          <w:tab w:val="left" w:pos="898"/>
        </w:tabs>
        <w:spacing w:before="2"/>
        <w:rPr>
          <w:sz w:val="21"/>
        </w:rPr>
      </w:pPr>
      <w:r>
        <w:rPr>
          <w:rFonts w:hint="eastAsia"/>
          <w:w w:val="95"/>
          <w:sz w:val="21"/>
        </w:rPr>
        <w:t>9.</w:t>
      </w:r>
      <w:r w:rsidRPr="0073165E">
        <w:rPr>
          <w:w w:val="95"/>
          <w:sz w:val="21"/>
        </w:rPr>
        <w:t>从所给的四个选项中，选择最合适的一个填入问号处，使之符合已呈现的规律性</w:t>
      </w:r>
      <w:r w:rsidRPr="0073165E">
        <w:rPr>
          <w:spacing w:val="-10"/>
          <w:w w:val="95"/>
          <w:sz w:val="21"/>
        </w:rPr>
        <w:t>。</w:t>
      </w:r>
    </w:p>
    <w:p w:rsidR="00F1152D" w:rsidRDefault="00F1152D" w:rsidP="00F1152D">
      <w:pPr>
        <w:pStyle w:val="a3"/>
        <w:spacing w:before="1"/>
        <w:ind w:left="0"/>
        <w:rPr>
          <w:sz w:val="4"/>
        </w:rPr>
      </w:pPr>
      <w:r>
        <w:rPr>
          <w:noProof/>
        </w:rPr>
        <w:drawing>
          <wp:anchor distT="0" distB="0" distL="0" distR="0" simplePos="0" relativeHeight="487181824" behindDoc="0" locked="0" layoutInCell="1" allowOverlap="1">
            <wp:simplePos x="0" y="0"/>
            <wp:positionH relativeFrom="page">
              <wp:posOffset>803846</wp:posOffset>
            </wp:positionH>
            <wp:positionV relativeFrom="paragraph">
              <wp:posOffset>48773</wp:posOffset>
            </wp:positionV>
            <wp:extent cx="3407092" cy="626744"/>
            <wp:effectExtent l="0" t="0" r="0" b="0"/>
            <wp:wrapTopAndBottom/>
            <wp:docPr id="2"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2.jpeg"/>
                    <pic:cNvPicPr/>
                  </pic:nvPicPr>
                  <pic:blipFill>
                    <a:blip r:embed="rId9" cstate="print"/>
                    <a:stretch>
                      <a:fillRect/>
                    </a:stretch>
                  </pic:blipFill>
                  <pic:spPr>
                    <a:xfrm>
                      <a:off x="0" y="0"/>
                      <a:ext cx="3407092" cy="626744"/>
                    </a:xfrm>
                    <a:prstGeom prst="rect">
                      <a:avLst/>
                    </a:prstGeom>
                  </pic:spPr>
                </pic:pic>
              </a:graphicData>
            </a:graphic>
          </wp:anchor>
        </w:drawing>
      </w:r>
    </w:p>
    <w:p w:rsidR="00F1152D" w:rsidRPr="00781CA3" w:rsidRDefault="00F1152D" w:rsidP="00F1152D">
      <w:pPr>
        <w:pStyle w:val="a3"/>
        <w:tabs>
          <w:tab w:val="left" w:pos="3195"/>
          <w:tab w:val="left" w:pos="5807"/>
          <w:tab w:val="left" w:pos="8420"/>
        </w:tabs>
        <w:spacing w:before="0"/>
        <w:ind w:left="582"/>
        <w:rPr>
          <w:w w:val="95"/>
          <w:szCs w:val="22"/>
        </w:rPr>
      </w:pPr>
      <w:r w:rsidRPr="00781CA3">
        <w:rPr>
          <w:w w:val="95"/>
          <w:szCs w:val="22"/>
        </w:rPr>
        <w:t>A.A</w:t>
      </w:r>
      <w:r w:rsidRPr="00781CA3">
        <w:rPr>
          <w:w w:val="95"/>
          <w:szCs w:val="22"/>
        </w:rPr>
        <w:tab/>
        <w:t>B.B</w:t>
      </w:r>
      <w:r w:rsidRPr="00781CA3">
        <w:rPr>
          <w:w w:val="95"/>
          <w:szCs w:val="22"/>
        </w:rPr>
        <w:tab/>
        <w:t>C.C</w:t>
      </w:r>
      <w:r w:rsidRPr="00781CA3">
        <w:rPr>
          <w:w w:val="95"/>
          <w:szCs w:val="22"/>
        </w:rPr>
        <w:tab/>
        <w:t>D.D</w:t>
      </w:r>
    </w:p>
    <w:p w:rsidR="00F1152D" w:rsidRDefault="00F1152D" w:rsidP="00F1152D">
      <w:pPr>
        <w:pStyle w:val="a3"/>
        <w:spacing w:before="6"/>
        <w:ind w:left="0"/>
        <w:rPr>
          <w:b/>
          <w:sz w:val="22"/>
        </w:rPr>
      </w:pPr>
    </w:p>
    <w:p w:rsidR="00F1152D" w:rsidRPr="0073165E" w:rsidRDefault="00F1152D" w:rsidP="00F1152D">
      <w:pPr>
        <w:tabs>
          <w:tab w:val="left" w:pos="898"/>
          <w:tab w:val="left" w:pos="1418"/>
        </w:tabs>
        <w:spacing w:before="70" w:line="372" w:lineRule="auto"/>
        <w:ind w:right="212"/>
        <w:rPr>
          <w:sz w:val="21"/>
        </w:rPr>
      </w:pPr>
      <w:r>
        <w:rPr>
          <w:rFonts w:hint="eastAsia"/>
          <w:w w:val="99"/>
          <w:sz w:val="21"/>
        </w:rPr>
        <w:t>10.</w:t>
      </w:r>
      <w:r w:rsidRPr="0073165E">
        <w:rPr>
          <w:w w:val="99"/>
          <w:sz w:val="21"/>
        </w:rPr>
        <w:t>中国首位80后女航天员王亚平，随“神舟十号”飞船进入太空飞行15天。飞行中她不会碰到</w:t>
      </w:r>
      <w:r w:rsidRPr="0073165E">
        <w:rPr>
          <w:spacing w:val="-18"/>
          <w:w w:val="99"/>
          <w:sz w:val="21"/>
        </w:rPr>
        <w:t>的</w:t>
      </w:r>
      <w:r w:rsidRPr="0073165E">
        <w:rPr>
          <w:w w:val="99"/>
          <w:sz w:val="21"/>
        </w:rPr>
        <w:t>情况是（</w:t>
      </w:r>
      <w:r w:rsidRPr="0073165E">
        <w:rPr>
          <w:sz w:val="21"/>
        </w:rPr>
        <w:tab/>
      </w:r>
      <w:r w:rsidRPr="0073165E">
        <w:rPr>
          <w:w w:val="99"/>
          <w:sz w:val="21"/>
        </w:rPr>
        <w:t>）。</w:t>
      </w:r>
    </w:p>
    <w:p w:rsidR="00F1152D" w:rsidRPr="00781CA3" w:rsidRDefault="00F1152D" w:rsidP="00F1152D">
      <w:pPr>
        <w:pStyle w:val="a3"/>
        <w:spacing w:before="2"/>
        <w:ind w:left="582"/>
        <w:rPr>
          <w:w w:val="99"/>
          <w:szCs w:val="22"/>
        </w:rPr>
      </w:pPr>
      <w:r w:rsidRPr="00781CA3">
        <w:rPr>
          <w:w w:val="99"/>
          <w:szCs w:val="22"/>
        </w:rPr>
        <w:t>A.看到绚丽多彩的极光</w:t>
      </w:r>
      <w:r>
        <w:rPr>
          <w:rFonts w:hint="eastAsia"/>
          <w:w w:val="99"/>
          <w:szCs w:val="22"/>
        </w:rPr>
        <w:t xml:space="preserve">   </w:t>
      </w:r>
      <w:r w:rsidRPr="00781CA3">
        <w:rPr>
          <w:w w:val="99"/>
          <w:szCs w:val="22"/>
        </w:rPr>
        <w:t xml:space="preserve"> B.四周一片漆黑 </w:t>
      </w:r>
      <w:r>
        <w:rPr>
          <w:rFonts w:hint="eastAsia"/>
          <w:w w:val="99"/>
          <w:szCs w:val="22"/>
        </w:rPr>
        <w:t xml:space="preserve">   </w:t>
      </w:r>
      <w:r w:rsidRPr="00781CA3">
        <w:rPr>
          <w:w w:val="99"/>
          <w:szCs w:val="22"/>
        </w:rPr>
        <w:t xml:space="preserve">C.穿过稠密的大气层 </w:t>
      </w:r>
      <w:r>
        <w:rPr>
          <w:rFonts w:hint="eastAsia"/>
          <w:w w:val="99"/>
          <w:szCs w:val="22"/>
        </w:rPr>
        <w:t xml:space="preserve">   </w:t>
      </w:r>
      <w:r w:rsidRPr="00781CA3">
        <w:rPr>
          <w:w w:val="99"/>
          <w:szCs w:val="22"/>
        </w:rPr>
        <w:t>D.听到远处星体爆炸的声音</w:t>
      </w:r>
    </w:p>
    <w:p w:rsidR="00F1152D" w:rsidRDefault="00F1152D" w:rsidP="00F1152D">
      <w:pPr>
        <w:tabs>
          <w:tab w:val="left" w:pos="898"/>
        </w:tabs>
        <w:rPr>
          <w:w w:val="95"/>
          <w:sz w:val="21"/>
        </w:rPr>
      </w:pPr>
    </w:p>
    <w:p w:rsidR="00F1152D" w:rsidRPr="0073165E" w:rsidRDefault="00F1152D" w:rsidP="00F1152D">
      <w:pPr>
        <w:tabs>
          <w:tab w:val="left" w:pos="898"/>
        </w:tabs>
        <w:rPr>
          <w:sz w:val="21"/>
        </w:rPr>
      </w:pPr>
      <w:r>
        <w:rPr>
          <w:rFonts w:hint="eastAsia"/>
          <w:w w:val="95"/>
          <w:sz w:val="21"/>
        </w:rPr>
        <w:t>11.</w:t>
      </w:r>
      <w:r w:rsidRPr="0073165E">
        <w:rPr>
          <w:w w:val="95"/>
          <w:sz w:val="21"/>
        </w:rPr>
        <w:t>下列常见的心理现象与成语对应错误的是（</w:t>
      </w:r>
      <w:r w:rsidRPr="0073165E">
        <w:rPr>
          <w:spacing w:val="31"/>
          <w:sz w:val="21"/>
        </w:rPr>
        <w:t xml:space="preserve">  </w:t>
      </w:r>
      <w:r w:rsidRPr="0073165E">
        <w:rPr>
          <w:w w:val="95"/>
          <w:sz w:val="21"/>
        </w:rPr>
        <w:t>）</w:t>
      </w:r>
      <w:r w:rsidRPr="0073165E">
        <w:rPr>
          <w:spacing w:val="-10"/>
          <w:w w:val="95"/>
          <w:sz w:val="21"/>
        </w:rPr>
        <w:t>。</w:t>
      </w:r>
    </w:p>
    <w:p w:rsidR="00F1152D" w:rsidRDefault="00F1152D" w:rsidP="00F1152D">
      <w:pPr>
        <w:pStyle w:val="a5"/>
        <w:numPr>
          <w:ilvl w:val="1"/>
          <w:numId w:val="1"/>
        </w:numPr>
        <w:tabs>
          <w:tab w:val="left" w:pos="793"/>
          <w:tab w:val="left" w:pos="6643"/>
        </w:tabs>
        <w:ind w:left="793" w:hanging="211"/>
        <w:rPr>
          <w:sz w:val="21"/>
        </w:rPr>
      </w:pPr>
      <w:r>
        <w:rPr>
          <w:w w:val="95"/>
          <w:sz w:val="21"/>
        </w:rPr>
        <w:t>晕轮效应——爱屋及</w:t>
      </w:r>
      <w:r>
        <w:rPr>
          <w:spacing w:val="-10"/>
          <w:w w:val="95"/>
          <w:sz w:val="21"/>
        </w:rPr>
        <w:t>乌</w:t>
      </w:r>
      <w:r>
        <w:rPr>
          <w:sz w:val="21"/>
        </w:rPr>
        <w:tab/>
      </w:r>
      <w:r>
        <w:rPr>
          <w:w w:val="95"/>
          <w:sz w:val="21"/>
        </w:rPr>
        <w:t>B.首因效应——一鼓作</w:t>
      </w:r>
      <w:r>
        <w:rPr>
          <w:spacing w:val="-10"/>
          <w:w w:val="95"/>
          <w:sz w:val="21"/>
        </w:rPr>
        <w:t>气</w:t>
      </w:r>
    </w:p>
    <w:p w:rsidR="00F1152D" w:rsidRDefault="00F1152D" w:rsidP="00F1152D">
      <w:pPr>
        <w:pStyle w:val="a3"/>
        <w:tabs>
          <w:tab w:val="left" w:pos="6643"/>
        </w:tabs>
        <w:ind w:left="582"/>
      </w:pPr>
      <w:r>
        <w:rPr>
          <w:w w:val="95"/>
        </w:rPr>
        <w:t>C.门槛效应——得寸进</w:t>
      </w:r>
      <w:r>
        <w:rPr>
          <w:spacing w:val="-10"/>
          <w:w w:val="95"/>
        </w:rPr>
        <w:t>尺</w:t>
      </w:r>
      <w:r>
        <w:tab/>
      </w:r>
      <w:r>
        <w:rPr>
          <w:w w:val="95"/>
        </w:rPr>
        <w:t>D.从众效应——人云亦</w:t>
      </w:r>
      <w:r>
        <w:rPr>
          <w:spacing w:val="-10"/>
          <w:w w:val="95"/>
        </w:rPr>
        <w:t>云</w:t>
      </w:r>
    </w:p>
    <w:p w:rsidR="00F1152D" w:rsidRDefault="00F1152D" w:rsidP="00F1152D">
      <w:pPr>
        <w:tabs>
          <w:tab w:val="left" w:pos="898"/>
          <w:tab w:val="left" w:pos="4971"/>
        </w:tabs>
        <w:spacing w:before="2" w:line="372" w:lineRule="auto"/>
        <w:ind w:right="421"/>
        <w:rPr>
          <w:w w:val="99"/>
          <w:sz w:val="21"/>
        </w:rPr>
      </w:pPr>
    </w:p>
    <w:p w:rsidR="00F1152D" w:rsidRPr="00781CA3" w:rsidRDefault="00F1152D" w:rsidP="00F1152D">
      <w:pPr>
        <w:widowControl/>
        <w:autoSpaceDE/>
        <w:autoSpaceDN/>
        <w:spacing w:line="313" w:lineRule="atLeast"/>
        <w:rPr>
          <w:w w:val="95"/>
          <w:sz w:val="21"/>
        </w:rPr>
      </w:pPr>
      <w:r w:rsidRPr="00781CA3">
        <w:rPr>
          <w:rFonts w:hint="eastAsia"/>
          <w:w w:val="95"/>
          <w:sz w:val="21"/>
        </w:rPr>
        <w:t>12.</w:t>
      </w:r>
      <w:r w:rsidRPr="00781CA3">
        <w:rPr>
          <w:w w:val="95"/>
          <w:sz w:val="21"/>
        </w:rPr>
        <w:t>习近平总书记强调，必须深化对新的时代条件下我国各类资本及其作用的认识，规范和引导资本健康发展，发挥其作为重要生产要素的积极作用。下列对资本的认识不准确的是（    ）。</w:t>
      </w:r>
    </w:p>
    <w:p w:rsidR="00F1152D" w:rsidRPr="00781CA3" w:rsidRDefault="00F1152D" w:rsidP="00F1152D">
      <w:pPr>
        <w:widowControl/>
        <w:autoSpaceDE/>
        <w:autoSpaceDN/>
        <w:rPr>
          <w:w w:val="95"/>
          <w:sz w:val="21"/>
        </w:rPr>
      </w:pPr>
      <w:r w:rsidRPr="00781CA3">
        <w:rPr>
          <w:w w:val="95"/>
          <w:sz w:val="21"/>
        </w:rPr>
        <w:t>A：在社会主义市场经济体制下，资本是带动各类生产要素集聚配置的重要纽带</w:t>
      </w:r>
    </w:p>
    <w:p w:rsidR="00F1152D" w:rsidRPr="00781CA3" w:rsidRDefault="00F1152D" w:rsidP="00F1152D">
      <w:pPr>
        <w:widowControl/>
        <w:autoSpaceDE/>
        <w:autoSpaceDN/>
        <w:rPr>
          <w:w w:val="95"/>
          <w:sz w:val="21"/>
        </w:rPr>
      </w:pPr>
      <w:r w:rsidRPr="00781CA3">
        <w:rPr>
          <w:w w:val="95"/>
          <w:sz w:val="21"/>
        </w:rPr>
        <w:t>B：资本具有逐利本性，如不加以规范和约束，就会给经济社会发展带来不可估量的危害</w:t>
      </w:r>
    </w:p>
    <w:p w:rsidR="00F1152D" w:rsidRPr="00781CA3" w:rsidRDefault="00F1152D" w:rsidP="00F1152D">
      <w:pPr>
        <w:widowControl/>
        <w:autoSpaceDE/>
        <w:autoSpaceDN/>
        <w:rPr>
          <w:w w:val="95"/>
          <w:sz w:val="21"/>
        </w:rPr>
      </w:pPr>
      <w:r w:rsidRPr="00781CA3">
        <w:rPr>
          <w:w w:val="95"/>
          <w:sz w:val="21"/>
        </w:rPr>
        <w:t>C：要加强资本领域反腐败，保持反腐败高压态势，坚决打击以权力为依托的资本逐利行为</w:t>
      </w:r>
    </w:p>
    <w:p w:rsidR="00F1152D" w:rsidRPr="00781CA3" w:rsidRDefault="00F1152D" w:rsidP="00F1152D">
      <w:pPr>
        <w:widowControl/>
        <w:autoSpaceDE/>
        <w:autoSpaceDN/>
        <w:rPr>
          <w:w w:val="95"/>
          <w:sz w:val="21"/>
        </w:rPr>
      </w:pPr>
      <w:r w:rsidRPr="00781CA3">
        <w:rPr>
          <w:w w:val="95"/>
          <w:sz w:val="21"/>
        </w:rPr>
        <w:t>D：要正确处理资本和利益分配问题，既注重维护按劳分配的主体地位，更注重保障资本参与社会分配获得增殖和发展</w:t>
      </w:r>
    </w:p>
    <w:p w:rsidR="00F1152D" w:rsidRPr="00C87A67" w:rsidRDefault="00F1152D" w:rsidP="00A96F00">
      <w:pPr>
        <w:pStyle w:val="a3"/>
        <w:tabs>
          <w:tab w:val="left" w:pos="3136"/>
        </w:tabs>
        <w:spacing w:before="0"/>
        <w:ind w:left="0"/>
        <w:jc w:val="center"/>
        <w:rPr>
          <w:w w:val="99"/>
          <w:szCs w:val="22"/>
        </w:rPr>
      </w:pPr>
    </w:p>
    <w:p w:rsidR="00A96F00" w:rsidRPr="00C87A67" w:rsidRDefault="00A96F00" w:rsidP="00A96F00">
      <w:pPr>
        <w:pStyle w:val="a3"/>
        <w:tabs>
          <w:tab w:val="left" w:pos="3136"/>
        </w:tabs>
        <w:spacing w:before="0"/>
        <w:ind w:left="0"/>
        <w:jc w:val="center"/>
        <w:rPr>
          <w:w w:val="99"/>
          <w:szCs w:val="22"/>
        </w:rPr>
      </w:pPr>
      <w:r w:rsidRPr="00C87A67">
        <w:rPr>
          <w:rFonts w:hint="eastAsia"/>
          <w:w w:val="99"/>
          <w:szCs w:val="22"/>
        </w:rPr>
        <w:t>8月</w:t>
      </w:r>
      <w:r>
        <w:rPr>
          <w:rFonts w:hint="eastAsia"/>
          <w:w w:val="99"/>
          <w:szCs w:val="22"/>
        </w:rPr>
        <w:t>21</w:t>
      </w:r>
      <w:r w:rsidRPr="00C87A67">
        <w:rPr>
          <w:rFonts w:hint="eastAsia"/>
          <w:w w:val="99"/>
          <w:szCs w:val="22"/>
        </w:rPr>
        <w:t>日每日一练参考解析</w:t>
      </w:r>
    </w:p>
    <w:p w:rsidR="00EE3527" w:rsidRDefault="00EE3527">
      <w:pPr>
        <w:pStyle w:val="a3"/>
        <w:spacing w:before="5"/>
        <w:ind w:left="0"/>
        <w:rPr>
          <w:rFonts w:ascii="Times New Roman"/>
          <w:sz w:val="24"/>
        </w:rPr>
      </w:pPr>
    </w:p>
    <w:p w:rsidR="00EE3527" w:rsidRPr="0073165E" w:rsidRDefault="0073165E" w:rsidP="0073165E">
      <w:pPr>
        <w:tabs>
          <w:tab w:val="left" w:pos="793"/>
        </w:tabs>
        <w:spacing w:before="70" w:line="372" w:lineRule="auto"/>
        <w:ind w:left="-45" w:right="108"/>
        <w:jc w:val="both"/>
        <w:rPr>
          <w:sz w:val="21"/>
        </w:rPr>
      </w:pPr>
      <w:r>
        <w:rPr>
          <w:rFonts w:hint="eastAsia"/>
          <w:w w:val="99"/>
          <w:sz w:val="21"/>
        </w:rPr>
        <w:t>1.</w:t>
      </w:r>
      <w:r w:rsidR="00256A48" w:rsidRPr="0073165E">
        <w:rPr>
          <w:w w:val="99"/>
          <w:sz w:val="21"/>
        </w:rPr>
        <w:t>A、B两地分别有10台和6台型号相同的机器，准备配送到E、F两地，其中E地11台，F地5</w:t>
      </w:r>
      <w:r w:rsidR="00256A48" w:rsidRPr="0073165E">
        <w:rPr>
          <w:spacing w:val="-5"/>
          <w:w w:val="99"/>
          <w:sz w:val="21"/>
        </w:rPr>
        <w:t>台。若每</w:t>
      </w:r>
      <w:r w:rsidR="00256A48" w:rsidRPr="0073165E">
        <w:rPr>
          <w:w w:val="99"/>
          <w:sz w:val="21"/>
        </w:rPr>
        <w:t>台机器从A到E和F的物流费用分别为350元和550元，从B到E和F的物流费用分别为600元和900</w:t>
      </w:r>
      <w:r w:rsidR="00256A48" w:rsidRPr="0073165E">
        <w:rPr>
          <w:spacing w:val="-4"/>
          <w:w w:val="99"/>
          <w:sz w:val="21"/>
        </w:rPr>
        <w:t>元，则配送</w:t>
      </w:r>
      <w:r w:rsidR="00256A48" w:rsidRPr="0073165E">
        <w:rPr>
          <w:w w:val="99"/>
          <w:sz w:val="21"/>
        </w:rPr>
        <w:t>这16台机器的总物流费用最少为（</w:t>
      </w:r>
      <w:r w:rsidR="00256A48" w:rsidRPr="0073165E">
        <w:rPr>
          <w:spacing w:val="-1"/>
          <w:sz w:val="21"/>
        </w:rPr>
        <w:t xml:space="preserve"> </w:t>
      </w:r>
      <w:r w:rsidR="00256A48" w:rsidRPr="0073165E">
        <w:rPr>
          <w:w w:val="99"/>
          <w:sz w:val="21"/>
        </w:rPr>
        <w:t>）。</w:t>
      </w:r>
    </w:p>
    <w:p w:rsidR="00EE3527" w:rsidRDefault="00813B2F">
      <w:pPr>
        <w:pStyle w:val="a5"/>
        <w:numPr>
          <w:ilvl w:val="1"/>
          <w:numId w:val="4"/>
        </w:numPr>
        <w:tabs>
          <w:tab w:val="left" w:pos="1107"/>
          <w:tab w:val="left" w:pos="3090"/>
          <w:tab w:val="left" w:pos="5598"/>
          <w:tab w:val="left" w:pos="8106"/>
        </w:tabs>
        <w:spacing w:before="3"/>
        <w:ind w:hanging="525"/>
        <w:rPr>
          <w:sz w:val="21"/>
        </w:rPr>
      </w:pPr>
      <w:r>
        <w:rPr>
          <w:rFonts w:hint="eastAsia"/>
          <w:w w:val="95"/>
          <w:sz w:val="21"/>
        </w:rPr>
        <w:t>800</w:t>
      </w:r>
      <w:r w:rsidR="00256A48">
        <w:rPr>
          <w:w w:val="95"/>
          <w:sz w:val="21"/>
        </w:rPr>
        <w:t>0</w:t>
      </w:r>
      <w:r w:rsidR="00256A48">
        <w:rPr>
          <w:spacing w:val="-10"/>
          <w:w w:val="95"/>
          <w:sz w:val="21"/>
        </w:rPr>
        <w:t>元</w:t>
      </w:r>
      <w:r w:rsidR="00256A48">
        <w:rPr>
          <w:sz w:val="21"/>
        </w:rPr>
        <w:tab/>
      </w:r>
      <w:r w:rsidR="00256A48">
        <w:rPr>
          <w:w w:val="95"/>
          <w:sz w:val="21"/>
        </w:rPr>
        <w:t>B.8100</w:t>
      </w:r>
      <w:r w:rsidR="00256A48">
        <w:rPr>
          <w:spacing w:val="-10"/>
          <w:sz w:val="21"/>
        </w:rPr>
        <w:t>元</w:t>
      </w:r>
      <w:r w:rsidR="00256A48">
        <w:rPr>
          <w:sz w:val="21"/>
        </w:rPr>
        <w:tab/>
      </w:r>
      <w:r w:rsidR="00256A48">
        <w:rPr>
          <w:w w:val="95"/>
          <w:sz w:val="21"/>
        </w:rPr>
        <w:t>C.8400</w:t>
      </w:r>
      <w:r w:rsidR="00256A48">
        <w:rPr>
          <w:spacing w:val="-10"/>
          <w:sz w:val="21"/>
        </w:rPr>
        <w:t>元</w:t>
      </w:r>
      <w:r w:rsidR="00256A48">
        <w:rPr>
          <w:sz w:val="21"/>
        </w:rPr>
        <w:tab/>
      </w:r>
      <w:r w:rsidR="00256A48">
        <w:rPr>
          <w:w w:val="95"/>
          <w:sz w:val="21"/>
        </w:rPr>
        <w:t>D.8700</w:t>
      </w:r>
      <w:r w:rsidR="00256A48">
        <w:rPr>
          <w:spacing w:val="-10"/>
          <w:sz w:val="21"/>
        </w:rPr>
        <w:t>元</w:t>
      </w:r>
    </w:p>
    <w:p w:rsidR="00EE3527" w:rsidRDefault="00256A48" w:rsidP="0073165E">
      <w:pPr>
        <w:pStyle w:val="a3"/>
      </w:pPr>
      <w:r>
        <w:rPr>
          <w:color w:val="FF0000"/>
          <w:w w:val="95"/>
        </w:rPr>
        <w:t>【答案】</w:t>
      </w:r>
      <w:r>
        <w:rPr>
          <w:color w:val="FF0000"/>
          <w:spacing w:val="-10"/>
          <w:w w:val="95"/>
        </w:rPr>
        <w:t>B</w:t>
      </w:r>
    </w:p>
    <w:p w:rsidR="00EE3527" w:rsidRDefault="00256A48" w:rsidP="0073165E">
      <w:pPr>
        <w:pStyle w:val="a3"/>
      </w:pPr>
      <w:r>
        <w:rPr>
          <w:color w:val="FF0000"/>
          <w:w w:val="95"/>
        </w:rPr>
        <w:t>【解析】本题考查经济优化问题</w:t>
      </w:r>
      <w:r>
        <w:rPr>
          <w:color w:val="FF0000"/>
          <w:spacing w:val="-10"/>
          <w:w w:val="95"/>
        </w:rPr>
        <w:t>。</w:t>
      </w:r>
    </w:p>
    <w:p w:rsidR="00EE3527" w:rsidRDefault="00256A48">
      <w:pPr>
        <w:pStyle w:val="a3"/>
        <w:spacing w:line="372" w:lineRule="auto"/>
        <w:ind w:right="108"/>
      </w:pPr>
      <w:r>
        <w:rPr>
          <w:color w:val="FF0000"/>
          <w:spacing w:val="-1"/>
          <w:w w:val="99"/>
        </w:rPr>
        <w:t>第一步：审阅题干。此类经济优化问题，需考虑相对节省费用，并非看直接费用，需要先宏观规划，再</w:t>
      </w:r>
      <w:r>
        <w:rPr>
          <w:color w:val="FF0000"/>
          <w:w w:val="99"/>
        </w:rPr>
        <w:t>微观计算。</w:t>
      </w:r>
    </w:p>
    <w:p w:rsidR="00EE3527" w:rsidRDefault="00256A48">
      <w:pPr>
        <w:pStyle w:val="a3"/>
        <w:spacing w:before="2" w:line="372" w:lineRule="auto"/>
        <w:ind w:right="108"/>
      </w:pPr>
      <w:r>
        <w:rPr>
          <w:color w:val="FF0000"/>
          <w:w w:val="99"/>
        </w:rPr>
        <w:t>第二步：由题意可知，每台机器从A到F比从A到E的物流费用高200元，从B到F比从B到E的物流费用高</w:t>
      </w:r>
      <w:r>
        <w:rPr>
          <w:color w:val="FF0000"/>
          <w:spacing w:val="-6"/>
          <w:w w:val="99"/>
        </w:rPr>
        <w:t>300</w:t>
      </w:r>
      <w:r>
        <w:rPr>
          <w:color w:val="FF0000"/>
          <w:w w:val="99"/>
        </w:rPr>
        <w:t>元。要使总物流费用最少，则优先将A地的机器配送到F地，费用为550×5=2750元。A地剩下的5台和B</w:t>
      </w:r>
      <w:r>
        <w:rPr>
          <w:color w:val="FF0000"/>
          <w:spacing w:val="-19"/>
          <w:w w:val="99"/>
        </w:rPr>
        <w:t>地</w:t>
      </w:r>
      <w:r>
        <w:rPr>
          <w:color w:val="FF0000"/>
          <w:w w:val="99"/>
        </w:rPr>
        <w:t>的6台都配送到E地，费用为350×5+600×6=5350元。因此配送这16台机器的总物流费用最少为 2750+5350=8100元。</w:t>
      </w:r>
    </w:p>
    <w:p w:rsidR="00EE3527" w:rsidRDefault="00256A48">
      <w:pPr>
        <w:pStyle w:val="a3"/>
        <w:spacing w:before="4"/>
        <w:rPr>
          <w:color w:val="FF0000"/>
          <w:spacing w:val="-10"/>
          <w:w w:val="95"/>
        </w:rPr>
      </w:pPr>
      <w:r>
        <w:rPr>
          <w:color w:val="FF0000"/>
          <w:w w:val="95"/>
        </w:rPr>
        <w:t>故本题选B</w:t>
      </w:r>
      <w:r>
        <w:rPr>
          <w:color w:val="FF0000"/>
          <w:spacing w:val="-10"/>
          <w:w w:val="95"/>
        </w:rPr>
        <w:t>。</w:t>
      </w:r>
    </w:p>
    <w:p w:rsidR="0073165E" w:rsidRDefault="0073165E">
      <w:pPr>
        <w:pStyle w:val="a3"/>
        <w:spacing w:before="4"/>
      </w:pPr>
    </w:p>
    <w:p w:rsidR="00EE3527" w:rsidRPr="00FF11E8" w:rsidRDefault="0073165E" w:rsidP="0073165E">
      <w:pPr>
        <w:tabs>
          <w:tab w:val="left" w:pos="793"/>
          <w:tab w:val="left" w:pos="1836"/>
        </w:tabs>
        <w:spacing w:line="372" w:lineRule="auto"/>
        <w:ind w:left="-45" w:right="108"/>
        <w:rPr>
          <w:spacing w:val="-2"/>
          <w:w w:val="95"/>
          <w:sz w:val="21"/>
        </w:rPr>
      </w:pPr>
      <w:r>
        <w:rPr>
          <w:rFonts w:hint="eastAsia"/>
          <w:spacing w:val="-2"/>
          <w:w w:val="95"/>
          <w:sz w:val="21"/>
        </w:rPr>
        <w:t>2.</w:t>
      </w:r>
      <w:r w:rsidR="00256A48" w:rsidRPr="0073165E">
        <w:rPr>
          <w:spacing w:val="-2"/>
          <w:w w:val="95"/>
          <w:sz w:val="21"/>
        </w:rPr>
        <w:t>甲、乙两船同时从A地出发，甲船逆流前往B地，乙船顺流前往C地，1小时后两艘船同时掉头航向</w:t>
      </w:r>
      <w:r w:rsidR="00FF11E8">
        <w:rPr>
          <w:spacing w:val="-2"/>
          <w:w w:val="95"/>
          <w:sz w:val="21"/>
        </w:rPr>
        <w:t xml:space="preserve"> </w:t>
      </w:r>
      <w:r w:rsidR="00256A48" w:rsidRPr="00FF11E8">
        <w:rPr>
          <w:spacing w:val="-2"/>
          <w:w w:val="95"/>
          <w:sz w:val="21"/>
        </w:rPr>
        <w:t>A地，甲船比乙船早1小时返回。已知甲船的静水速度是水流的3倍，那么甲船的静水速度和乙船的静水速度之比是（</w:t>
      </w:r>
      <w:r w:rsidR="00256A48" w:rsidRPr="00FF11E8">
        <w:rPr>
          <w:spacing w:val="-2"/>
          <w:w w:val="95"/>
          <w:sz w:val="21"/>
        </w:rPr>
        <w:tab/>
        <w:t>）。</w:t>
      </w:r>
    </w:p>
    <w:p w:rsidR="00EE3527" w:rsidRPr="00FF11E8" w:rsidRDefault="00256A48">
      <w:pPr>
        <w:pStyle w:val="a3"/>
        <w:tabs>
          <w:tab w:val="left" w:pos="3195"/>
          <w:tab w:val="left" w:pos="5807"/>
          <w:tab w:val="left" w:pos="8420"/>
        </w:tabs>
        <w:spacing w:before="2"/>
        <w:ind w:left="582"/>
        <w:rPr>
          <w:spacing w:val="-2"/>
          <w:w w:val="95"/>
          <w:szCs w:val="22"/>
        </w:rPr>
      </w:pPr>
      <w:r w:rsidRPr="00FF11E8">
        <w:rPr>
          <w:spacing w:val="-2"/>
          <w:w w:val="95"/>
          <w:szCs w:val="22"/>
        </w:rPr>
        <w:t>A.3:5</w:t>
      </w:r>
      <w:r w:rsidRPr="00FF11E8">
        <w:rPr>
          <w:spacing w:val="-2"/>
          <w:w w:val="95"/>
          <w:szCs w:val="22"/>
        </w:rPr>
        <w:tab/>
        <w:t>B.2:3</w:t>
      </w:r>
      <w:r w:rsidRPr="00FF11E8">
        <w:rPr>
          <w:spacing w:val="-2"/>
          <w:w w:val="95"/>
          <w:szCs w:val="22"/>
        </w:rPr>
        <w:tab/>
        <w:t>C.3:4</w:t>
      </w:r>
      <w:r w:rsidRPr="00FF11E8">
        <w:rPr>
          <w:spacing w:val="-2"/>
          <w:w w:val="95"/>
          <w:szCs w:val="22"/>
        </w:rPr>
        <w:tab/>
        <w:t>D.2:5</w:t>
      </w:r>
    </w:p>
    <w:p w:rsidR="00EE3527" w:rsidRDefault="00256A48" w:rsidP="0073165E">
      <w:pPr>
        <w:pStyle w:val="a3"/>
        <w:spacing w:before="53"/>
      </w:pPr>
      <w:r>
        <w:rPr>
          <w:color w:val="FF0000"/>
          <w:w w:val="95"/>
        </w:rPr>
        <w:lastRenderedPageBreak/>
        <w:t>【答案】</w:t>
      </w:r>
      <w:r>
        <w:rPr>
          <w:color w:val="FF0000"/>
          <w:spacing w:val="-10"/>
          <w:w w:val="95"/>
        </w:rPr>
        <w:t>A</w:t>
      </w:r>
    </w:p>
    <w:p w:rsidR="00EE3527" w:rsidRDefault="00256A48" w:rsidP="0073165E">
      <w:pPr>
        <w:pStyle w:val="a3"/>
        <w:tabs>
          <w:tab w:val="left" w:pos="1711"/>
        </w:tabs>
      </w:pPr>
      <w:r>
        <w:rPr>
          <w:color w:val="FF0000"/>
          <w:w w:val="95"/>
        </w:rPr>
        <w:t>【解析</w:t>
      </w:r>
      <w:r>
        <w:rPr>
          <w:color w:val="FF0000"/>
          <w:spacing w:val="-10"/>
          <w:w w:val="95"/>
        </w:rPr>
        <w:t>】</w:t>
      </w:r>
      <w:r>
        <w:rPr>
          <w:color w:val="FF0000"/>
          <w:w w:val="95"/>
        </w:rPr>
        <w:t>本题考查流水行船问题</w:t>
      </w:r>
      <w:r>
        <w:rPr>
          <w:color w:val="FF0000"/>
          <w:spacing w:val="-10"/>
          <w:w w:val="95"/>
        </w:rPr>
        <w:t>。</w:t>
      </w:r>
    </w:p>
    <w:p w:rsidR="00EE3527" w:rsidRDefault="00256A48" w:rsidP="0073165E">
      <w:pPr>
        <w:pStyle w:val="a3"/>
      </w:pPr>
      <w:r>
        <w:rPr>
          <w:color w:val="FF0000"/>
          <w:w w:val="95"/>
        </w:rPr>
        <w:t>第一步：审阅题干。甲船的静水速度是水流的3倍，可赋值水流的速度</w:t>
      </w:r>
      <w:r>
        <w:rPr>
          <w:color w:val="FF0000"/>
          <w:spacing w:val="-10"/>
          <w:w w:val="95"/>
        </w:rPr>
        <w:t>。</w:t>
      </w:r>
    </w:p>
    <w:p w:rsidR="00EE3527" w:rsidRDefault="00256A48" w:rsidP="0073165E">
      <w:pPr>
        <w:pStyle w:val="a3"/>
        <w:spacing w:line="372" w:lineRule="auto"/>
        <w:ind w:right="212"/>
        <w:jc w:val="both"/>
      </w:pPr>
      <w:r>
        <w:rPr>
          <w:color w:val="FF0000"/>
          <w:w w:val="99"/>
        </w:rPr>
        <w:t>第二步：设甲船的静水速度为3，水流速度为1，则逆流速度为3-1=2，顺流速度为3+1=4。甲船往返路程相等，时间与速度成反比，则返回A地时用了0.5小时。甲船比乙船早1</w:t>
      </w:r>
      <w:r>
        <w:rPr>
          <w:color w:val="FF0000"/>
          <w:spacing w:val="-2"/>
          <w:w w:val="99"/>
        </w:rPr>
        <w:t>小时返回，则乙船的返回时</w:t>
      </w:r>
      <w:r>
        <w:rPr>
          <w:color w:val="FF0000"/>
          <w:w w:val="99"/>
        </w:rPr>
        <w:t>间为1+0.5=1.5小时。</w:t>
      </w:r>
    </w:p>
    <w:p w:rsidR="00EE3527" w:rsidRDefault="00256A48" w:rsidP="0073165E">
      <w:pPr>
        <w:pStyle w:val="a3"/>
        <w:spacing w:before="3" w:line="372" w:lineRule="auto"/>
        <w:ind w:right="233"/>
      </w:pPr>
      <w:r>
        <w:rPr>
          <w:color w:val="FF0000"/>
          <w:w w:val="99"/>
        </w:rPr>
        <w:t>乙船往返路程相等，速度与时间成反比，时间之比为1:1.5=2:3，则速度之比为3:2</w:t>
      </w:r>
      <w:r>
        <w:rPr>
          <w:color w:val="FF0000"/>
          <w:spacing w:val="-3"/>
          <w:w w:val="99"/>
        </w:rPr>
        <w:t>。设乙船的静水</w:t>
      </w:r>
      <w:r>
        <w:rPr>
          <w:color w:val="FF0000"/>
          <w:w w:val="99"/>
        </w:rPr>
        <w:t>速度为v，则有（v+1）:（v-1）=3:2，解得v=5。那么甲船的静水速度和乙船的静水速度之比是3:5。</w:t>
      </w:r>
    </w:p>
    <w:p w:rsidR="00EE3527" w:rsidRDefault="00256A48" w:rsidP="0073165E">
      <w:pPr>
        <w:pStyle w:val="a3"/>
        <w:spacing w:before="2"/>
      </w:pPr>
      <w:r>
        <w:rPr>
          <w:color w:val="FF0000"/>
          <w:w w:val="95"/>
        </w:rPr>
        <w:t>故本题选A</w:t>
      </w:r>
      <w:r>
        <w:rPr>
          <w:color w:val="FF0000"/>
          <w:spacing w:val="-10"/>
          <w:w w:val="95"/>
        </w:rPr>
        <w:t>。</w:t>
      </w:r>
    </w:p>
    <w:p w:rsidR="00EE3527" w:rsidRDefault="00EE3527">
      <w:pPr>
        <w:pStyle w:val="a3"/>
        <w:spacing w:before="0"/>
        <w:ind w:left="0"/>
        <w:rPr>
          <w:sz w:val="20"/>
        </w:rPr>
      </w:pPr>
    </w:p>
    <w:p w:rsidR="00EE3527" w:rsidRDefault="00EE3527">
      <w:pPr>
        <w:pStyle w:val="a3"/>
        <w:spacing w:before="10"/>
        <w:ind w:left="0"/>
        <w:rPr>
          <w:sz w:val="7"/>
        </w:rPr>
      </w:pPr>
    </w:p>
    <w:p w:rsidR="00EE3527" w:rsidRPr="0073165E" w:rsidRDefault="0073165E" w:rsidP="0073165E">
      <w:pPr>
        <w:tabs>
          <w:tab w:val="left" w:pos="793"/>
        </w:tabs>
        <w:ind w:left="-45"/>
        <w:rPr>
          <w:sz w:val="21"/>
        </w:rPr>
      </w:pPr>
      <w:r>
        <w:rPr>
          <w:rFonts w:hint="eastAsia"/>
          <w:w w:val="95"/>
          <w:sz w:val="21"/>
        </w:rPr>
        <w:t>3.</w:t>
      </w:r>
      <w:r w:rsidR="00256A48" w:rsidRPr="0073165E">
        <w:rPr>
          <w:w w:val="95"/>
          <w:sz w:val="21"/>
        </w:rPr>
        <w:t>有甲、乙、丙三种盐水，浓度分别为5%、8%、9%，质量分别为60克、60克、47克。若用这三种</w:t>
      </w:r>
      <w:r w:rsidR="00256A48" w:rsidRPr="0073165E">
        <w:rPr>
          <w:spacing w:val="-10"/>
          <w:w w:val="95"/>
          <w:sz w:val="21"/>
        </w:rPr>
        <w:t>盐</w:t>
      </w:r>
    </w:p>
    <w:p w:rsidR="00EE3527" w:rsidRDefault="00EE3527">
      <w:pPr>
        <w:pStyle w:val="a3"/>
        <w:spacing w:before="0"/>
        <w:ind w:left="0"/>
        <w:rPr>
          <w:sz w:val="14"/>
        </w:rPr>
      </w:pPr>
    </w:p>
    <w:tbl>
      <w:tblPr>
        <w:tblStyle w:val="TableNormal"/>
        <w:tblW w:w="0" w:type="auto"/>
        <w:tblInd w:w="122" w:type="dxa"/>
        <w:tblLayout w:type="fixed"/>
        <w:tblLook w:val="01E0"/>
      </w:tblPr>
      <w:tblGrid>
        <w:gridCol w:w="5170"/>
        <w:gridCol w:w="1881"/>
        <w:gridCol w:w="1618"/>
      </w:tblGrid>
      <w:tr w:rsidR="00EE3527">
        <w:trPr>
          <w:trHeight w:val="313"/>
        </w:trPr>
        <w:tc>
          <w:tcPr>
            <w:tcW w:w="5170" w:type="dxa"/>
          </w:tcPr>
          <w:p w:rsidR="00EE3527" w:rsidRDefault="00256A48">
            <w:pPr>
              <w:pStyle w:val="TableParagraph"/>
              <w:spacing w:line="239" w:lineRule="exact"/>
              <w:ind w:left="50"/>
              <w:rPr>
                <w:sz w:val="21"/>
              </w:rPr>
            </w:pPr>
            <w:r>
              <w:rPr>
                <w:w w:val="95"/>
                <w:sz w:val="21"/>
              </w:rPr>
              <w:t>水配制浓度为7%的盐水100克，则甲种盐水最多可用</w:t>
            </w:r>
            <w:r>
              <w:rPr>
                <w:spacing w:val="-10"/>
                <w:w w:val="95"/>
                <w:sz w:val="21"/>
              </w:rPr>
              <w:t>（</w:t>
            </w:r>
          </w:p>
        </w:tc>
        <w:tc>
          <w:tcPr>
            <w:tcW w:w="1881" w:type="dxa"/>
          </w:tcPr>
          <w:p w:rsidR="00EE3527" w:rsidRDefault="00256A48">
            <w:pPr>
              <w:pStyle w:val="TableParagraph"/>
              <w:spacing w:line="239" w:lineRule="exact"/>
              <w:ind w:left="209"/>
              <w:rPr>
                <w:sz w:val="21"/>
              </w:rPr>
            </w:pPr>
            <w:r>
              <w:rPr>
                <w:w w:val="95"/>
                <w:sz w:val="21"/>
              </w:rPr>
              <w:t>）</w:t>
            </w:r>
            <w:r>
              <w:rPr>
                <w:spacing w:val="-10"/>
                <w:w w:val="95"/>
                <w:sz w:val="21"/>
              </w:rPr>
              <w:t>。</w:t>
            </w:r>
          </w:p>
        </w:tc>
        <w:tc>
          <w:tcPr>
            <w:tcW w:w="1618" w:type="dxa"/>
          </w:tcPr>
          <w:p w:rsidR="00EE3527" w:rsidRDefault="00EE3527">
            <w:pPr>
              <w:pStyle w:val="TableParagraph"/>
              <w:rPr>
                <w:rFonts w:ascii="Times New Roman"/>
                <w:sz w:val="20"/>
              </w:rPr>
            </w:pPr>
          </w:p>
        </w:tc>
      </w:tr>
      <w:tr w:rsidR="00EE3527" w:rsidRPr="004F2237">
        <w:trPr>
          <w:trHeight w:val="417"/>
        </w:trPr>
        <w:tc>
          <w:tcPr>
            <w:tcW w:w="5170" w:type="dxa"/>
          </w:tcPr>
          <w:p w:rsidR="00EE3527" w:rsidRPr="004F2237" w:rsidRDefault="00256A48">
            <w:pPr>
              <w:pStyle w:val="TableParagraph"/>
              <w:tabs>
                <w:tab w:val="left" w:pos="2975"/>
              </w:tabs>
              <w:spacing w:before="74"/>
              <w:ind w:left="467"/>
              <w:rPr>
                <w:w w:val="95"/>
                <w:sz w:val="21"/>
              </w:rPr>
            </w:pPr>
            <w:r>
              <w:rPr>
                <w:w w:val="95"/>
                <w:sz w:val="21"/>
              </w:rPr>
              <w:t>A.49</w:t>
            </w:r>
            <w:r w:rsidRPr="004F2237">
              <w:rPr>
                <w:w w:val="95"/>
                <w:sz w:val="21"/>
              </w:rPr>
              <w:t>克</w:t>
            </w:r>
            <w:r w:rsidRPr="004F2237">
              <w:rPr>
                <w:w w:val="95"/>
                <w:sz w:val="21"/>
              </w:rPr>
              <w:tab/>
            </w:r>
            <w:r>
              <w:rPr>
                <w:w w:val="95"/>
                <w:sz w:val="21"/>
              </w:rPr>
              <w:t>B.39</w:t>
            </w:r>
            <w:r w:rsidRPr="004F2237">
              <w:rPr>
                <w:w w:val="95"/>
                <w:sz w:val="21"/>
              </w:rPr>
              <w:t>克</w:t>
            </w:r>
          </w:p>
        </w:tc>
        <w:tc>
          <w:tcPr>
            <w:tcW w:w="1881" w:type="dxa"/>
          </w:tcPr>
          <w:p w:rsidR="00EE3527" w:rsidRPr="004F2237" w:rsidRDefault="00256A48">
            <w:pPr>
              <w:pStyle w:val="TableParagraph"/>
              <w:spacing w:before="74"/>
              <w:ind w:left="313"/>
              <w:rPr>
                <w:w w:val="95"/>
                <w:sz w:val="21"/>
              </w:rPr>
            </w:pPr>
            <w:r>
              <w:rPr>
                <w:w w:val="95"/>
                <w:sz w:val="21"/>
              </w:rPr>
              <w:t>C.35</w:t>
            </w:r>
            <w:r w:rsidRPr="004F2237">
              <w:rPr>
                <w:w w:val="95"/>
                <w:sz w:val="21"/>
              </w:rPr>
              <w:t>克</w:t>
            </w:r>
          </w:p>
        </w:tc>
        <w:tc>
          <w:tcPr>
            <w:tcW w:w="1618" w:type="dxa"/>
          </w:tcPr>
          <w:p w:rsidR="00EE3527" w:rsidRPr="004F2237" w:rsidRDefault="00256A48">
            <w:pPr>
              <w:pStyle w:val="TableParagraph"/>
              <w:spacing w:before="74"/>
              <w:ind w:left="940"/>
              <w:rPr>
                <w:w w:val="95"/>
                <w:sz w:val="21"/>
              </w:rPr>
            </w:pPr>
            <w:r>
              <w:rPr>
                <w:w w:val="95"/>
                <w:sz w:val="21"/>
              </w:rPr>
              <w:t>D.50</w:t>
            </w:r>
            <w:r w:rsidRPr="004F2237">
              <w:rPr>
                <w:w w:val="95"/>
                <w:sz w:val="21"/>
              </w:rPr>
              <w:t>克</w:t>
            </w:r>
          </w:p>
        </w:tc>
      </w:tr>
      <w:tr w:rsidR="00EE3527">
        <w:trPr>
          <w:trHeight w:val="313"/>
        </w:trPr>
        <w:tc>
          <w:tcPr>
            <w:tcW w:w="5170" w:type="dxa"/>
          </w:tcPr>
          <w:p w:rsidR="00EE3527" w:rsidRDefault="00256A48" w:rsidP="0073165E">
            <w:pPr>
              <w:pStyle w:val="TableParagraph"/>
              <w:spacing w:before="74" w:line="219" w:lineRule="exact"/>
              <w:rPr>
                <w:sz w:val="21"/>
              </w:rPr>
            </w:pPr>
            <w:r>
              <w:rPr>
                <w:color w:val="FF0000"/>
                <w:w w:val="95"/>
                <w:sz w:val="21"/>
              </w:rPr>
              <w:t>【答案】</w:t>
            </w:r>
            <w:r>
              <w:rPr>
                <w:color w:val="FF0000"/>
                <w:spacing w:val="-10"/>
                <w:w w:val="95"/>
                <w:sz w:val="21"/>
              </w:rPr>
              <w:t>A</w:t>
            </w:r>
          </w:p>
        </w:tc>
        <w:tc>
          <w:tcPr>
            <w:tcW w:w="1881" w:type="dxa"/>
          </w:tcPr>
          <w:p w:rsidR="00EE3527" w:rsidRDefault="00EE3527">
            <w:pPr>
              <w:pStyle w:val="TableParagraph"/>
              <w:rPr>
                <w:rFonts w:ascii="Times New Roman"/>
                <w:sz w:val="20"/>
              </w:rPr>
            </w:pPr>
          </w:p>
        </w:tc>
        <w:tc>
          <w:tcPr>
            <w:tcW w:w="1618" w:type="dxa"/>
          </w:tcPr>
          <w:p w:rsidR="00EE3527" w:rsidRDefault="00EE3527">
            <w:pPr>
              <w:pStyle w:val="TableParagraph"/>
              <w:rPr>
                <w:rFonts w:ascii="Times New Roman"/>
                <w:sz w:val="20"/>
              </w:rPr>
            </w:pPr>
          </w:p>
        </w:tc>
      </w:tr>
    </w:tbl>
    <w:p w:rsidR="00EE3527" w:rsidRDefault="00EE3527">
      <w:pPr>
        <w:pStyle w:val="a3"/>
        <w:spacing w:before="1"/>
        <w:ind w:left="0"/>
        <w:rPr>
          <w:sz w:val="14"/>
        </w:rPr>
      </w:pPr>
    </w:p>
    <w:p w:rsidR="00EE3527" w:rsidRDefault="00256A48" w:rsidP="0073165E">
      <w:pPr>
        <w:pStyle w:val="a3"/>
        <w:spacing w:before="0" w:line="372" w:lineRule="auto"/>
        <w:ind w:right="108"/>
      </w:pPr>
      <w:r>
        <w:rPr>
          <w:color w:val="FF0000"/>
          <w:w w:val="99"/>
        </w:rPr>
        <w:t xml:space="preserve">【解析】设配制100克浓度为7%的盐水需要甲、乙、丙三种溶液各x、y、z克，则有 </w:t>
      </w:r>
      <w:proofErr w:type="spellStart"/>
      <w:r>
        <w:rPr>
          <w:color w:val="FF0000"/>
          <w:w w:val="99"/>
        </w:rPr>
        <w:t>x+y+z</w:t>
      </w:r>
      <w:proofErr w:type="spellEnd"/>
      <w:r>
        <w:rPr>
          <w:color w:val="FF0000"/>
          <w:w w:val="99"/>
        </w:rPr>
        <w:t>=100，5%x+8%y+9%z=100×7%，解得y=200-4x，z=3x-100。根据题意可知</w:t>
      </w:r>
      <w:r>
        <w:rPr>
          <w:color w:val="FF0000"/>
          <w:spacing w:val="-2"/>
          <w:w w:val="99"/>
        </w:rPr>
        <w:t>，0≤y≤60，0≤z≤47，</w:t>
      </w:r>
      <w:r>
        <w:rPr>
          <w:color w:val="FF0000"/>
          <w:w w:val="99"/>
        </w:rPr>
        <w:t>即0≤200-4x≤60，0≤3x-100≤47，解得35≤x≤49，因此甲种盐水最多可用49克。</w:t>
      </w:r>
    </w:p>
    <w:p w:rsidR="00EE3527" w:rsidRDefault="00256A48">
      <w:pPr>
        <w:pStyle w:val="a3"/>
        <w:spacing w:before="3"/>
        <w:rPr>
          <w:color w:val="FF0000"/>
          <w:spacing w:val="-10"/>
          <w:w w:val="95"/>
        </w:rPr>
      </w:pPr>
      <w:r>
        <w:rPr>
          <w:color w:val="FF0000"/>
          <w:w w:val="95"/>
        </w:rPr>
        <w:t>故本题选A</w:t>
      </w:r>
      <w:r>
        <w:rPr>
          <w:color w:val="FF0000"/>
          <w:spacing w:val="-10"/>
          <w:w w:val="95"/>
        </w:rPr>
        <w:t>。</w:t>
      </w:r>
    </w:p>
    <w:p w:rsidR="0073165E" w:rsidRDefault="0073165E">
      <w:pPr>
        <w:pStyle w:val="a3"/>
        <w:spacing w:before="3"/>
      </w:pPr>
    </w:p>
    <w:p w:rsidR="00EE3527" w:rsidRPr="0073165E" w:rsidRDefault="0073165E" w:rsidP="0073165E">
      <w:pPr>
        <w:tabs>
          <w:tab w:val="left" w:pos="793"/>
          <w:tab w:val="left" w:pos="4135"/>
        </w:tabs>
        <w:spacing w:line="372" w:lineRule="auto"/>
        <w:ind w:left="-45" w:right="212"/>
        <w:rPr>
          <w:sz w:val="21"/>
        </w:rPr>
      </w:pPr>
      <w:r>
        <w:rPr>
          <w:rFonts w:hint="eastAsia"/>
          <w:w w:val="99"/>
          <w:sz w:val="21"/>
        </w:rPr>
        <w:t>4.</w:t>
      </w:r>
      <w:r w:rsidR="00256A48" w:rsidRPr="0073165E">
        <w:rPr>
          <w:w w:val="99"/>
          <w:sz w:val="21"/>
        </w:rPr>
        <w:t>从A市到B市的航班每周一、二、三、五各发一班。某年2月最后一天是星期三。问当年从A市到</w:t>
      </w:r>
      <w:r w:rsidR="00256A48" w:rsidRPr="0073165E">
        <w:rPr>
          <w:spacing w:val="-18"/>
          <w:w w:val="99"/>
          <w:sz w:val="21"/>
        </w:rPr>
        <w:t>B</w:t>
      </w:r>
      <w:r w:rsidR="00256A48" w:rsidRPr="0073165E">
        <w:rPr>
          <w:w w:val="99"/>
          <w:sz w:val="21"/>
        </w:rPr>
        <w:t>市的最后一次航班是星期几出发的？（</w:t>
      </w:r>
      <w:r w:rsidR="004F2237">
        <w:rPr>
          <w:rFonts w:hint="eastAsia"/>
          <w:sz w:val="21"/>
        </w:rPr>
        <w:t xml:space="preserve">  </w:t>
      </w:r>
      <w:r w:rsidR="00256A48" w:rsidRPr="0073165E">
        <w:rPr>
          <w:w w:val="99"/>
          <w:sz w:val="21"/>
        </w:rPr>
        <w:t>）</w:t>
      </w:r>
    </w:p>
    <w:p w:rsidR="00EE3527" w:rsidRDefault="00256A48">
      <w:pPr>
        <w:pStyle w:val="a3"/>
        <w:tabs>
          <w:tab w:val="left" w:pos="3090"/>
          <w:tab w:val="left" w:pos="5598"/>
          <w:tab w:val="left" w:pos="8106"/>
        </w:tabs>
        <w:spacing w:before="2"/>
        <w:ind w:left="582"/>
      </w:pPr>
      <w:r>
        <w:rPr>
          <w:w w:val="95"/>
        </w:rPr>
        <w:t>A.星期</w:t>
      </w:r>
      <w:r>
        <w:rPr>
          <w:spacing w:val="-10"/>
          <w:w w:val="95"/>
        </w:rPr>
        <w:t>一</w:t>
      </w:r>
      <w:r>
        <w:tab/>
      </w:r>
      <w:r>
        <w:rPr>
          <w:w w:val="95"/>
        </w:rPr>
        <w:t>B.星期</w:t>
      </w:r>
      <w:r>
        <w:rPr>
          <w:spacing w:val="-10"/>
          <w:w w:val="95"/>
        </w:rPr>
        <w:t>二</w:t>
      </w:r>
      <w:r>
        <w:tab/>
      </w:r>
      <w:r>
        <w:rPr>
          <w:w w:val="95"/>
        </w:rPr>
        <w:t>C.星期</w:t>
      </w:r>
      <w:r>
        <w:rPr>
          <w:spacing w:val="-10"/>
          <w:w w:val="95"/>
        </w:rPr>
        <w:t>三</w:t>
      </w:r>
      <w:r>
        <w:tab/>
      </w:r>
      <w:r>
        <w:rPr>
          <w:w w:val="95"/>
        </w:rPr>
        <w:t>D.星期</w:t>
      </w:r>
      <w:r>
        <w:rPr>
          <w:spacing w:val="-10"/>
          <w:w w:val="95"/>
        </w:rPr>
        <w:t>五</w:t>
      </w:r>
    </w:p>
    <w:p w:rsidR="00EE3527" w:rsidRDefault="00256A48" w:rsidP="0073165E">
      <w:pPr>
        <w:pStyle w:val="a3"/>
      </w:pPr>
      <w:r>
        <w:rPr>
          <w:color w:val="FF0000"/>
          <w:w w:val="95"/>
        </w:rPr>
        <w:t>【答案】</w:t>
      </w:r>
      <w:r>
        <w:rPr>
          <w:color w:val="FF0000"/>
          <w:spacing w:val="-10"/>
          <w:w w:val="95"/>
        </w:rPr>
        <w:t>A</w:t>
      </w:r>
    </w:p>
    <w:p w:rsidR="00EE3527" w:rsidRDefault="00256A48" w:rsidP="0073165E">
      <w:pPr>
        <w:pStyle w:val="a3"/>
        <w:spacing w:line="372" w:lineRule="auto"/>
        <w:ind w:right="108"/>
      </w:pPr>
      <w:r>
        <w:rPr>
          <w:color w:val="FF0000"/>
          <w:w w:val="99"/>
        </w:rPr>
        <w:t>【解析】2月最后一天是星期三，则3月1号为星期四。一年除去1、2月份后，还剩306天。 306÷7=43……5，</w:t>
      </w:r>
      <w:r>
        <w:rPr>
          <w:color w:val="FF0000"/>
          <w:spacing w:val="-1"/>
          <w:w w:val="99"/>
        </w:rPr>
        <w:t>则该年的最后一天为星期一，又因星期一有航班发出，因此当年最后一次航班是星期</w:t>
      </w:r>
      <w:r>
        <w:rPr>
          <w:color w:val="FF0000"/>
          <w:w w:val="99"/>
        </w:rPr>
        <w:t>一出发的。</w:t>
      </w:r>
    </w:p>
    <w:p w:rsidR="00EE3527" w:rsidRDefault="00256A48">
      <w:pPr>
        <w:pStyle w:val="a3"/>
        <w:spacing w:before="2"/>
        <w:rPr>
          <w:color w:val="FF0000"/>
          <w:spacing w:val="-10"/>
          <w:w w:val="95"/>
        </w:rPr>
      </w:pPr>
      <w:r>
        <w:rPr>
          <w:color w:val="FF0000"/>
          <w:w w:val="95"/>
        </w:rPr>
        <w:t>故本题选A</w:t>
      </w:r>
      <w:r>
        <w:rPr>
          <w:color w:val="FF0000"/>
          <w:spacing w:val="-10"/>
          <w:w w:val="95"/>
        </w:rPr>
        <w:t>。</w:t>
      </w:r>
    </w:p>
    <w:p w:rsidR="0073165E" w:rsidRDefault="0073165E">
      <w:pPr>
        <w:pStyle w:val="a3"/>
        <w:spacing w:before="2"/>
      </w:pPr>
    </w:p>
    <w:p w:rsidR="00EE3527" w:rsidRPr="00D9488C" w:rsidRDefault="0073165E" w:rsidP="0073165E">
      <w:pPr>
        <w:tabs>
          <w:tab w:val="left" w:pos="898"/>
        </w:tabs>
        <w:spacing w:line="372" w:lineRule="auto"/>
        <w:ind w:left="-45" w:right="212"/>
        <w:rPr>
          <w:spacing w:val="-1"/>
          <w:w w:val="99"/>
          <w:sz w:val="21"/>
        </w:rPr>
      </w:pPr>
      <w:r>
        <w:rPr>
          <w:rFonts w:hint="eastAsia"/>
          <w:spacing w:val="-1"/>
          <w:w w:val="99"/>
          <w:sz w:val="21"/>
        </w:rPr>
        <w:t>5.</w:t>
      </w:r>
      <w:r w:rsidR="00256A48" w:rsidRPr="0073165E">
        <w:rPr>
          <w:spacing w:val="-1"/>
          <w:w w:val="99"/>
          <w:sz w:val="21"/>
        </w:rPr>
        <w:t>研究发现，大西洋、太平洋海面水温的微小变化与南美洲亚马逊热带雨林地区火灾的面积具有</w:t>
      </w:r>
      <w:r w:rsidR="00256A48" w:rsidRPr="0073165E">
        <w:rPr>
          <w:w w:val="99"/>
          <w:sz w:val="21"/>
        </w:rPr>
        <w:t>密切联系，</w:t>
      </w:r>
      <w:r w:rsidR="00256A48" w:rsidRPr="00D9488C">
        <w:rPr>
          <w:spacing w:val="-1"/>
          <w:w w:val="99"/>
          <w:sz w:val="21"/>
        </w:rPr>
        <w:t>将这种联系建立数学模型，可以用来预测亚马逊热带雨林地区来年的火灾情况。</w:t>
      </w:r>
    </w:p>
    <w:p w:rsidR="00EE3527" w:rsidRPr="00D9488C" w:rsidRDefault="00256A48">
      <w:pPr>
        <w:pStyle w:val="a3"/>
        <w:tabs>
          <w:tab w:val="left" w:pos="4762"/>
        </w:tabs>
        <w:spacing w:before="2"/>
        <w:ind w:left="373"/>
        <w:rPr>
          <w:spacing w:val="-1"/>
          <w:w w:val="99"/>
          <w:szCs w:val="22"/>
        </w:rPr>
      </w:pPr>
      <w:r w:rsidRPr="00D9488C">
        <w:rPr>
          <w:spacing w:val="-1"/>
          <w:w w:val="99"/>
          <w:szCs w:val="22"/>
        </w:rPr>
        <w:t>以下哪项如果为真，最能支持上述观点？（</w:t>
      </w:r>
      <w:r w:rsidRPr="00D9488C">
        <w:rPr>
          <w:spacing w:val="-1"/>
          <w:w w:val="99"/>
          <w:szCs w:val="22"/>
        </w:rPr>
        <w:tab/>
        <w:t>）</w:t>
      </w:r>
    </w:p>
    <w:p w:rsidR="00EE3527" w:rsidRPr="00D9488C" w:rsidRDefault="00D9488C" w:rsidP="00D9488C">
      <w:pPr>
        <w:tabs>
          <w:tab w:val="left" w:pos="793"/>
        </w:tabs>
        <w:spacing w:line="372" w:lineRule="auto"/>
        <w:ind w:left="582" w:right="2825"/>
        <w:rPr>
          <w:spacing w:val="-1"/>
          <w:w w:val="99"/>
          <w:sz w:val="21"/>
        </w:rPr>
      </w:pPr>
      <w:r>
        <w:rPr>
          <w:rFonts w:hint="eastAsia"/>
          <w:spacing w:val="-1"/>
          <w:w w:val="99"/>
          <w:sz w:val="21"/>
        </w:rPr>
        <w:t>A.</w:t>
      </w:r>
      <w:r w:rsidR="00256A48" w:rsidRPr="00D9488C">
        <w:rPr>
          <w:spacing w:val="-1"/>
          <w:w w:val="99"/>
          <w:sz w:val="21"/>
        </w:rPr>
        <w:t>大西洋海水温度升高0.2℃，亚马逊雨林次年火灾发生面积增加11% B.海水温度增高会引起水分蒸发，导致降水减少，发生干旱或致火灾</w:t>
      </w:r>
    </w:p>
    <w:p w:rsidR="00EE3527" w:rsidRPr="00D9488C" w:rsidRDefault="00256A48">
      <w:pPr>
        <w:pStyle w:val="a3"/>
        <w:spacing w:before="43" w:line="372" w:lineRule="auto"/>
        <w:ind w:left="582" w:right="2825"/>
        <w:rPr>
          <w:spacing w:val="-1"/>
          <w:w w:val="99"/>
          <w:szCs w:val="22"/>
        </w:rPr>
      </w:pPr>
      <w:r w:rsidRPr="00D9488C">
        <w:rPr>
          <w:spacing w:val="-1"/>
          <w:w w:val="99"/>
          <w:szCs w:val="22"/>
        </w:rPr>
        <w:t>C.海水温度变化虽然微小，但可能对热带雨林生态系统造成重要影响 D.北冰洋等海面水温可预测其附近的西伯利亚雨林火灾发生率和面积</w:t>
      </w:r>
    </w:p>
    <w:p w:rsidR="00EE3527" w:rsidRDefault="00256A48" w:rsidP="0073165E">
      <w:pPr>
        <w:pStyle w:val="a3"/>
        <w:spacing w:before="2"/>
      </w:pPr>
      <w:r>
        <w:rPr>
          <w:color w:val="FF0000"/>
          <w:w w:val="95"/>
        </w:rPr>
        <w:t>【答案】</w:t>
      </w:r>
      <w:r>
        <w:rPr>
          <w:color w:val="FF0000"/>
          <w:spacing w:val="-10"/>
          <w:w w:val="95"/>
        </w:rPr>
        <w:t>A</w:t>
      </w:r>
    </w:p>
    <w:p w:rsidR="00EE3527" w:rsidRPr="0075094A" w:rsidRDefault="00256A48" w:rsidP="0073165E">
      <w:pPr>
        <w:pStyle w:val="a3"/>
        <w:spacing w:line="372" w:lineRule="auto"/>
        <w:ind w:right="6587"/>
        <w:rPr>
          <w:color w:val="FF0000"/>
          <w:w w:val="95"/>
        </w:rPr>
      </w:pPr>
      <w:r w:rsidRPr="0075094A">
        <w:rPr>
          <w:color w:val="FF0000"/>
          <w:w w:val="95"/>
        </w:rPr>
        <w:t>【解析】本题考查加强类。第一步：分析题干论点论据。</w:t>
      </w:r>
    </w:p>
    <w:p w:rsidR="00EE3527" w:rsidRPr="0075094A" w:rsidRDefault="00256A48">
      <w:pPr>
        <w:pStyle w:val="a3"/>
        <w:spacing w:before="1" w:line="372" w:lineRule="auto"/>
        <w:ind w:right="108"/>
        <w:rPr>
          <w:color w:val="FF0000"/>
          <w:w w:val="95"/>
        </w:rPr>
      </w:pPr>
      <w:r w:rsidRPr="0075094A">
        <w:rPr>
          <w:color w:val="FF0000"/>
          <w:w w:val="95"/>
        </w:rPr>
        <w:lastRenderedPageBreak/>
        <w:t>论点：大西洋、太平洋水温变化与亚马逊热带雨林地区火灾面积相关，可以通过建立数学模型预测亚马逊雨林地区来年的火灾情况。</w:t>
      </w:r>
    </w:p>
    <w:p w:rsidR="00EE3527" w:rsidRPr="0075094A" w:rsidRDefault="00256A48">
      <w:pPr>
        <w:pStyle w:val="a3"/>
        <w:spacing w:before="2"/>
        <w:rPr>
          <w:color w:val="FF0000"/>
          <w:w w:val="95"/>
        </w:rPr>
      </w:pPr>
      <w:r>
        <w:rPr>
          <w:color w:val="FF0000"/>
          <w:w w:val="95"/>
        </w:rPr>
        <w:t>论据：无</w:t>
      </w:r>
      <w:r w:rsidRPr="0075094A">
        <w:rPr>
          <w:color w:val="FF0000"/>
          <w:w w:val="95"/>
        </w:rPr>
        <w:t>。</w:t>
      </w:r>
    </w:p>
    <w:p w:rsidR="00EE3527" w:rsidRPr="0075094A" w:rsidRDefault="00256A48">
      <w:pPr>
        <w:pStyle w:val="a3"/>
        <w:spacing w:before="66" w:line="260" w:lineRule="exact"/>
        <w:rPr>
          <w:color w:val="FF0000"/>
          <w:w w:val="95"/>
        </w:rPr>
      </w:pPr>
      <w:r>
        <w:rPr>
          <w:color w:val="FF0000"/>
          <w:w w:val="95"/>
        </w:rPr>
        <w:t>第二步：分析选项，确定答案</w:t>
      </w:r>
      <w:r w:rsidRPr="0075094A">
        <w:rPr>
          <w:color w:val="FF0000"/>
          <w:w w:val="95"/>
        </w:rPr>
        <w:t>。</w:t>
      </w:r>
    </w:p>
    <w:p w:rsidR="00EE3527" w:rsidRPr="0075094A" w:rsidRDefault="00256A48">
      <w:pPr>
        <w:pStyle w:val="a3"/>
        <w:spacing w:before="0" w:line="251" w:lineRule="exact"/>
        <w:rPr>
          <w:color w:val="FF0000"/>
          <w:w w:val="95"/>
        </w:rPr>
      </w:pPr>
      <w:r>
        <w:rPr>
          <w:color w:val="FF0000"/>
          <w:w w:val="95"/>
        </w:rPr>
        <w:t>A项：举例说明海水温度的变化与亚马逊雨林火灾之间的关系，加强论证，保留</w:t>
      </w:r>
      <w:r w:rsidRPr="0075094A">
        <w:rPr>
          <w:color w:val="FF0000"/>
          <w:w w:val="95"/>
        </w:rPr>
        <w:t>。</w:t>
      </w:r>
    </w:p>
    <w:p w:rsidR="00EE3527" w:rsidRPr="0075094A" w:rsidRDefault="00256A48">
      <w:pPr>
        <w:pStyle w:val="a3"/>
        <w:spacing w:before="5" w:line="223" w:lineRule="auto"/>
        <w:ind w:right="212"/>
        <w:rPr>
          <w:color w:val="FF0000"/>
          <w:w w:val="95"/>
        </w:rPr>
      </w:pPr>
      <w:r w:rsidRPr="0075094A">
        <w:rPr>
          <w:color w:val="FF0000"/>
          <w:w w:val="95"/>
        </w:rPr>
        <w:t>B项：海水温度增高导致干旱或火灾，只能用来证明海水温度的变化和火灾之间可能有联系，但不必然一定有关系，因此，属于可能性的加强，加强力度较A项弱，排除。</w:t>
      </w:r>
    </w:p>
    <w:p w:rsidR="00EE3527" w:rsidRPr="0075094A" w:rsidRDefault="00256A48">
      <w:pPr>
        <w:pStyle w:val="a3"/>
        <w:spacing w:before="1" w:line="223" w:lineRule="auto"/>
        <w:ind w:right="3974"/>
        <w:rPr>
          <w:color w:val="FF0000"/>
          <w:w w:val="95"/>
        </w:rPr>
      </w:pPr>
      <w:r w:rsidRPr="0075094A">
        <w:rPr>
          <w:color w:val="FF0000"/>
          <w:w w:val="95"/>
        </w:rPr>
        <w:t>C项：热带雨林生态系统与题干无关，属于无关选项，排除。  D项：北冰洋海面海水温度与题干论点无关，排除。</w:t>
      </w:r>
    </w:p>
    <w:p w:rsidR="00EE3527" w:rsidRPr="0075094A" w:rsidRDefault="00256A48">
      <w:pPr>
        <w:pStyle w:val="a3"/>
        <w:spacing w:before="0" w:line="256" w:lineRule="exact"/>
        <w:rPr>
          <w:color w:val="FF0000"/>
          <w:w w:val="95"/>
        </w:rPr>
      </w:pPr>
      <w:r>
        <w:rPr>
          <w:color w:val="FF0000"/>
          <w:w w:val="95"/>
        </w:rPr>
        <w:t>故本题选A</w:t>
      </w:r>
      <w:r w:rsidRPr="0075094A">
        <w:rPr>
          <w:color w:val="FF0000"/>
          <w:w w:val="95"/>
        </w:rPr>
        <w:t>。</w:t>
      </w:r>
    </w:p>
    <w:p w:rsidR="0073165E" w:rsidRDefault="0073165E">
      <w:pPr>
        <w:pStyle w:val="a3"/>
        <w:spacing w:before="0" w:line="256" w:lineRule="exact"/>
      </w:pPr>
    </w:p>
    <w:p w:rsidR="00EE3527" w:rsidRPr="0073165E" w:rsidRDefault="0073165E" w:rsidP="0073165E">
      <w:pPr>
        <w:tabs>
          <w:tab w:val="left" w:pos="898"/>
        </w:tabs>
        <w:spacing w:before="2" w:line="372" w:lineRule="auto"/>
        <w:ind w:left="-45" w:right="212"/>
        <w:rPr>
          <w:sz w:val="21"/>
        </w:rPr>
      </w:pPr>
      <w:r>
        <w:rPr>
          <w:rFonts w:hint="eastAsia"/>
          <w:spacing w:val="-1"/>
          <w:w w:val="99"/>
          <w:sz w:val="21"/>
        </w:rPr>
        <w:t>6.</w:t>
      </w:r>
      <w:r w:rsidR="00256A48" w:rsidRPr="0073165E">
        <w:rPr>
          <w:spacing w:val="-1"/>
          <w:w w:val="99"/>
          <w:sz w:val="21"/>
        </w:rPr>
        <w:t>中国可利用地热的能源储量超过了国内所有化石类燃料加起来的能源储量，在某些地区把地热</w:t>
      </w:r>
      <w:r w:rsidR="00256A48" w:rsidRPr="0073165E">
        <w:rPr>
          <w:w w:val="99"/>
          <w:sz w:val="21"/>
        </w:rPr>
        <w:t>转变成电能的技术已经成为现实，中国下个世纪可能出现的能源短缺问题将由此而彻底解决。</w:t>
      </w:r>
    </w:p>
    <w:p w:rsidR="00EE3527" w:rsidRDefault="00256A48">
      <w:pPr>
        <w:pStyle w:val="a3"/>
        <w:spacing w:before="2"/>
      </w:pPr>
      <w:r>
        <w:rPr>
          <w:w w:val="95"/>
        </w:rPr>
        <w:t>以下哪项如果为真，最能削弱作者的上述观点？（</w:t>
      </w:r>
      <w:r>
        <w:rPr>
          <w:spacing w:val="39"/>
        </w:rPr>
        <w:t xml:space="preserve">  </w:t>
      </w:r>
      <w:r>
        <w:rPr>
          <w:spacing w:val="-10"/>
          <w:w w:val="95"/>
        </w:rPr>
        <w:t>）</w:t>
      </w:r>
    </w:p>
    <w:p w:rsidR="00EE3527" w:rsidRPr="00E620FB" w:rsidRDefault="00256A48">
      <w:pPr>
        <w:pStyle w:val="a3"/>
        <w:spacing w:line="372" w:lineRule="auto"/>
        <w:ind w:left="582" w:right="2198"/>
        <w:rPr>
          <w:spacing w:val="-1"/>
          <w:w w:val="99"/>
          <w:szCs w:val="22"/>
        </w:rPr>
      </w:pPr>
      <w:r w:rsidRPr="00E620FB">
        <w:rPr>
          <w:spacing w:val="-1"/>
          <w:w w:val="99"/>
          <w:szCs w:val="22"/>
        </w:rPr>
        <w:t>A.在下个世纪的某些时候，地热被耗尽的现实将迫使中国更加依赖进口能源 B.任何生产电能的方法在生产电能的过程中都要消耗掉一部分能源</w:t>
      </w:r>
    </w:p>
    <w:p w:rsidR="00EE3527" w:rsidRPr="00E620FB" w:rsidRDefault="00256A48">
      <w:pPr>
        <w:pStyle w:val="a3"/>
        <w:spacing w:before="2"/>
        <w:ind w:left="582"/>
        <w:rPr>
          <w:spacing w:val="-1"/>
          <w:w w:val="99"/>
          <w:szCs w:val="22"/>
        </w:rPr>
      </w:pPr>
      <w:r w:rsidRPr="00E620FB">
        <w:rPr>
          <w:spacing w:val="-1"/>
          <w:w w:val="99"/>
          <w:szCs w:val="22"/>
        </w:rPr>
        <w:t>C.由地热转变而来的电能长距离运输到人口密集的经济发达地区是不切实际的</w:t>
      </w:r>
    </w:p>
    <w:p w:rsidR="00EE3527" w:rsidRPr="00E620FB" w:rsidRDefault="00256A48">
      <w:pPr>
        <w:pStyle w:val="a3"/>
        <w:ind w:left="582"/>
        <w:rPr>
          <w:spacing w:val="-1"/>
          <w:w w:val="99"/>
          <w:szCs w:val="22"/>
        </w:rPr>
      </w:pPr>
      <w:r w:rsidRPr="00E620FB">
        <w:rPr>
          <w:spacing w:val="-1"/>
          <w:w w:val="99"/>
          <w:szCs w:val="22"/>
        </w:rPr>
        <w:t>D.一些科学家坚信，能源短缺问题可以通过提高能源利用效率和鼓励能源节约来解决</w:t>
      </w:r>
    </w:p>
    <w:p w:rsidR="00EE3527" w:rsidRDefault="00256A48" w:rsidP="0073165E">
      <w:pPr>
        <w:pStyle w:val="a3"/>
      </w:pPr>
      <w:r>
        <w:rPr>
          <w:color w:val="FF0000"/>
          <w:w w:val="95"/>
        </w:rPr>
        <w:t>【答案】</w:t>
      </w:r>
      <w:r>
        <w:rPr>
          <w:color w:val="FF0000"/>
          <w:spacing w:val="-10"/>
          <w:w w:val="95"/>
        </w:rPr>
        <w:t>A</w:t>
      </w:r>
    </w:p>
    <w:p w:rsidR="00EE3527" w:rsidRPr="00FB03D9" w:rsidRDefault="00256A48" w:rsidP="0073165E">
      <w:pPr>
        <w:pStyle w:val="a3"/>
        <w:rPr>
          <w:color w:val="FF0000"/>
          <w:w w:val="95"/>
        </w:rPr>
      </w:pPr>
      <w:r>
        <w:rPr>
          <w:color w:val="FF0000"/>
          <w:w w:val="95"/>
        </w:rPr>
        <w:t>【解析】本题考查削弱类</w:t>
      </w:r>
      <w:r w:rsidRPr="00FB03D9">
        <w:rPr>
          <w:color w:val="FF0000"/>
          <w:w w:val="95"/>
        </w:rPr>
        <w:t>。</w:t>
      </w:r>
    </w:p>
    <w:p w:rsidR="00EE3527" w:rsidRPr="00FB03D9" w:rsidRDefault="00256A48">
      <w:pPr>
        <w:pStyle w:val="a3"/>
        <w:spacing w:before="57"/>
        <w:rPr>
          <w:color w:val="FF0000"/>
          <w:w w:val="95"/>
        </w:rPr>
      </w:pPr>
      <w:r>
        <w:rPr>
          <w:color w:val="FF0000"/>
          <w:w w:val="95"/>
        </w:rPr>
        <w:t>第一步：分析题干论点论据</w:t>
      </w:r>
      <w:r w:rsidRPr="00FB03D9">
        <w:rPr>
          <w:color w:val="FF0000"/>
          <w:w w:val="95"/>
        </w:rPr>
        <w:t>。</w:t>
      </w:r>
    </w:p>
    <w:p w:rsidR="00EE3527" w:rsidRPr="00FB03D9" w:rsidRDefault="00256A48">
      <w:pPr>
        <w:pStyle w:val="a3"/>
        <w:rPr>
          <w:color w:val="FF0000"/>
          <w:w w:val="95"/>
        </w:rPr>
      </w:pPr>
      <w:r>
        <w:rPr>
          <w:color w:val="FF0000"/>
          <w:w w:val="95"/>
        </w:rPr>
        <w:t>论点：中国下个世纪可能出现的能源短缺问题将由此彻底解决</w:t>
      </w:r>
      <w:r w:rsidRPr="00FB03D9">
        <w:rPr>
          <w:color w:val="FF0000"/>
          <w:w w:val="95"/>
        </w:rPr>
        <w:t>。</w:t>
      </w:r>
    </w:p>
    <w:p w:rsidR="00EE3527" w:rsidRPr="00FB03D9" w:rsidRDefault="00256A48">
      <w:pPr>
        <w:pStyle w:val="a3"/>
        <w:spacing w:line="372" w:lineRule="auto"/>
        <w:ind w:right="108"/>
        <w:rPr>
          <w:color w:val="FF0000"/>
          <w:w w:val="95"/>
        </w:rPr>
      </w:pPr>
      <w:r w:rsidRPr="00FB03D9">
        <w:rPr>
          <w:color w:val="FF0000"/>
          <w:w w:val="95"/>
        </w:rPr>
        <w:t>论据：中国可利用地热的能源储量超过了国内所有化石类燃料加起来的能源储量，在某些地区把地热转变成电能的技术已经成为现实。</w:t>
      </w:r>
    </w:p>
    <w:p w:rsidR="00EE3527" w:rsidRPr="00FB03D9" w:rsidRDefault="00256A48">
      <w:pPr>
        <w:pStyle w:val="a3"/>
        <w:spacing w:before="2"/>
        <w:rPr>
          <w:color w:val="FF0000"/>
          <w:w w:val="95"/>
        </w:rPr>
      </w:pPr>
      <w:r>
        <w:rPr>
          <w:color w:val="FF0000"/>
          <w:w w:val="95"/>
        </w:rPr>
        <w:t>第二步：分析选项，确定答案</w:t>
      </w:r>
      <w:r w:rsidRPr="00FB03D9">
        <w:rPr>
          <w:color w:val="FF0000"/>
          <w:w w:val="95"/>
        </w:rPr>
        <w:t>。</w:t>
      </w:r>
    </w:p>
    <w:p w:rsidR="00EE3527" w:rsidRPr="00FB03D9" w:rsidRDefault="00256A48">
      <w:pPr>
        <w:pStyle w:val="a3"/>
        <w:spacing w:line="372" w:lineRule="auto"/>
        <w:ind w:right="212"/>
        <w:rPr>
          <w:color w:val="FF0000"/>
          <w:w w:val="95"/>
        </w:rPr>
      </w:pPr>
      <w:r w:rsidRPr="00FB03D9">
        <w:rPr>
          <w:color w:val="FF0000"/>
          <w:w w:val="95"/>
        </w:rPr>
        <w:t>A项：说明在下个世纪中国的地热将被耗尽，则不能彻底解决中国下个世纪可能出现的能源短缺问题，最能削弱论点，当选。</w:t>
      </w:r>
    </w:p>
    <w:p w:rsidR="00EE3527" w:rsidRPr="00FB03D9" w:rsidRDefault="00256A48">
      <w:pPr>
        <w:pStyle w:val="a3"/>
        <w:spacing w:before="2" w:line="372" w:lineRule="auto"/>
        <w:ind w:right="212"/>
        <w:rPr>
          <w:color w:val="FF0000"/>
          <w:w w:val="95"/>
        </w:rPr>
      </w:pPr>
      <w:r w:rsidRPr="00FB03D9">
        <w:rPr>
          <w:color w:val="FF0000"/>
          <w:w w:val="95"/>
        </w:rPr>
        <w:t>B项：任何生产电能的方法在生产电能的过程中都要消耗掉一部分能源与能源短缺问题能否解决无关，排除。</w:t>
      </w:r>
    </w:p>
    <w:p w:rsidR="00EE3527" w:rsidRPr="00FB03D9" w:rsidRDefault="00256A48">
      <w:pPr>
        <w:pStyle w:val="a3"/>
        <w:spacing w:before="2"/>
        <w:rPr>
          <w:color w:val="FF0000"/>
          <w:w w:val="95"/>
        </w:rPr>
      </w:pPr>
      <w:r>
        <w:rPr>
          <w:color w:val="FF0000"/>
          <w:w w:val="95"/>
        </w:rPr>
        <w:t>C项：能源输送问题的削弱力度不及能源耗尽，即削弱力度不及A项，排除</w:t>
      </w:r>
      <w:r w:rsidRPr="00FB03D9">
        <w:rPr>
          <w:color w:val="FF0000"/>
          <w:w w:val="95"/>
        </w:rPr>
        <w:t>。</w:t>
      </w:r>
    </w:p>
    <w:p w:rsidR="00EE3527" w:rsidRPr="00FB03D9" w:rsidRDefault="00256A48">
      <w:pPr>
        <w:pStyle w:val="a3"/>
        <w:spacing w:line="372" w:lineRule="auto"/>
        <w:ind w:right="1257"/>
        <w:rPr>
          <w:color w:val="FF0000"/>
          <w:w w:val="95"/>
        </w:rPr>
      </w:pPr>
      <w:r w:rsidRPr="00FB03D9">
        <w:rPr>
          <w:color w:val="FF0000"/>
          <w:w w:val="95"/>
        </w:rPr>
        <w:t>D项：能源短缺问题可以通过提高能源利用效率和鼓励能源节约来解决与地热无关，排除。故本题选A。</w:t>
      </w:r>
    </w:p>
    <w:p w:rsidR="00EE3527" w:rsidRDefault="00EE3527">
      <w:pPr>
        <w:pStyle w:val="a3"/>
        <w:spacing w:before="0"/>
        <w:ind w:left="0"/>
        <w:rPr>
          <w:sz w:val="11"/>
        </w:rPr>
      </w:pPr>
    </w:p>
    <w:tbl>
      <w:tblPr>
        <w:tblStyle w:val="TableNormal"/>
        <w:tblW w:w="0" w:type="auto"/>
        <w:tblInd w:w="122" w:type="dxa"/>
        <w:tblLayout w:type="fixed"/>
        <w:tblLook w:val="01E0"/>
      </w:tblPr>
      <w:tblGrid>
        <w:gridCol w:w="1252"/>
        <w:gridCol w:w="680"/>
        <w:gridCol w:w="523"/>
        <w:gridCol w:w="523"/>
        <w:gridCol w:w="836"/>
        <w:gridCol w:w="523"/>
        <w:gridCol w:w="523"/>
        <w:gridCol w:w="627"/>
        <w:gridCol w:w="1513"/>
      </w:tblGrid>
      <w:tr w:rsidR="00EE3527">
        <w:trPr>
          <w:trHeight w:val="417"/>
        </w:trPr>
        <w:tc>
          <w:tcPr>
            <w:tcW w:w="1252" w:type="dxa"/>
          </w:tcPr>
          <w:p w:rsidR="00EE3527" w:rsidRDefault="0073165E" w:rsidP="0073165E">
            <w:pPr>
              <w:pStyle w:val="TableParagraph"/>
              <w:spacing w:before="74"/>
              <w:ind w:right="446"/>
              <w:jc w:val="center"/>
              <w:rPr>
                <w:sz w:val="21"/>
              </w:rPr>
            </w:pPr>
            <w:r>
              <w:rPr>
                <w:rFonts w:hint="eastAsia"/>
                <w:w w:val="95"/>
                <w:sz w:val="21"/>
              </w:rPr>
              <w:t>7</w:t>
            </w:r>
            <w:r w:rsidR="00256A48">
              <w:rPr>
                <w:w w:val="95"/>
                <w:sz w:val="21"/>
              </w:rPr>
              <w:t>.计</w:t>
            </w:r>
            <w:r w:rsidR="00256A48">
              <w:rPr>
                <w:spacing w:val="-10"/>
                <w:w w:val="95"/>
                <w:sz w:val="21"/>
              </w:rPr>
              <w:t>划</w:t>
            </w:r>
          </w:p>
        </w:tc>
        <w:tc>
          <w:tcPr>
            <w:tcW w:w="680" w:type="dxa"/>
          </w:tcPr>
          <w:p w:rsidR="00EE3527" w:rsidRDefault="00256A48">
            <w:pPr>
              <w:pStyle w:val="TableParagraph"/>
              <w:spacing w:before="74"/>
              <w:ind w:left="156"/>
              <w:rPr>
                <w:sz w:val="21"/>
              </w:rPr>
            </w:pPr>
            <w:r>
              <w:rPr>
                <w:w w:val="95"/>
                <w:sz w:val="21"/>
              </w:rPr>
              <w:t>对</w:t>
            </w:r>
            <w:r>
              <w:rPr>
                <w:spacing w:val="-10"/>
                <w:w w:val="95"/>
                <w:sz w:val="21"/>
              </w:rPr>
              <w:t>于</w:t>
            </w:r>
          </w:p>
        </w:tc>
        <w:tc>
          <w:tcPr>
            <w:tcW w:w="523" w:type="dxa"/>
          </w:tcPr>
          <w:p w:rsidR="00EE3527" w:rsidRDefault="00256A48">
            <w:pPr>
              <w:pStyle w:val="TableParagraph"/>
              <w:spacing w:before="74"/>
              <w:ind w:left="103"/>
              <w:rPr>
                <w:sz w:val="21"/>
              </w:rPr>
            </w:pPr>
            <w:r>
              <w:rPr>
                <w:w w:val="99"/>
                <w:sz w:val="21"/>
              </w:rPr>
              <w:t>（</w:t>
            </w:r>
          </w:p>
        </w:tc>
        <w:tc>
          <w:tcPr>
            <w:tcW w:w="523" w:type="dxa"/>
          </w:tcPr>
          <w:p w:rsidR="00EE3527" w:rsidRDefault="00256A48">
            <w:pPr>
              <w:pStyle w:val="TableParagraph"/>
              <w:spacing w:before="74"/>
              <w:ind w:left="207"/>
              <w:rPr>
                <w:sz w:val="21"/>
              </w:rPr>
            </w:pPr>
            <w:r>
              <w:rPr>
                <w:w w:val="99"/>
                <w:sz w:val="21"/>
              </w:rPr>
              <w:t>）</w:t>
            </w:r>
          </w:p>
        </w:tc>
        <w:tc>
          <w:tcPr>
            <w:tcW w:w="836" w:type="dxa"/>
          </w:tcPr>
          <w:p w:rsidR="00EE3527" w:rsidRDefault="00256A48">
            <w:pPr>
              <w:pStyle w:val="TableParagraph"/>
              <w:spacing w:before="74"/>
              <w:ind w:left="102"/>
              <w:rPr>
                <w:sz w:val="21"/>
              </w:rPr>
            </w:pPr>
            <w:r>
              <w:rPr>
                <w:w w:val="95"/>
                <w:sz w:val="21"/>
              </w:rPr>
              <w:t>相当</w:t>
            </w:r>
            <w:r>
              <w:rPr>
                <w:spacing w:val="-10"/>
                <w:w w:val="95"/>
                <w:sz w:val="21"/>
              </w:rPr>
              <w:t>于</w:t>
            </w:r>
          </w:p>
        </w:tc>
        <w:tc>
          <w:tcPr>
            <w:tcW w:w="523" w:type="dxa"/>
          </w:tcPr>
          <w:p w:rsidR="00EE3527" w:rsidRDefault="00256A48">
            <w:pPr>
              <w:pStyle w:val="TableParagraph"/>
              <w:spacing w:before="74"/>
              <w:ind w:left="102"/>
              <w:rPr>
                <w:sz w:val="21"/>
              </w:rPr>
            </w:pPr>
            <w:r>
              <w:rPr>
                <w:w w:val="99"/>
                <w:sz w:val="21"/>
              </w:rPr>
              <w:t>（</w:t>
            </w:r>
          </w:p>
        </w:tc>
        <w:tc>
          <w:tcPr>
            <w:tcW w:w="523" w:type="dxa"/>
          </w:tcPr>
          <w:p w:rsidR="00EE3527" w:rsidRDefault="00256A48">
            <w:pPr>
              <w:pStyle w:val="TableParagraph"/>
              <w:spacing w:before="74"/>
              <w:ind w:left="206"/>
              <w:rPr>
                <w:sz w:val="21"/>
              </w:rPr>
            </w:pPr>
            <w:r>
              <w:rPr>
                <w:w w:val="99"/>
                <w:sz w:val="21"/>
              </w:rPr>
              <w:t>）</w:t>
            </w:r>
          </w:p>
        </w:tc>
        <w:tc>
          <w:tcPr>
            <w:tcW w:w="627" w:type="dxa"/>
          </w:tcPr>
          <w:p w:rsidR="00EE3527" w:rsidRDefault="00256A48">
            <w:pPr>
              <w:pStyle w:val="TableParagraph"/>
              <w:spacing w:before="74"/>
              <w:ind w:left="101"/>
              <w:rPr>
                <w:sz w:val="21"/>
              </w:rPr>
            </w:pPr>
            <w:r>
              <w:rPr>
                <w:w w:val="95"/>
                <w:sz w:val="21"/>
              </w:rPr>
              <w:t>对</w:t>
            </w:r>
            <w:r>
              <w:rPr>
                <w:spacing w:val="-10"/>
                <w:w w:val="95"/>
                <w:sz w:val="21"/>
              </w:rPr>
              <w:t>于</w:t>
            </w:r>
          </w:p>
        </w:tc>
        <w:tc>
          <w:tcPr>
            <w:tcW w:w="1513" w:type="dxa"/>
          </w:tcPr>
          <w:p w:rsidR="00EE3527" w:rsidRDefault="00256A48">
            <w:pPr>
              <w:pStyle w:val="TableParagraph"/>
              <w:spacing w:before="74"/>
              <w:ind w:left="101"/>
              <w:rPr>
                <w:sz w:val="21"/>
              </w:rPr>
            </w:pPr>
            <w:r>
              <w:rPr>
                <w:w w:val="95"/>
                <w:sz w:val="21"/>
              </w:rPr>
              <w:t>操</w:t>
            </w:r>
            <w:r>
              <w:rPr>
                <w:spacing w:val="-10"/>
                <w:w w:val="95"/>
                <w:sz w:val="21"/>
              </w:rPr>
              <w:t>作</w:t>
            </w:r>
          </w:p>
        </w:tc>
      </w:tr>
      <w:tr w:rsidR="00EE3527" w:rsidRPr="000E2922">
        <w:trPr>
          <w:trHeight w:val="417"/>
        </w:trPr>
        <w:tc>
          <w:tcPr>
            <w:tcW w:w="1252" w:type="dxa"/>
          </w:tcPr>
          <w:p w:rsidR="00EE3527" w:rsidRDefault="00256A48">
            <w:pPr>
              <w:pStyle w:val="TableParagraph"/>
              <w:spacing w:before="74"/>
              <w:ind w:right="155"/>
              <w:jc w:val="right"/>
              <w:rPr>
                <w:sz w:val="21"/>
              </w:rPr>
            </w:pPr>
            <w:r>
              <w:rPr>
                <w:w w:val="95"/>
                <w:sz w:val="21"/>
              </w:rPr>
              <w:t>A.实</w:t>
            </w:r>
            <w:r>
              <w:rPr>
                <w:spacing w:val="-10"/>
                <w:w w:val="95"/>
                <w:sz w:val="21"/>
              </w:rPr>
              <w:t>施</w:t>
            </w:r>
          </w:p>
        </w:tc>
        <w:tc>
          <w:tcPr>
            <w:tcW w:w="680" w:type="dxa"/>
          </w:tcPr>
          <w:p w:rsidR="00EE3527" w:rsidRDefault="00256A48">
            <w:pPr>
              <w:pStyle w:val="TableParagraph"/>
              <w:spacing w:before="74"/>
              <w:ind w:left="51"/>
              <w:rPr>
                <w:sz w:val="21"/>
              </w:rPr>
            </w:pPr>
            <w:r>
              <w:rPr>
                <w:w w:val="95"/>
                <w:sz w:val="21"/>
              </w:rPr>
              <w:t>规</w:t>
            </w:r>
            <w:r>
              <w:rPr>
                <w:spacing w:val="-10"/>
                <w:w w:val="95"/>
                <w:sz w:val="21"/>
              </w:rPr>
              <w:t>程</w:t>
            </w:r>
          </w:p>
        </w:tc>
        <w:tc>
          <w:tcPr>
            <w:tcW w:w="523" w:type="dxa"/>
          </w:tcPr>
          <w:p w:rsidR="00EE3527" w:rsidRDefault="00EE3527">
            <w:pPr>
              <w:pStyle w:val="TableParagraph"/>
              <w:rPr>
                <w:rFonts w:ascii="Times New Roman"/>
                <w:sz w:val="20"/>
              </w:rPr>
            </w:pPr>
          </w:p>
        </w:tc>
        <w:tc>
          <w:tcPr>
            <w:tcW w:w="523" w:type="dxa"/>
          </w:tcPr>
          <w:p w:rsidR="00EE3527" w:rsidRDefault="00EE3527">
            <w:pPr>
              <w:pStyle w:val="TableParagraph"/>
              <w:rPr>
                <w:rFonts w:ascii="Times New Roman"/>
                <w:sz w:val="20"/>
              </w:rPr>
            </w:pPr>
          </w:p>
        </w:tc>
        <w:tc>
          <w:tcPr>
            <w:tcW w:w="836" w:type="dxa"/>
          </w:tcPr>
          <w:p w:rsidR="00EE3527" w:rsidRDefault="00EE3527">
            <w:pPr>
              <w:pStyle w:val="TableParagraph"/>
              <w:rPr>
                <w:rFonts w:ascii="Times New Roman"/>
                <w:sz w:val="20"/>
              </w:rPr>
            </w:pPr>
          </w:p>
        </w:tc>
        <w:tc>
          <w:tcPr>
            <w:tcW w:w="523" w:type="dxa"/>
          </w:tcPr>
          <w:p w:rsidR="00EE3527" w:rsidRDefault="00EE3527">
            <w:pPr>
              <w:pStyle w:val="TableParagraph"/>
              <w:rPr>
                <w:rFonts w:ascii="Times New Roman"/>
                <w:sz w:val="20"/>
              </w:rPr>
            </w:pPr>
          </w:p>
        </w:tc>
        <w:tc>
          <w:tcPr>
            <w:tcW w:w="523" w:type="dxa"/>
          </w:tcPr>
          <w:p w:rsidR="00EE3527" w:rsidRDefault="00EE3527">
            <w:pPr>
              <w:pStyle w:val="TableParagraph"/>
              <w:rPr>
                <w:rFonts w:ascii="Times New Roman"/>
                <w:sz w:val="20"/>
              </w:rPr>
            </w:pPr>
          </w:p>
        </w:tc>
        <w:tc>
          <w:tcPr>
            <w:tcW w:w="627" w:type="dxa"/>
          </w:tcPr>
          <w:p w:rsidR="00EE3527" w:rsidRPr="000E2922" w:rsidRDefault="00EE3527">
            <w:pPr>
              <w:pStyle w:val="TableParagraph"/>
              <w:rPr>
                <w:spacing w:val="-10"/>
                <w:w w:val="95"/>
                <w:sz w:val="21"/>
              </w:rPr>
            </w:pPr>
          </w:p>
        </w:tc>
        <w:tc>
          <w:tcPr>
            <w:tcW w:w="1513" w:type="dxa"/>
          </w:tcPr>
          <w:p w:rsidR="00EE3527" w:rsidRPr="000E2922" w:rsidRDefault="00256A48">
            <w:pPr>
              <w:pStyle w:val="TableParagraph"/>
              <w:spacing w:before="74"/>
              <w:ind w:right="51"/>
              <w:jc w:val="right"/>
              <w:rPr>
                <w:spacing w:val="-10"/>
                <w:w w:val="95"/>
                <w:sz w:val="21"/>
              </w:rPr>
            </w:pPr>
            <w:r w:rsidRPr="000E2922">
              <w:rPr>
                <w:spacing w:val="-10"/>
                <w:w w:val="95"/>
                <w:sz w:val="21"/>
              </w:rPr>
              <w:t>B.调研 方法</w:t>
            </w:r>
          </w:p>
        </w:tc>
      </w:tr>
      <w:tr w:rsidR="00EE3527" w:rsidRPr="000E2922">
        <w:trPr>
          <w:trHeight w:val="313"/>
        </w:trPr>
        <w:tc>
          <w:tcPr>
            <w:tcW w:w="1252" w:type="dxa"/>
          </w:tcPr>
          <w:p w:rsidR="00EE3527" w:rsidRDefault="00256A48">
            <w:pPr>
              <w:pStyle w:val="TableParagraph"/>
              <w:spacing w:before="74" w:line="219" w:lineRule="exact"/>
              <w:ind w:right="155"/>
              <w:jc w:val="right"/>
              <w:rPr>
                <w:sz w:val="21"/>
              </w:rPr>
            </w:pPr>
            <w:r>
              <w:rPr>
                <w:w w:val="95"/>
                <w:sz w:val="21"/>
              </w:rPr>
              <w:t>C.方</w:t>
            </w:r>
            <w:r>
              <w:rPr>
                <w:spacing w:val="-10"/>
                <w:w w:val="95"/>
                <w:sz w:val="21"/>
              </w:rPr>
              <w:t>案</w:t>
            </w:r>
          </w:p>
        </w:tc>
        <w:tc>
          <w:tcPr>
            <w:tcW w:w="680" w:type="dxa"/>
          </w:tcPr>
          <w:p w:rsidR="00EE3527" w:rsidRDefault="00256A48">
            <w:pPr>
              <w:pStyle w:val="TableParagraph"/>
              <w:spacing w:before="74" w:line="219" w:lineRule="exact"/>
              <w:ind w:left="51"/>
              <w:rPr>
                <w:sz w:val="21"/>
              </w:rPr>
            </w:pPr>
            <w:r>
              <w:rPr>
                <w:w w:val="95"/>
                <w:sz w:val="21"/>
              </w:rPr>
              <w:t>制</w:t>
            </w:r>
            <w:r>
              <w:rPr>
                <w:spacing w:val="-10"/>
                <w:w w:val="95"/>
                <w:sz w:val="21"/>
              </w:rPr>
              <w:t>定</w:t>
            </w:r>
          </w:p>
        </w:tc>
        <w:tc>
          <w:tcPr>
            <w:tcW w:w="523" w:type="dxa"/>
          </w:tcPr>
          <w:p w:rsidR="00EE3527" w:rsidRDefault="00EE3527">
            <w:pPr>
              <w:pStyle w:val="TableParagraph"/>
              <w:rPr>
                <w:rFonts w:ascii="Times New Roman"/>
                <w:sz w:val="20"/>
              </w:rPr>
            </w:pPr>
          </w:p>
        </w:tc>
        <w:tc>
          <w:tcPr>
            <w:tcW w:w="523" w:type="dxa"/>
          </w:tcPr>
          <w:p w:rsidR="00EE3527" w:rsidRDefault="00EE3527">
            <w:pPr>
              <w:pStyle w:val="TableParagraph"/>
              <w:rPr>
                <w:rFonts w:ascii="Times New Roman"/>
                <w:sz w:val="20"/>
              </w:rPr>
            </w:pPr>
          </w:p>
        </w:tc>
        <w:tc>
          <w:tcPr>
            <w:tcW w:w="836" w:type="dxa"/>
          </w:tcPr>
          <w:p w:rsidR="00EE3527" w:rsidRDefault="00EE3527">
            <w:pPr>
              <w:pStyle w:val="TableParagraph"/>
              <w:rPr>
                <w:rFonts w:ascii="Times New Roman"/>
                <w:sz w:val="20"/>
              </w:rPr>
            </w:pPr>
          </w:p>
        </w:tc>
        <w:tc>
          <w:tcPr>
            <w:tcW w:w="523" w:type="dxa"/>
          </w:tcPr>
          <w:p w:rsidR="00EE3527" w:rsidRDefault="00EE3527">
            <w:pPr>
              <w:pStyle w:val="TableParagraph"/>
              <w:rPr>
                <w:rFonts w:ascii="Times New Roman"/>
                <w:sz w:val="20"/>
              </w:rPr>
            </w:pPr>
          </w:p>
        </w:tc>
        <w:tc>
          <w:tcPr>
            <w:tcW w:w="523" w:type="dxa"/>
          </w:tcPr>
          <w:p w:rsidR="00EE3527" w:rsidRDefault="00EE3527">
            <w:pPr>
              <w:pStyle w:val="TableParagraph"/>
              <w:rPr>
                <w:rFonts w:ascii="Times New Roman"/>
                <w:sz w:val="20"/>
              </w:rPr>
            </w:pPr>
          </w:p>
        </w:tc>
        <w:tc>
          <w:tcPr>
            <w:tcW w:w="627" w:type="dxa"/>
          </w:tcPr>
          <w:p w:rsidR="00EE3527" w:rsidRDefault="00EE3527">
            <w:pPr>
              <w:pStyle w:val="TableParagraph"/>
              <w:rPr>
                <w:rFonts w:ascii="Times New Roman"/>
                <w:sz w:val="20"/>
              </w:rPr>
            </w:pPr>
          </w:p>
        </w:tc>
        <w:tc>
          <w:tcPr>
            <w:tcW w:w="1513" w:type="dxa"/>
          </w:tcPr>
          <w:p w:rsidR="00EE3527" w:rsidRPr="000E2922" w:rsidRDefault="00256A48">
            <w:pPr>
              <w:pStyle w:val="TableParagraph"/>
              <w:spacing w:before="74" w:line="219" w:lineRule="exact"/>
              <w:ind w:right="51"/>
              <w:jc w:val="right"/>
              <w:rPr>
                <w:spacing w:val="-10"/>
                <w:w w:val="95"/>
                <w:sz w:val="21"/>
              </w:rPr>
            </w:pPr>
            <w:r w:rsidRPr="000E2922">
              <w:rPr>
                <w:spacing w:val="-10"/>
                <w:w w:val="95"/>
                <w:sz w:val="21"/>
              </w:rPr>
              <w:t>D.改变 失误</w:t>
            </w:r>
          </w:p>
        </w:tc>
      </w:tr>
    </w:tbl>
    <w:p w:rsidR="00EE3527" w:rsidRDefault="00EE3527">
      <w:pPr>
        <w:pStyle w:val="a3"/>
        <w:spacing w:before="2"/>
        <w:ind w:left="0"/>
        <w:rPr>
          <w:sz w:val="14"/>
        </w:rPr>
      </w:pPr>
    </w:p>
    <w:p w:rsidR="00EE3527" w:rsidRDefault="00256A48" w:rsidP="0073165E">
      <w:pPr>
        <w:pStyle w:val="a3"/>
        <w:spacing w:before="0"/>
        <w:ind w:left="0" w:firstLineChars="50" w:firstLine="99"/>
      </w:pPr>
      <w:r>
        <w:rPr>
          <w:color w:val="FF0000"/>
          <w:w w:val="95"/>
        </w:rPr>
        <w:t>【答案】</w:t>
      </w:r>
      <w:r>
        <w:rPr>
          <w:color w:val="FF0000"/>
          <w:spacing w:val="-10"/>
          <w:w w:val="95"/>
        </w:rPr>
        <w:t>B</w:t>
      </w:r>
    </w:p>
    <w:p w:rsidR="0073165E" w:rsidRPr="000E2922" w:rsidRDefault="00256A48" w:rsidP="000E2922">
      <w:pPr>
        <w:pStyle w:val="a3"/>
        <w:spacing w:line="372" w:lineRule="auto"/>
        <w:ind w:left="0" w:right="6378" w:firstLineChars="50" w:firstLine="99"/>
        <w:rPr>
          <w:color w:val="FF0000"/>
          <w:w w:val="95"/>
        </w:rPr>
      </w:pPr>
      <w:r w:rsidRPr="000E2922">
        <w:rPr>
          <w:color w:val="FF0000"/>
          <w:w w:val="95"/>
        </w:rPr>
        <w:t>【解析】本题考查对应关系。</w:t>
      </w:r>
    </w:p>
    <w:p w:rsidR="00EE3527" w:rsidRPr="000E2922" w:rsidRDefault="00256A48" w:rsidP="000E2922">
      <w:pPr>
        <w:pStyle w:val="a3"/>
        <w:spacing w:line="372" w:lineRule="auto"/>
        <w:ind w:left="0" w:right="6378" w:firstLineChars="50" w:firstLine="99"/>
        <w:rPr>
          <w:color w:val="FF0000"/>
          <w:w w:val="95"/>
        </w:rPr>
      </w:pPr>
      <w:r w:rsidRPr="000E2922">
        <w:rPr>
          <w:color w:val="FF0000"/>
          <w:w w:val="95"/>
        </w:rPr>
        <w:t>选项逐一代入。</w:t>
      </w:r>
    </w:p>
    <w:p w:rsidR="00781CA3" w:rsidRDefault="00256A48">
      <w:pPr>
        <w:pStyle w:val="a3"/>
        <w:spacing w:before="2" w:line="372" w:lineRule="auto"/>
        <w:ind w:right="2093"/>
        <w:rPr>
          <w:color w:val="FF0000"/>
          <w:w w:val="95"/>
        </w:rPr>
      </w:pPr>
      <w:r w:rsidRPr="000E2922">
        <w:rPr>
          <w:color w:val="FF0000"/>
          <w:w w:val="95"/>
        </w:rPr>
        <w:t xml:space="preserve">A项：实施计划为动宾结构，操作规程为偏正结构，前后逻辑关系不一致，排除。  </w:t>
      </w:r>
    </w:p>
    <w:p w:rsidR="00EE3527" w:rsidRPr="000E2922" w:rsidRDefault="00256A48">
      <w:pPr>
        <w:pStyle w:val="a3"/>
        <w:spacing w:before="2" w:line="372" w:lineRule="auto"/>
        <w:ind w:right="2093"/>
        <w:rPr>
          <w:color w:val="FF0000"/>
          <w:w w:val="95"/>
        </w:rPr>
      </w:pPr>
      <w:r w:rsidRPr="000E2922">
        <w:rPr>
          <w:color w:val="FF0000"/>
          <w:w w:val="95"/>
        </w:rPr>
        <w:t>B项：调研计划为偏正结构，操作方法为偏正结构，前后逻辑关系一致，当选。</w:t>
      </w:r>
    </w:p>
    <w:p w:rsidR="00EE3527" w:rsidRPr="000E2922" w:rsidRDefault="00256A48">
      <w:pPr>
        <w:pStyle w:val="a3"/>
        <w:spacing w:before="2"/>
        <w:rPr>
          <w:color w:val="FF0000"/>
          <w:w w:val="95"/>
        </w:rPr>
      </w:pPr>
      <w:r>
        <w:rPr>
          <w:color w:val="FF0000"/>
          <w:w w:val="95"/>
        </w:rPr>
        <w:lastRenderedPageBreak/>
        <w:t>C项：计划与方案为近义关系，制定与操作无明显联系，排除</w:t>
      </w:r>
      <w:r w:rsidRPr="000E2922">
        <w:rPr>
          <w:color w:val="FF0000"/>
          <w:w w:val="95"/>
        </w:rPr>
        <w:t>。</w:t>
      </w:r>
    </w:p>
    <w:p w:rsidR="00EE3527" w:rsidRPr="000E2922" w:rsidRDefault="00256A48">
      <w:pPr>
        <w:pStyle w:val="a3"/>
        <w:spacing w:line="372" w:lineRule="auto"/>
        <w:ind w:right="2093"/>
        <w:rPr>
          <w:color w:val="FF0000"/>
          <w:w w:val="95"/>
        </w:rPr>
      </w:pPr>
      <w:r w:rsidRPr="000E2922">
        <w:rPr>
          <w:color w:val="FF0000"/>
          <w:w w:val="95"/>
        </w:rPr>
        <w:t>D项：改变计划为动宾结构，操作失误为动补结构，前后逻辑关系不一致，排除。故本题选B。</w:t>
      </w:r>
    </w:p>
    <w:p w:rsidR="0073165E" w:rsidRDefault="0073165E" w:rsidP="0073165E">
      <w:pPr>
        <w:tabs>
          <w:tab w:val="left" w:pos="898"/>
        </w:tabs>
        <w:spacing w:before="2"/>
        <w:rPr>
          <w:w w:val="95"/>
          <w:sz w:val="21"/>
        </w:rPr>
      </w:pPr>
    </w:p>
    <w:p w:rsidR="0073165E" w:rsidRDefault="0073165E" w:rsidP="0073165E">
      <w:pPr>
        <w:tabs>
          <w:tab w:val="left" w:pos="898"/>
        </w:tabs>
        <w:spacing w:before="2"/>
        <w:ind w:left="582"/>
        <w:rPr>
          <w:sz w:val="21"/>
        </w:rPr>
      </w:pPr>
    </w:p>
    <w:p w:rsidR="00EE3527" w:rsidRPr="0073165E" w:rsidRDefault="0073165E" w:rsidP="0073165E">
      <w:pPr>
        <w:tabs>
          <w:tab w:val="left" w:pos="898"/>
        </w:tabs>
        <w:spacing w:before="2"/>
        <w:ind w:left="582"/>
        <w:rPr>
          <w:sz w:val="21"/>
        </w:rPr>
      </w:pPr>
      <w:r>
        <w:rPr>
          <w:noProof/>
        </w:rPr>
        <w:drawing>
          <wp:anchor distT="0" distB="0" distL="0" distR="0" simplePos="0" relativeHeight="487179776" behindDoc="1" locked="0" layoutInCell="1" allowOverlap="1">
            <wp:simplePos x="0" y="0"/>
            <wp:positionH relativeFrom="page">
              <wp:posOffset>1216025</wp:posOffset>
            </wp:positionH>
            <wp:positionV relativeFrom="paragraph">
              <wp:posOffset>16510</wp:posOffset>
            </wp:positionV>
            <wp:extent cx="2941955" cy="755015"/>
            <wp:effectExtent l="19050" t="0" r="0" b="0"/>
            <wp:wrapNone/>
            <wp:docPr id="59"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1.jpeg"/>
                    <pic:cNvPicPr/>
                  </pic:nvPicPr>
                  <pic:blipFill>
                    <a:blip r:embed="rId8" cstate="print"/>
                    <a:stretch>
                      <a:fillRect/>
                    </a:stretch>
                  </pic:blipFill>
                  <pic:spPr>
                    <a:xfrm>
                      <a:off x="0" y="0"/>
                      <a:ext cx="2941955" cy="755015"/>
                    </a:xfrm>
                    <a:prstGeom prst="rect">
                      <a:avLst/>
                    </a:prstGeom>
                  </pic:spPr>
                </pic:pic>
              </a:graphicData>
            </a:graphic>
          </wp:anchor>
        </w:drawing>
      </w:r>
      <w:r>
        <w:rPr>
          <w:rFonts w:hint="eastAsia"/>
          <w:sz w:val="21"/>
        </w:rPr>
        <w:t>8.</w:t>
      </w:r>
    </w:p>
    <w:p w:rsidR="00EE3527" w:rsidRDefault="00EE3527">
      <w:pPr>
        <w:pStyle w:val="a3"/>
        <w:spacing w:before="0"/>
        <w:ind w:left="0"/>
        <w:rPr>
          <w:sz w:val="20"/>
        </w:rPr>
      </w:pPr>
    </w:p>
    <w:p w:rsidR="00EE3527" w:rsidRDefault="00EE3527">
      <w:pPr>
        <w:pStyle w:val="a3"/>
        <w:spacing w:before="0"/>
        <w:ind w:left="0"/>
        <w:rPr>
          <w:sz w:val="20"/>
        </w:rPr>
      </w:pPr>
    </w:p>
    <w:p w:rsidR="00EE3527" w:rsidRDefault="00EE3527">
      <w:pPr>
        <w:pStyle w:val="a3"/>
        <w:spacing w:before="0"/>
        <w:ind w:left="0"/>
        <w:rPr>
          <w:sz w:val="20"/>
        </w:rPr>
      </w:pPr>
    </w:p>
    <w:p w:rsidR="00EE3527" w:rsidRPr="00781CA3" w:rsidRDefault="00EE3527">
      <w:pPr>
        <w:pStyle w:val="a3"/>
        <w:spacing w:before="5"/>
        <w:ind w:left="0"/>
        <w:rPr>
          <w:w w:val="95"/>
          <w:szCs w:val="22"/>
        </w:rPr>
      </w:pPr>
    </w:p>
    <w:p w:rsidR="00EE3527" w:rsidRPr="00781CA3" w:rsidRDefault="00256A48">
      <w:pPr>
        <w:pStyle w:val="a3"/>
        <w:tabs>
          <w:tab w:val="left" w:pos="3195"/>
          <w:tab w:val="left" w:pos="5807"/>
          <w:tab w:val="left" w:pos="8420"/>
        </w:tabs>
        <w:spacing w:before="0"/>
        <w:ind w:left="582"/>
        <w:rPr>
          <w:w w:val="95"/>
          <w:szCs w:val="22"/>
        </w:rPr>
      </w:pPr>
      <w:r w:rsidRPr="00781CA3">
        <w:rPr>
          <w:w w:val="95"/>
          <w:szCs w:val="22"/>
        </w:rPr>
        <w:t>A.A</w:t>
      </w:r>
      <w:r w:rsidRPr="00781CA3">
        <w:rPr>
          <w:w w:val="95"/>
          <w:szCs w:val="22"/>
        </w:rPr>
        <w:tab/>
        <w:t>B.B</w:t>
      </w:r>
      <w:r w:rsidRPr="00781CA3">
        <w:rPr>
          <w:w w:val="95"/>
          <w:szCs w:val="22"/>
        </w:rPr>
        <w:tab/>
        <w:t>C.C</w:t>
      </w:r>
      <w:r w:rsidRPr="00781CA3">
        <w:rPr>
          <w:w w:val="95"/>
          <w:szCs w:val="22"/>
        </w:rPr>
        <w:tab/>
        <w:t>D.D</w:t>
      </w:r>
    </w:p>
    <w:p w:rsidR="00EE3527" w:rsidRDefault="00256A48" w:rsidP="0073165E">
      <w:pPr>
        <w:pStyle w:val="a3"/>
      </w:pPr>
      <w:r>
        <w:rPr>
          <w:color w:val="FF0000"/>
          <w:w w:val="95"/>
        </w:rPr>
        <w:t>【答案】</w:t>
      </w:r>
      <w:r>
        <w:rPr>
          <w:color w:val="FF0000"/>
          <w:spacing w:val="-10"/>
          <w:w w:val="95"/>
        </w:rPr>
        <w:t>D</w:t>
      </w:r>
    </w:p>
    <w:p w:rsidR="00EE3527" w:rsidRDefault="00256A48" w:rsidP="0073165E">
      <w:pPr>
        <w:pStyle w:val="a3"/>
        <w:spacing w:line="372" w:lineRule="auto"/>
        <w:ind w:right="2971"/>
      </w:pPr>
      <w:r>
        <w:rPr>
          <w:color w:val="FF0000"/>
          <w:spacing w:val="-2"/>
          <w:w w:val="95"/>
        </w:rPr>
        <w:t>【解析】A项，假设左面正确，则右面应为含有较长虚线的面，排除；</w:t>
      </w:r>
      <w:r>
        <w:rPr>
          <w:color w:val="FF0000"/>
          <w:spacing w:val="80"/>
        </w:rPr>
        <w:t xml:space="preserve">  </w:t>
      </w:r>
      <w:r>
        <w:rPr>
          <w:color w:val="FF0000"/>
          <w:spacing w:val="-2"/>
        </w:rPr>
        <w:t>B项，假设左面正确，则右面实线应与左面虚线相交，排除；</w:t>
      </w:r>
    </w:p>
    <w:p w:rsidR="00EE3527" w:rsidRDefault="00256A48">
      <w:pPr>
        <w:pStyle w:val="a3"/>
        <w:spacing w:before="2" w:line="372" w:lineRule="auto"/>
        <w:ind w:right="3974"/>
        <w:rPr>
          <w:color w:val="FF0000"/>
          <w:w w:val="99"/>
        </w:rPr>
      </w:pPr>
      <w:r>
        <w:rPr>
          <w:color w:val="FF0000"/>
          <w:w w:val="99"/>
        </w:rPr>
        <w:t>C</w:t>
      </w:r>
      <w:r>
        <w:rPr>
          <w:color w:val="FF0000"/>
          <w:spacing w:val="-1"/>
          <w:w w:val="99"/>
        </w:rPr>
        <w:t>项，假设左面正确，则右面应为含有较短实线的面，排除。</w:t>
      </w:r>
      <w:r>
        <w:rPr>
          <w:color w:val="FF0000"/>
          <w:w w:val="99"/>
        </w:rPr>
        <w:t>故本题选D。</w:t>
      </w:r>
    </w:p>
    <w:p w:rsidR="0073165E" w:rsidRDefault="0073165E">
      <w:pPr>
        <w:pStyle w:val="a3"/>
        <w:spacing w:before="2" w:line="372" w:lineRule="auto"/>
        <w:ind w:right="3974"/>
      </w:pPr>
    </w:p>
    <w:p w:rsidR="00EE3527" w:rsidRPr="0073165E" w:rsidRDefault="0073165E" w:rsidP="0073165E">
      <w:pPr>
        <w:tabs>
          <w:tab w:val="left" w:pos="898"/>
        </w:tabs>
        <w:spacing w:before="2"/>
        <w:rPr>
          <w:sz w:val="21"/>
        </w:rPr>
      </w:pPr>
      <w:r>
        <w:rPr>
          <w:rFonts w:hint="eastAsia"/>
          <w:w w:val="95"/>
          <w:sz w:val="21"/>
        </w:rPr>
        <w:t>9.</w:t>
      </w:r>
      <w:r w:rsidR="00256A48" w:rsidRPr="0073165E">
        <w:rPr>
          <w:w w:val="95"/>
          <w:sz w:val="21"/>
        </w:rPr>
        <w:t>从所给的四个选项中，选择最合适的一个填入问号处，使之符合已呈现的规律性</w:t>
      </w:r>
      <w:r w:rsidR="00256A48" w:rsidRPr="0073165E">
        <w:rPr>
          <w:spacing w:val="-10"/>
          <w:w w:val="95"/>
          <w:sz w:val="21"/>
        </w:rPr>
        <w:t>。</w:t>
      </w:r>
    </w:p>
    <w:p w:rsidR="00EE3527" w:rsidRDefault="00256A48">
      <w:pPr>
        <w:pStyle w:val="a3"/>
        <w:spacing w:before="1"/>
        <w:ind w:left="0"/>
        <w:rPr>
          <w:sz w:val="4"/>
        </w:rPr>
      </w:pPr>
      <w:r>
        <w:rPr>
          <w:noProof/>
        </w:rPr>
        <w:drawing>
          <wp:anchor distT="0" distB="0" distL="0" distR="0" simplePos="0" relativeHeight="9" behindDoc="0" locked="0" layoutInCell="1" allowOverlap="1">
            <wp:simplePos x="0" y="0"/>
            <wp:positionH relativeFrom="page">
              <wp:posOffset>803846</wp:posOffset>
            </wp:positionH>
            <wp:positionV relativeFrom="paragraph">
              <wp:posOffset>48773</wp:posOffset>
            </wp:positionV>
            <wp:extent cx="3407092" cy="626744"/>
            <wp:effectExtent l="0" t="0" r="0" b="0"/>
            <wp:wrapTopAndBottom/>
            <wp:docPr id="61"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2.jpeg"/>
                    <pic:cNvPicPr/>
                  </pic:nvPicPr>
                  <pic:blipFill>
                    <a:blip r:embed="rId9" cstate="print"/>
                    <a:stretch>
                      <a:fillRect/>
                    </a:stretch>
                  </pic:blipFill>
                  <pic:spPr>
                    <a:xfrm>
                      <a:off x="0" y="0"/>
                      <a:ext cx="3407092" cy="626744"/>
                    </a:xfrm>
                    <a:prstGeom prst="rect">
                      <a:avLst/>
                    </a:prstGeom>
                  </pic:spPr>
                </pic:pic>
              </a:graphicData>
            </a:graphic>
          </wp:anchor>
        </w:drawing>
      </w:r>
    </w:p>
    <w:p w:rsidR="00EE3527" w:rsidRPr="00781CA3" w:rsidRDefault="00256A48" w:rsidP="00781CA3">
      <w:pPr>
        <w:pStyle w:val="a3"/>
        <w:tabs>
          <w:tab w:val="left" w:pos="3195"/>
          <w:tab w:val="left" w:pos="5807"/>
          <w:tab w:val="left" w:pos="8420"/>
        </w:tabs>
        <w:spacing w:before="0"/>
        <w:ind w:left="582"/>
        <w:rPr>
          <w:w w:val="95"/>
          <w:szCs w:val="22"/>
        </w:rPr>
      </w:pPr>
      <w:r w:rsidRPr="00781CA3">
        <w:rPr>
          <w:w w:val="95"/>
          <w:szCs w:val="22"/>
        </w:rPr>
        <w:t>A.A</w:t>
      </w:r>
      <w:r w:rsidRPr="00781CA3">
        <w:rPr>
          <w:w w:val="95"/>
          <w:szCs w:val="22"/>
        </w:rPr>
        <w:tab/>
        <w:t>B.B</w:t>
      </w:r>
      <w:r w:rsidRPr="00781CA3">
        <w:rPr>
          <w:w w:val="95"/>
          <w:szCs w:val="22"/>
        </w:rPr>
        <w:tab/>
        <w:t>C.C</w:t>
      </w:r>
      <w:r w:rsidRPr="00781CA3">
        <w:rPr>
          <w:w w:val="95"/>
          <w:szCs w:val="22"/>
        </w:rPr>
        <w:tab/>
        <w:t>D.D</w:t>
      </w:r>
    </w:p>
    <w:p w:rsidR="00EE3527" w:rsidRDefault="00256A48" w:rsidP="0073165E">
      <w:pPr>
        <w:pStyle w:val="a3"/>
        <w:spacing w:before="42"/>
      </w:pPr>
      <w:r>
        <w:rPr>
          <w:color w:val="FF0000"/>
          <w:w w:val="95"/>
        </w:rPr>
        <w:t>【答案】</w:t>
      </w:r>
      <w:r>
        <w:rPr>
          <w:color w:val="FF0000"/>
          <w:spacing w:val="-10"/>
          <w:w w:val="95"/>
        </w:rPr>
        <w:t>C</w:t>
      </w:r>
    </w:p>
    <w:p w:rsidR="00EE3527" w:rsidRDefault="00256A48" w:rsidP="0073165E">
      <w:pPr>
        <w:pStyle w:val="a3"/>
      </w:pPr>
      <w:r>
        <w:rPr>
          <w:color w:val="FF0000"/>
          <w:w w:val="95"/>
        </w:rPr>
        <w:t>【解析】本题考查数量类规</w:t>
      </w:r>
      <w:r>
        <w:rPr>
          <w:color w:val="FF0000"/>
          <w:spacing w:val="-10"/>
          <w:w w:val="95"/>
        </w:rPr>
        <w:t>律</w:t>
      </w:r>
    </w:p>
    <w:p w:rsidR="00EE3527" w:rsidRPr="00781CA3" w:rsidRDefault="00256A48">
      <w:pPr>
        <w:pStyle w:val="a3"/>
        <w:spacing w:line="372" w:lineRule="auto"/>
        <w:ind w:right="108"/>
        <w:rPr>
          <w:color w:val="FF0000"/>
          <w:w w:val="95"/>
        </w:rPr>
      </w:pPr>
      <w:r w:rsidRPr="00781CA3">
        <w:rPr>
          <w:color w:val="FF0000"/>
          <w:w w:val="95"/>
        </w:rPr>
        <w:t>第一步：观察图形。题干图形元素的数量不相同，可以考虑数量类规律。各图形中空白圆的个数依次为  9、3、3、1、（3），第一个数除以第二个数得到第三个数，空白圆的个数应为3。</w:t>
      </w:r>
    </w:p>
    <w:p w:rsidR="00EE3527" w:rsidRPr="00781CA3" w:rsidRDefault="00256A48">
      <w:pPr>
        <w:pStyle w:val="a3"/>
        <w:spacing w:before="2" w:line="372" w:lineRule="auto"/>
        <w:ind w:right="6587"/>
        <w:jc w:val="both"/>
        <w:rPr>
          <w:color w:val="FF0000"/>
          <w:w w:val="95"/>
        </w:rPr>
      </w:pPr>
      <w:r w:rsidRPr="00781CA3">
        <w:rPr>
          <w:color w:val="FF0000"/>
          <w:w w:val="95"/>
        </w:rPr>
        <w:t>第二步：分析选项，确定答案。 A项：空白圆的个数为1，排除。 B项：空白圆的个数为2，当选。 C项：空白圆的个数为3，排除。 D项：空白圆的个数为4，排除。故本题选C。</w:t>
      </w:r>
    </w:p>
    <w:p w:rsidR="00EE3527" w:rsidRDefault="00EE3527">
      <w:pPr>
        <w:pStyle w:val="a3"/>
        <w:spacing w:before="6"/>
        <w:ind w:left="0"/>
        <w:rPr>
          <w:b/>
          <w:sz w:val="22"/>
        </w:rPr>
      </w:pPr>
    </w:p>
    <w:p w:rsidR="00EE3527" w:rsidRPr="0073165E" w:rsidRDefault="0073165E" w:rsidP="0073165E">
      <w:pPr>
        <w:tabs>
          <w:tab w:val="left" w:pos="898"/>
          <w:tab w:val="left" w:pos="1418"/>
        </w:tabs>
        <w:spacing w:before="70" w:line="372" w:lineRule="auto"/>
        <w:ind w:right="212"/>
        <w:rPr>
          <w:sz w:val="21"/>
        </w:rPr>
      </w:pPr>
      <w:r>
        <w:rPr>
          <w:rFonts w:hint="eastAsia"/>
          <w:w w:val="99"/>
          <w:sz w:val="21"/>
        </w:rPr>
        <w:t>10.</w:t>
      </w:r>
      <w:r w:rsidR="00256A48" w:rsidRPr="0073165E">
        <w:rPr>
          <w:w w:val="99"/>
          <w:sz w:val="21"/>
        </w:rPr>
        <w:t>中国首位80后女航天员王亚平，随“神舟十号”飞船进入太空飞行15天。飞行中她不会碰到</w:t>
      </w:r>
      <w:r w:rsidR="00256A48" w:rsidRPr="0073165E">
        <w:rPr>
          <w:spacing w:val="-18"/>
          <w:w w:val="99"/>
          <w:sz w:val="21"/>
        </w:rPr>
        <w:t>的</w:t>
      </w:r>
      <w:r w:rsidR="00256A48" w:rsidRPr="0073165E">
        <w:rPr>
          <w:w w:val="99"/>
          <w:sz w:val="21"/>
        </w:rPr>
        <w:t>情况是（</w:t>
      </w:r>
      <w:r w:rsidR="00256A48" w:rsidRPr="0073165E">
        <w:rPr>
          <w:sz w:val="21"/>
        </w:rPr>
        <w:tab/>
      </w:r>
      <w:r w:rsidR="00256A48" w:rsidRPr="0073165E">
        <w:rPr>
          <w:w w:val="99"/>
          <w:sz w:val="21"/>
        </w:rPr>
        <w:t>）。</w:t>
      </w:r>
    </w:p>
    <w:p w:rsidR="00EE3527" w:rsidRPr="00781CA3" w:rsidRDefault="00256A48">
      <w:pPr>
        <w:pStyle w:val="a3"/>
        <w:spacing w:before="2"/>
        <w:ind w:left="582"/>
        <w:rPr>
          <w:w w:val="99"/>
          <w:szCs w:val="22"/>
        </w:rPr>
      </w:pPr>
      <w:r w:rsidRPr="00781CA3">
        <w:rPr>
          <w:w w:val="99"/>
          <w:szCs w:val="22"/>
        </w:rPr>
        <w:t>A.看到绚丽多彩的极光</w:t>
      </w:r>
      <w:r w:rsidR="00781CA3">
        <w:rPr>
          <w:rFonts w:hint="eastAsia"/>
          <w:w w:val="99"/>
          <w:szCs w:val="22"/>
        </w:rPr>
        <w:t xml:space="preserve">   </w:t>
      </w:r>
      <w:r w:rsidRPr="00781CA3">
        <w:rPr>
          <w:w w:val="99"/>
          <w:szCs w:val="22"/>
        </w:rPr>
        <w:t xml:space="preserve"> B.四周一片漆黑 </w:t>
      </w:r>
      <w:r w:rsidR="00781CA3">
        <w:rPr>
          <w:rFonts w:hint="eastAsia"/>
          <w:w w:val="99"/>
          <w:szCs w:val="22"/>
        </w:rPr>
        <w:t xml:space="preserve">   </w:t>
      </w:r>
      <w:r w:rsidRPr="00781CA3">
        <w:rPr>
          <w:w w:val="99"/>
          <w:szCs w:val="22"/>
        </w:rPr>
        <w:t xml:space="preserve">C.穿过稠密的大气层 </w:t>
      </w:r>
      <w:r w:rsidR="00781CA3">
        <w:rPr>
          <w:rFonts w:hint="eastAsia"/>
          <w:w w:val="99"/>
          <w:szCs w:val="22"/>
        </w:rPr>
        <w:t xml:space="preserve">   </w:t>
      </w:r>
      <w:r w:rsidRPr="00781CA3">
        <w:rPr>
          <w:w w:val="99"/>
          <w:szCs w:val="22"/>
        </w:rPr>
        <w:t>D.听到远处星体爆炸的声音</w:t>
      </w:r>
    </w:p>
    <w:p w:rsidR="00EE3527" w:rsidRDefault="00256A48" w:rsidP="0073165E">
      <w:pPr>
        <w:pStyle w:val="a3"/>
      </w:pPr>
      <w:r>
        <w:rPr>
          <w:color w:val="FF0000"/>
          <w:w w:val="95"/>
        </w:rPr>
        <w:t>【答案】</w:t>
      </w:r>
      <w:r>
        <w:rPr>
          <w:color w:val="FF0000"/>
          <w:spacing w:val="-10"/>
          <w:w w:val="95"/>
        </w:rPr>
        <w:t>D</w:t>
      </w:r>
    </w:p>
    <w:p w:rsidR="00EE3527" w:rsidRDefault="00256A48" w:rsidP="0073165E">
      <w:pPr>
        <w:pStyle w:val="a3"/>
        <w:spacing w:line="372" w:lineRule="auto"/>
        <w:ind w:right="108"/>
      </w:pPr>
      <w:r>
        <w:rPr>
          <w:color w:val="FF0000"/>
          <w:spacing w:val="-1"/>
          <w:w w:val="99"/>
        </w:rPr>
        <w:t>【解析】极光是太阳风里的带电粒子经过地球的磁场偏转后，从两个磁极的周围地带进入大气层，</w:t>
      </w:r>
      <w:r>
        <w:rPr>
          <w:color w:val="FF0000"/>
          <w:w w:val="99"/>
        </w:rPr>
        <w:t>同氧气和氮气的分子发生撞击而发出的光，从太空上看，极光是一个围绕地磁极闪耀的圆圈，A项正</w:t>
      </w:r>
    </w:p>
    <w:p w:rsidR="00EE3527" w:rsidRDefault="00256A48">
      <w:pPr>
        <w:pStyle w:val="a3"/>
        <w:spacing w:before="2"/>
      </w:pPr>
      <w:r>
        <w:rPr>
          <w:color w:val="FF0000"/>
          <w:w w:val="95"/>
        </w:rPr>
        <w:t>确</w:t>
      </w:r>
      <w:r>
        <w:rPr>
          <w:color w:val="FF0000"/>
          <w:spacing w:val="-10"/>
          <w:w w:val="95"/>
        </w:rPr>
        <w:t>。</w:t>
      </w:r>
    </w:p>
    <w:p w:rsidR="00EE3527" w:rsidRDefault="00256A48">
      <w:pPr>
        <w:pStyle w:val="a3"/>
      </w:pPr>
      <w:r>
        <w:rPr>
          <w:color w:val="FF0000"/>
          <w:w w:val="95"/>
        </w:rPr>
        <w:lastRenderedPageBreak/>
        <w:t>宇宙中没有可以反射光的物质，飞船进入太空四周是一片漆黑的，B项正确</w:t>
      </w:r>
      <w:r>
        <w:rPr>
          <w:color w:val="FF0000"/>
          <w:spacing w:val="-10"/>
          <w:w w:val="95"/>
        </w:rPr>
        <w:t>。</w:t>
      </w:r>
    </w:p>
    <w:p w:rsidR="00EE3527" w:rsidRDefault="00256A48">
      <w:pPr>
        <w:pStyle w:val="a3"/>
      </w:pPr>
      <w:r>
        <w:rPr>
          <w:color w:val="FF0000"/>
          <w:w w:val="95"/>
        </w:rPr>
        <w:t>太空是指地球大气层以外的宇宙空间，飞船进入太空必然要穿过稠密的大气层，C项正确</w:t>
      </w:r>
      <w:r>
        <w:rPr>
          <w:color w:val="FF0000"/>
          <w:spacing w:val="-10"/>
          <w:w w:val="95"/>
        </w:rPr>
        <w:t>。</w:t>
      </w:r>
    </w:p>
    <w:p w:rsidR="00EE3527" w:rsidRDefault="00256A48">
      <w:pPr>
        <w:pStyle w:val="a3"/>
        <w:spacing w:line="372" w:lineRule="auto"/>
        <w:ind w:right="108"/>
      </w:pPr>
      <w:r>
        <w:rPr>
          <w:color w:val="FF0000"/>
          <w:spacing w:val="-1"/>
          <w:w w:val="99"/>
        </w:rPr>
        <w:t>声音的传播需要介质，太空接近真空状态，没有传递声音的介质，因此航天员不可能听到远处星体爆炸</w:t>
      </w:r>
      <w:r>
        <w:rPr>
          <w:color w:val="FF0000"/>
          <w:w w:val="99"/>
        </w:rPr>
        <w:t>的声音，D项错误。</w:t>
      </w:r>
    </w:p>
    <w:p w:rsidR="00EE3527" w:rsidRDefault="00256A48">
      <w:pPr>
        <w:pStyle w:val="a3"/>
        <w:spacing w:before="1"/>
      </w:pPr>
      <w:r>
        <w:rPr>
          <w:color w:val="FF0000"/>
          <w:w w:val="95"/>
        </w:rPr>
        <w:t>故本题选D</w:t>
      </w:r>
      <w:r>
        <w:rPr>
          <w:color w:val="FF0000"/>
          <w:spacing w:val="-10"/>
          <w:w w:val="95"/>
        </w:rPr>
        <w:t>。</w:t>
      </w:r>
    </w:p>
    <w:p w:rsidR="0073165E" w:rsidRDefault="0073165E" w:rsidP="0073165E">
      <w:pPr>
        <w:tabs>
          <w:tab w:val="left" w:pos="898"/>
        </w:tabs>
        <w:rPr>
          <w:w w:val="95"/>
          <w:sz w:val="21"/>
        </w:rPr>
      </w:pPr>
    </w:p>
    <w:p w:rsidR="00EE3527" w:rsidRPr="0073165E" w:rsidRDefault="0073165E" w:rsidP="0073165E">
      <w:pPr>
        <w:tabs>
          <w:tab w:val="left" w:pos="898"/>
        </w:tabs>
        <w:rPr>
          <w:sz w:val="21"/>
        </w:rPr>
      </w:pPr>
      <w:r>
        <w:rPr>
          <w:rFonts w:hint="eastAsia"/>
          <w:w w:val="95"/>
          <w:sz w:val="21"/>
        </w:rPr>
        <w:t>11.</w:t>
      </w:r>
      <w:r w:rsidR="00256A48" w:rsidRPr="0073165E">
        <w:rPr>
          <w:w w:val="95"/>
          <w:sz w:val="21"/>
        </w:rPr>
        <w:t>下列常见的心理现象与成语对应错误的是（</w:t>
      </w:r>
      <w:r w:rsidR="00256A48" w:rsidRPr="0073165E">
        <w:rPr>
          <w:spacing w:val="31"/>
          <w:sz w:val="21"/>
        </w:rPr>
        <w:t xml:space="preserve">  </w:t>
      </w:r>
      <w:r w:rsidR="00256A48" w:rsidRPr="0073165E">
        <w:rPr>
          <w:w w:val="95"/>
          <w:sz w:val="21"/>
        </w:rPr>
        <w:t>）</w:t>
      </w:r>
      <w:r w:rsidR="00256A48" w:rsidRPr="0073165E">
        <w:rPr>
          <w:spacing w:val="-10"/>
          <w:w w:val="95"/>
          <w:sz w:val="21"/>
        </w:rPr>
        <w:t>。</w:t>
      </w:r>
    </w:p>
    <w:p w:rsidR="00EE3527" w:rsidRDefault="00256A48">
      <w:pPr>
        <w:pStyle w:val="a5"/>
        <w:numPr>
          <w:ilvl w:val="1"/>
          <w:numId w:val="1"/>
        </w:numPr>
        <w:tabs>
          <w:tab w:val="left" w:pos="793"/>
          <w:tab w:val="left" w:pos="6643"/>
        </w:tabs>
        <w:ind w:left="793" w:hanging="211"/>
        <w:rPr>
          <w:sz w:val="21"/>
        </w:rPr>
      </w:pPr>
      <w:r>
        <w:rPr>
          <w:w w:val="95"/>
          <w:sz w:val="21"/>
        </w:rPr>
        <w:t>晕轮效应——爱屋及</w:t>
      </w:r>
      <w:r>
        <w:rPr>
          <w:spacing w:val="-10"/>
          <w:w w:val="95"/>
          <w:sz w:val="21"/>
        </w:rPr>
        <w:t>乌</w:t>
      </w:r>
      <w:r>
        <w:rPr>
          <w:sz w:val="21"/>
        </w:rPr>
        <w:tab/>
      </w:r>
      <w:r>
        <w:rPr>
          <w:w w:val="95"/>
          <w:sz w:val="21"/>
        </w:rPr>
        <w:t>B.首因效应——一鼓作</w:t>
      </w:r>
      <w:r>
        <w:rPr>
          <w:spacing w:val="-10"/>
          <w:w w:val="95"/>
          <w:sz w:val="21"/>
        </w:rPr>
        <w:t>气</w:t>
      </w:r>
    </w:p>
    <w:p w:rsidR="00EE3527" w:rsidRDefault="00256A48">
      <w:pPr>
        <w:pStyle w:val="a3"/>
        <w:tabs>
          <w:tab w:val="left" w:pos="6643"/>
        </w:tabs>
        <w:ind w:left="582"/>
      </w:pPr>
      <w:r>
        <w:rPr>
          <w:w w:val="95"/>
        </w:rPr>
        <w:t>C.门槛效应——得寸进</w:t>
      </w:r>
      <w:r>
        <w:rPr>
          <w:spacing w:val="-10"/>
          <w:w w:val="95"/>
        </w:rPr>
        <w:t>尺</w:t>
      </w:r>
      <w:r>
        <w:tab/>
      </w:r>
      <w:r>
        <w:rPr>
          <w:w w:val="95"/>
        </w:rPr>
        <w:t>D.从众效应——人云亦</w:t>
      </w:r>
      <w:r>
        <w:rPr>
          <w:spacing w:val="-10"/>
          <w:w w:val="95"/>
        </w:rPr>
        <w:t>云</w:t>
      </w:r>
    </w:p>
    <w:p w:rsidR="00EE3527" w:rsidRDefault="00256A48" w:rsidP="0073165E">
      <w:pPr>
        <w:pStyle w:val="a3"/>
      </w:pPr>
      <w:r>
        <w:rPr>
          <w:color w:val="FF0000"/>
          <w:w w:val="95"/>
        </w:rPr>
        <w:t>【答案】</w:t>
      </w:r>
      <w:r>
        <w:rPr>
          <w:color w:val="FF0000"/>
          <w:spacing w:val="-10"/>
          <w:w w:val="95"/>
        </w:rPr>
        <w:t>B</w:t>
      </w:r>
    </w:p>
    <w:p w:rsidR="00EE3527" w:rsidRDefault="00256A48" w:rsidP="0073165E">
      <w:pPr>
        <w:pStyle w:val="a3"/>
        <w:spacing w:before="8" w:line="410" w:lineRule="atLeast"/>
        <w:ind w:right="212"/>
      </w:pPr>
      <w:r>
        <w:rPr>
          <w:color w:val="FF0000"/>
          <w:w w:val="99"/>
        </w:rPr>
        <w:t>【解析】A</w:t>
      </w:r>
      <w:r>
        <w:rPr>
          <w:color w:val="FF0000"/>
          <w:spacing w:val="-1"/>
          <w:w w:val="99"/>
        </w:rPr>
        <w:t>项“晕轮效应”又称“光环效应”，是指当认知者对一个人的某种特征形成好或坏的印</w:t>
      </w:r>
      <w:r>
        <w:rPr>
          <w:color w:val="FF0000"/>
          <w:w w:val="99"/>
        </w:rPr>
        <w:t>象后，他还倾向于据此推论该人其他方面的特征，本质上是一种以偏概全的认知上的偏误；“爱屋及乌”比喻爱一个人而连带地关心到与他有关的人或物，前后对应正确。</w:t>
      </w:r>
    </w:p>
    <w:p w:rsidR="00EE3527" w:rsidRDefault="00256A48">
      <w:pPr>
        <w:pStyle w:val="a3"/>
        <w:spacing w:before="81" w:line="260" w:lineRule="exact"/>
      </w:pPr>
      <w:r>
        <w:rPr>
          <w:color w:val="FF0000"/>
          <w:w w:val="95"/>
        </w:rPr>
        <w:t>B项“首因效应”又称“第一印象效应”，指交往双方形成的第一次印象对今后交往关系的影响，</w:t>
      </w:r>
      <w:r>
        <w:rPr>
          <w:color w:val="FF0000"/>
          <w:spacing w:val="-10"/>
          <w:w w:val="95"/>
        </w:rPr>
        <w:t>也</w:t>
      </w:r>
    </w:p>
    <w:p w:rsidR="00EE3527" w:rsidRDefault="00256A48">
      <w:pPr>
        <w:pStyle w:val="a3"/>
        <w:spacing w:before="6" w:line="223" w:lineRule="auto"/>
        <w:ind w:right="108"/>
      </w:pPr>
      <w:r>
        <w:rPr>
          <w:color w:val="FF0000"/>
          <w:spacing w:val="-1"/>
          <w:w w:val="99"/>
        </w:rPr>
        <w:t>是“先入为主”带来的效果；“一鼓作气”比喻趁劲头大的时候鼓起干劲，一口气把工作做完，前后对</w:t>
      </w:r>
      <w:r>
        <w:rPr>
          <w:color w:val="FF0000"/>
          <w:w w:val="99"/>
        </w:rPr>
        <w:t>应错误。</w:t>
      </w:r>
    </w:p>
    <w:p w:rsidR="00EE3527" w:rsidRDefault="00256A48">
      <w:pPr>
        <w:pStyle w:val="a3"/>
        <w:spacing w:before="1" w:line="223" w:lineRule="auto"/>
        <w:ind w:right="212"/>
      </w:pPr>
      <w:r>
        <w:rPr>
          <w:color w:val="FF0000"/>
          <w:w w:val="99"/>
        </w:rPr>
        <w:t>C</w:t>
      </w:r>
      <w:r>
        <w:rPr>
          <w:color w:val="FF0000"/>
          <w:spacing w:val="-1"/>
          <w:w w:val="99"/>
        </w:rPr>
        <w:t>项“门槛效应”又称“得寸进尺效应”，是指一个人一旦接受了他人的一个微不足道的要求，为了避</w:t>
      </w:r>
      <w:r>
        <w:rPr>
          <w:color w:val="FF0000"/>
          <w:w w:val="99"/>
        </w:rPr>
        <w:t>免认知上的不协调，或想给他人以前后一致的印象，就有可能接受更大的要求，前后对应正确。</w:t>
      </w:r>
    </w:p>
    <w:p w:rsidR="00EE3527" w:rsidRDefault="00256A48">
      <w:pPr>
        <w:pStyle w:val="a3"/>
        <w:spacing w:before="0" w:line="256" w:lineRule="exact"/>
      </w:pPr>
      <w:r>
        <w:rPr>
          <w:color w:val="FF0000"/>
          <w:w w:val="95"/>
        </w:rPr>
        <w:t>D项“从众效应”是指当个体受到群体的影响，会怀疑并改变自己的观点、判断和行为，朝着与群体</w:t>
      </w:r>
      <w:r>
        <w:rPr>
          <w:color w:val="FF0000"/>
          <w:spacing w:val="-10"/>
          <w:w w:val="95"/>
        </w:rPr>
        <w:t>大</w:t>
      </w:r>
    </w:p>
    <w:p w:rsidR="00EE3527" w:rsidRDefault="00256A48">
      <w:pPr>
        <w:pStyle w:val="a3"/>
        <w:spacing w:before="65" w:line="297" w:lineRule="auto"/>
        <w:ind w:right="108"/>
      </w:pPr>
      <w:r>
        <w:rPr>
          <w:color w:val="FF0000"/>
          <w:spacing w:val="-1"/>
          <w:w w:val="99"/>
        </w:rPr>
        <w:t>多数人一致的方向变化；“人云亦云”指别人怎么说，自己也跟着怎么说，没有主见，前后对应正确。</w:t>
      </w:r>
      <w:r>
        <w:rPr>
          <w:color w:val="FF0000"/>
          <w:w w:val="99"/>
        </w:rPr>
        <w:t>故本题选B。</w:t>
      </w:r>
    </w:p>
    <w:p w:rsidR="0073165E" w:rsidRDefault="0073165E" w:rsidP="0073165E">
      <w:pPr>
        <w:tabs>
          <w:tab w:val="left" w:pos="898"/>
          <w:tab w:val="left" w:pos="4971"/>
        </w:tabs>
        <w:spacing w:before="2" w:line="372" w:lineRule="auto"/>
        <w:ind w:right="421"/>
        <w:rPr>
          <w:w w:val="99"/>
          <w:sz w:val="21"/>
        </w:rPr>
      </w:pPr>
    </w:p>
    <w:p w:rsidR="000E0CF3" w:rsidRPr="00781CA3" w:rsidRDefault="0073165E" w:rsidP="000E0CF3">
      <w:pPr>
        <w:widowControl/>
        <w:autoSpaceDE/>
        <w:autoSpaceDN/>
        <w:spacing w:line="313" w:lineRule="atLeast"/>
        <w:rPr>
          <w:w w:val="95"/>
          <w:sz w:val="21"/>
        </w:rPr>
      </w:pPr>
      <w:r w:rsidRPr="00781CA3">
        <w:rPr>
          <w:rFonts w:hint="eastAsia"/>
          <w:w w:val="95"/>
          <w:sz w:val="21"/>
        </w:rPr>
        <w:t>12.</w:t>
      </w:r>
      <w:r w:rsidR="000E0CF3" w:rsidRPr="00781CA3">
        <w:rPr>
          <w:w w:val="95"/>
          <w:sz w:val="21"/>
        </w:rPr>
        <w:t>习近平总书记强调，必须深化对新的时代条件下我国各类资本及其作用的认识，规范和引导资本健康发展，发挥其作为重要生产要素的积极作用。下列对资本的认识不准确的是（    ）。</w:t>
      </w:r>
    </w:p>
    <w:p w:rsidR="000E0CF3" w:rsidRPr="00781CA3" w:rsidRDefault="000E0CF3" w:rsidP="000E0CF3">
      <w:pPr>
        <w:widowControl/>
        <w:autoSpaceDE/>
        <w:autoSpaceDN/>
        <w:rPr>
          <w:w w:val="95"/>
          <w:sz w:val="21"/>
        </w:rPr>
      </w:pPr>
      <w:r w:rsidRPr="00781CA3">
        <w:rPr>
          <w:w w:val="95"/>
          <w:sz w:val="21"/>
        </w:rPr>
        <w:t>A：在社会主义市场经济体制下，资本是带动各类生产要素集聚配置的重要纽带</w:t>
      </w:r>
    </w:p>
    <w:p w:rsidR="000E0CF3" w:rsidRPr="00781CA3" w:rsidRDefault="000E0CF3" w:rsidP="000E0CF3">
      <w:pPr>
        <w:widowControl/>
        <w:autoSpaceDE/>
        <w:autoSpaceDN/>
        <w:rPr>
          <w:w w:val="95"/>
          <w:sz w:val="21"/>
        </w:rPr>
      </w:pPr>
      <w:r w:rsidRPr="00781CA3">
        <w:rPr>
          <w:w w:val="95"/>
          <w:sz w:val="21"/>
        </w:rPr>
        <w:t>B：资本具有逐利本性，如不加以规范和约束，就会给经济社会发展带来不可估量的危害</w:t>
      </w:r>
    </w:p>
    <w:p w:rsidR="000E0CF3" w:rsidRPr="00781CA3" w:rsidRDefault="000E0CF3" w:rsidP="000E0CF3">
      <w:pPr>
        <w:widowControl/>
        <w:autoSpaceDE/>
        <w:autoSpaceDN/>
        <w:rPr>
          <w:w w:val="95"/>
          <w:sz w:val="21"/>
        </w:rPr>
      </w:pPr>
      <w:r w:rsidRPr="00781CA3">
        <w:rPr>
          <w:w w:val="95"/>
          <w:sz w:val="21"/>
        </w:rPr>
        <w:t>C：要加强资本领域反腐败，保持反腐败高压态势，坚决打击以权力为依托的资本逐利行为</w:t>
      </w:r>
    </w:p>
    <w:p w:rsidR="000E0CF3" w:rsidRPr="00781CA3" w:rsidRDefault="000E0CF3" w:rsidP="000E0CF3">
      <w:pPr>
        <w:widowControl/>
        <w:autoSpaceDE/>
        <w:autoSpaceDN/>
        <w:rPr>
          <w:w w:val="95"/>
          <w:sz w:val="21"/>
        </w:rPr>
      </w:pPr>
      <w:r w:rsidRPr="00781CA3">
        <w:rPr>
          <w:w w:val="95"/>
          <w:sz w:val="21"/>
        </w:rPr>
        <w:t>D：要正确处理资本和利益分配问题，既注重维护按劳分配的主体地位，更注重保障资本参与社会分配获得增殖和发展</w:t>
      </w:r>
    </w:p>
    <w:p w:rsidR="0073165E" w:rsidRPr="00781CA3" w:rsidRDefault="0073165E" w:rsidP="00781CA3">
      <w:pPr>
        <w:pStyle w:val="a3"/>
        <w:spacing w:before="1" w:line="223" w:lineRule="auto"/>
        <w:ind w:right="212"/>
        <w:rPr>
          <w:color w:val="FF0000"/>
          <w:w w:val="99"/>
        </w:rPr>
      </w:pPr>
      <w:r w:rsidRPr="00781CA3">
        <w:rPr>
          <w:color w:val="FF0000"/>
          <w:w w:val="99"/>
        </w:rPr>
        <w:t>【答案】D</w:t>
      </w:r>
    </w:p>
    <w:p w:rsidR="000E0CF3" w:rsidRPr="00781CA3" w:rsidRDefault="0073165E" w:rsidP="00781CA3">
      <w:pPr>
        <w:pStyle w:val="a3"/>
        <w:spacing w:before="1" w:line="223" w:lineRule="auto"/>
        <w:ind w:right="212"/>
        <w:rPr>
          <w:color w:val="FF0000"/>
          <w:w w:val="99"/>
        </w:rPr>
      </w:pPr>
      <w:r w:rsidRPr="00781CA3">
        <w:rPr>
          <w:color w:val="FF0000"/>
          <w:w w:val="99"/>
        </w:rPr>
        <w:t>【解析】</w:t>
      </w:r>
      <w:r w:rsidR="000E0CF3" w:rsidRPr="00781CA3">
        <w:rPr>
          <w:color w:val="FF0000"/>
          <w:w w:val="99"/>
        </w:rPr>
        <w:t>A、B、C三项均正确。D项错误，2022年4月29日，习近平总书记就依法规范和引导我国资本健康发展进行第三十八次集体学习时发表重要讲话。习近平指出，要正确处理资本和利益分配问题。我国社会主义的国家性质决定了我们必须坚持按劳分配为主体、多种分配方式并存，在社会分配中体现人民至上。要注重经济发展的普惠性和初次分配的公平性，既注重保障资本参与社会分配获得增殖和发展，更注重维护按劳分配的主体地位，坚持发展为了人民、发展依靠人民、发展成果由人民共享，坚定不移走全体人民共同富裕的道路。</w:t>
      </w:r>
    </w:p>
    <w:p w:rsidR="000E0CF3" w:rsidRPr="00781CA3" w:rsidRDefault="000E0CF3" w:rsidP="00781CA3">
      <w:pPr>
        <w:pStyle w:val="a3"/>
        <w:spacing w:before="1" w:line="223" w:lineRule="auto"/>
        <w:ind w:right="212"/>
        <w:rPr>
          <w:color w:val="FF0000"/>
          <w:w w:val="99"/>
        </w:rPr>
      </w:pPr>
      <w:r w:rsidRPr="00781CA3">
        <w:rPr>
          <w:color w:val="FF0000"/>
          <w:w w:val="99"/>
        </w:rPr>
        <w:t>故本题选D。</w:t>
      </w:r>
    </w:p>
    <w:p w:rsidR="000E0CF3" w:rsidRDefault="000E0CF3">
      <w:pPr>
        <w:pStyle w:val="a3"/>
        <w:spacing w:before="2"/>
      </w:pPr>
    </w:p>
    <w:sectPr w:rsidR="000E0CF3" w:rsidSect="00EE3527">
      <w:footerReference w:type="default" r:id="rId10"/>
      <w:pgSz w:w="11900" w:h="16840"/>
      <w:pgMar w:top="50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082" w:rsidRDefault="00DF1082" w:rsidP="00EE3527">
      <w:r>
        <w:separator/>
      </w:r>
    </w:p>
  </w:endnote>
  <w:endnote w:type="continuationSeparator" w:id="0">
    <w:p w:rsidR="00DF1082" w:rsidRDefault="00DF1082" w:rsidP="00EE352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527" w:rsidRDefault="00341CC3">
    <w:pPr>
      <w:pStyle w:val="a3"/>
      <w:spacing w:before="0" w:line="14" w:lineRule="auto"/>
      <w:ind w:left="0"/>
      <w:rPr>
        <w:sz w:val="20"/>
      </w:rPr>
    </w:pPr>
    <w:r w:rsidRPr="00341CC3">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EE3527" w:rsidRDefault="00341CC3">
                <w:pPr>
                  <w:spacing w:before="14"/>
                  <w:ind w:left="60"/>
                  <w:rPr>
                    <w:rFonts w:ascii="Calibri"/>
                    <w:sz w:val="24"/>
                  </w:rPr>
                </w:pPr>
                <w:r>
                  <w:rPr>
                    <w:rFonts w:ascii="Calibri"/>
                    <w:spacing w:val="-5"/>
                    <w:w w:val="125"/>
                    <w:sz w:val="24"/>
                  </w:rPr>
                  <w:fldChar w:fldCharType="begin"/>
                </w:r>
                <w:r w:rsidR="00256A48">
                  <w:rPr>
                    <w:rFonts w:ascii="Calibri"/>
                    <w:spacing w:val="-5"/>
                    <w:w w:val="125"/>
                    <w:sz w:val="24"/>
                  </w:rPr>
                  <w:instrText xml:space="preserve"> PAGE </w:instrText>
                </w:r>
                <w:r>
                  <w:rPr>
                    <w:rFonts w:ascii="Calibri"/>
                    <w:spacing w:val="-5"/>
                    <w:w w:val="125"/>
                    <w:sz w:val="24"/>
                  </w:rPr>
                  <w:fldChar w:fldCharType="separate"/>
                </w:r>
                <w:r w:rsidR="00B544ED">
                  <w:rPr>
                    <w:rFonts w:ascii="Calibri"/>
                    <w:noProof/>
                    <w:spacing w:val="-5"/>
                    <w:w w:val="125"/>
                    <w:sz w:val="24"/>
                  </w:rPr>
                  <w:t>2</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082" w:rsidRDefault="00DF1082" w:rsidP="00EE3527">
      <w:r>
        <w:separator/>
      </w:r>
    </w:p>
  </w:footnote>
  <w:footnote w:type="continuationSeparator" w:id="0">
    <w:p w:rsidR="00DF1082" w:rsidRDefault="00DF1082" w:rsidP="00EE35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0371"/>
    <w:multiLevelType w:val="hybridMultilevel"/>
    <w:tmpl w:val="4DE6CF1C"/>
    <w:lvl w:ilvl="0" w:tplc="18EA4894">
      <w:start w:val="38"/>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D8D645D2">
      <w:start w:val="1"/>
      <w:numFmt w:val="upperLetter"/>
      <w:lvlText w:val="%2."/>
      <w:lvlJc w:val="left"/>
      <w:pPr>
        <w:ind w:left="583" w:hanging="315"/>
      </w:pPr>
      <w:rPr>
        <w:rFonts w:ascii="宋体" w:eastAsia="宋体" w:hAnsi="宋体" w:cs="宋体" w:hint="default"/>
        <w:b w:val="0"/>
        <w:bCs w:val="0"/>
        <w:i w:val="0"/>
        <w:iCs w:val="0"/>
        <w:w w:val="99"/>
        <w:sz w:val="19"/>
        <w:szCs w:val="19"/>
        <w:lang w:val="en-US" w:eastAsia="zh-CN" w:bidi="ar-SA"/>
      </w:rPr>
    </w:lvl>
    <w:lvl w:ilvl="2" w:tplc="D9B48EBE">
      <w:numFmt w:val="bullet"/>
      <w:lvlText w:val="•"/>
      <w:lvlJc w:val="left"/>
      <w:pPr>
        <w:ind w:left="900" w:hanging="315"/>
      </w:pPr>
      <w:rPr>
        <w:rFonts w:hint="default"/>
        <w:lang w:val="en-US" w:eastAsia="zh-CN" w:bidi="ar-SA"/>
      </w:rPr>
    </w:lvl>
    <w:lvl w:ilvl="3" w:tplc="ACBC13AE">
      <w:numFmt w:val="bullet"/>
      <w:lvlText w:val="•"/>
      <w:lvlJc w:val="left"/>
      <w:pPr>
        <w:ind w:left="1997" w:hanging="315"/>
      </w:pPr>
      <w:rPr>
        <w:rFonts w:hint="default"/>
        <w:lang w:val="en-US" w:eastAsia="zh-CN" w:bidi="ar-SA"/>
      </w:rPr>
    </w:lvl>
    <w:lvl w:ilvl="4" w:tplc="6AF252C2">
      <w:numFmt w:val="bullet"/>
      <w:lvlText w:val="•"/>
      <w:lvlJc w:val="left"/>
      <w:pPr>
        <w:ind w:left="3095" w:hanging="315"/>
      </w:pPr>
      <w:rPr>
        <w:rFonts w:hint="default"/>
        <w:lang w:val="en-US" w:eastAsia="zh-CN" w:bidi="ar-SA"/>
      </w:rPr>
    </w:lvl>
    <w:lvl w:ilvl="5" w:tplc="77961128">
      <w:numFmt w:val="bullet"/>
      <w:lvlText w:val="•"/>
      <w:lvlJc w:val="left"/>
      <w:pPr>
        <w:ind w:left="4192" w:hanging="315"/>
      </w:pPr>
      <w:rPr>
        <w:rFonts w:hint="default"/>
        <w:lang w:val="en-US" w:eastAsia="zh-CN" w:bidi="ar-SA"/>
      </w:rPr>
    </w:lvl>
    <w:lvl w:ilvl="6" w:tplc="7E5AC5FE">
      <w:numFmt w:val="bullet"/>
      <w:lvlText w:val="•"/>
      <w:lvlJc w:val="left"/>
      <w:pPr>
        <w:ind w:left="5290" w:hanging="315"/>
      </w:pPr>
      <w:rPr>
        <w:rFonts w:hint="default"/>
        <w:lang w:val="en-US" w:eastAsia="zh-CN" w:bidi="ar-SA"/>
      </w:rPr>
    </w:lvl>
    <w:lvl w:ilvl="7" w:tplc="19ECF042">
      <w:numFmt w:val="bullet"/>
      <w:lvlText w:val="•"/>
      <w:lvlJc w:val="left"/>
      <w:pPr>
        <w:ind w:left="6387" w:hanging="315"/>
      </w:pPr>
      <w:rPr>
        <w:rFonts w:hint="default"/>
        <w:lang w:val="en-US" w:eastAsia="zh-CN" w:bidi="ar-SA"/>
      </w:rPr>
    </w:lvl>
    <w:lvl w:ilvl="8" w:tplc="BB762B46">
      <w:numFmt w:val="bullet"/>
      <w:lvlText w:val="•"/>
      <w:lvlJc w:val="left"/>
      <w:pPr>
        <w:ind w:left="7485" w:hanging="315"/>
      </w:pPr>
      <w:rPr>
        <w:rFonts w:hint="default"/>
        <w:lang w:val="en-US" w:eastAsia="zh-CN" w:bidi="ar-SA"/>
      </w:rPr>
    </w:lvl>
  </w:abstractNum>
  <w:abstractNum w:abstractNumId="1">
    <w:nsid w:val="3D8F69B3"/>
    <w:multiLevelType w:val="hybridMultilevel"/>
    <w:tmpl w:val="6DFA6E94"/>
    <w:lvl w:ilvl="0" w:tplc="93444042">
      <w:start w:val="35"/>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A8C05176">
      <w:start w:val="1"/>
      <w:numFmt w:val="upperLetter"/>
      <w:lvlText w:val="%2."/>
      <w:lvlJc w:val="left"/>
      <w:pPr>
        <w:ind w:left="1106" w:hanging="524"/>
      </w:pPr>
      <w:rPr>
        <w:rFonts w:ascii="宋体" w:eastAsia="宋体" w:hAnsi="宋体" w:cs="宋体" w:hint="default"/>
        <w:b w:val="0"/>
        <w:bCs w:val="0"/>
        <w:i w:val="0"/>
        <w:iCs w:val="0"/>
        <w:w w:val="99"/>
        <w:sz w:val="19"/>
        <w:szCs w:val="19"/>
        <w:lang w:val="en-US" w:eastAsia="zh-CN" w:bidi="ar-SA"/>
      </w:rPr>
    </w:lvl>
    <w:lvl w:ilvl="2" w:tplc="892266A4">
      <w:numFmt w:val="bullet"/>
      <w:lvlText w:val="•"/>
      <w:lvlJc w:val="left"/>
      <w:pPr>
        <w:ind w:left="2053" w:hanging="524"/>
      </w:pPr>
      <w:rPr>
        <w:rFonts w:hint="default"/>
        <w:lang w:val="en-US" w:eastAsia="zh-CN" w:bidi="ar-SA"/>
      </w:rPr>
    </w:lvl>
    <w:lvl w:ilvl="3" w:tplc="19EE06C6">
      <w:numFmt w:val="bullet"/>
      <w:lvlText w:val="•"/>
      <w:lvlJc w:val="left"/>
      <w:pPr>
        <w:ind w:left="3006" w:hanging="524"/>
      </w:pPr>
      <w:rPr>
        <w:rFonts w:hint="default"/>
        <w:lang w:val="en-US" w:eastAsia="zh-CN" w:bidi="ar-SA"/>
      </w:rPr>
    </w:lvl>
    <w:lvl w:ilvl="4" w:tplc="55DEA2A4">
      <w:numFmt w:val="bullet"/>
      <w:lvlText w:val="•"/>
      <w:lvlJc w:val="left"/>
      <w:pPr>
        <w:ind w:left="3960" w:hanging="524"/>
      </w:pPr>
      <w:rPr>
        <w:rFonts w:hint="default"/>
        <w:lang w:val="en-US" w:eastAsia="zh-CN" w:bidi="ar-SA"/>
      </w:rPr>
    </w:lvl>
    <w:lvl w:ilvl="5" w:tplc="0158024E">
      <w:numFmt w:val="bullet"/>
      <w:lvlText w:val="•"/>
      <w:lvlJc w:val="left"/>
      <w:pPr>
        <w:ind w:left="4913" w:hanging="524"/>
      </w:pPr>
      <w:rPr>
        <w:rFonts w:hint="default"/>
        <w:lang w:val="en-US" w:eastAsia="zh-CN" w:bidi="ar-SA"/>
      </w:rPr>
    </w:lvl>
    <w:lvl w:ilvl="6" w:tplc="E236E860">
      <w:numFmt w:val="bullet"/>
      <w:lvlText w:val="•"/>
      <w:lvlJc w:val="left"/>
      <w:pPr>
        <w:ind w:left="5866" w:hanging="524"/>
      </w:pPr>
      <w:rPr>
        <w:rFonts w:hint="default"/>
        <w:lang w:val="en-US" w:eastAsia="zh-CN" w:bidi="ar-SA"/>
      </w:rPr>
    </w:lvl>
    <w:lvl w:ilvl="7" w:tplc="2C762998">
      <w:numFmt w:val="bullet"/>
      <w:lvlText w:val="•"/>
      <w:lvlJc w:val="left"/>
      <w:pPr>
        <w:ind w:left="6820" w:hanging="524"/>
      </w:pPr>
      <w:rPr>
        <w:rFonts w:hint="default"/>
        <w:lang w:val="en-US" w:eastAsia="zh-CN" w:bidi="ar-SA"/>
      </w:rPr>
    </w:lvl>
    <w:lvl w:ilvl="8" w:tplc="01FA33FA">
      <w:numFmt w:val="bullet"/>
      <w:lvlText w:val="•"/>
      <w:lvlJc w:val="left"/>
      <w:pPr>
        <w:ind w:left="7773" w:hanging="524"/>
      </w:pPr>
      <w:rPr>
        <w:rFonts w:hint="default"/>
        <w:lang w:val="en-US" w:eastAsia="zh-CN" w:bidi="ar-SA"/>
      </w:rPr>
    </w:lvl>
  </w:abstractNum>
  <w:abstractNum w:abstractNumId="2">
    <w:nsid w:val="42921C90"/>
    <w:multiLevelType w:val="hybridMultilevel"/>
    <w:tmpl w:val="D1ECCC76"/>
    <w:lvl w:ilvl="0" w:tplc="41F0051A">
      <w:start w:val="23"/>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28FA7E9E">
      <w:numFmt w:val="bullet"/>
      <w:lvlText w:val="•"/>
      <w:lvlJc w:val="left"/>
      <w:pPr>
        <w:ind w:left="1778" w:hanging="315"/>
      </w:pPr>
      <w:rPr>
        <w:rFonts w:hint="default"/>
        <w:lang w:val="en-US" w:eastAsia="zh-CN" w:bidi="ar-SA"/>
      </w:rPr>
    </w:lvl>
    <w:lvl w:ilvl="2" w:tplc="F6B05FA0">
      <w:numFmt w:val="bullet"/>
      <w:lvlText w:val="•"/>
      <w:lvlJc w:val="left"/>
      <w:pPr>
        <w:ind w:left="2656" w:hanging="315"/>
      </w:pPr>
      <w:rPr>
        <w:rFonts w:hint="default"/>
        <w:lang w:val="en-US" w:eastAsia="zh-CN" w:bidi="ar-SA"/>
      </w:rPr>
    </w:lvl>
    <w:lvl w:ilvl="3" w:tplc="1B7A5DAA">
      <w:numFmt w:val="bullet"/>
      <w:lvlText w:val="•"/>
      <w:lvlJc w:val="left"/>
      <w:pPr>
        <w:ind w:left="3534" w:hanging="315"/>
      </w:pPr>
      <w:rPr>
        <w:rFonts w:hint="default"/>
        <w:lang w:val="en-US" w:eastAsia="zh-CN" w:bidi="ar-SA"/>
      </w:rPr>
    </w:lvl>
    <w:lvl w:ilvl="4" w:tplc="CAA00974">
      <w:numFmt w:val="bullet"/>
      <w:lvlText w:val="•"/>
      <w:lvlJc w:val="left"/>
      <w:pPr>
        <w:ind w:left="4412" w:hanging="315"/>
      </w:pPr>
      <w:rPr>
        <w:rFonts w:hint="default"/>
        <w:lang w:val="en-US" w:eastAsia="zh-CN" w:bidi="ar-SA"/>
      </w:rPr>
    </w:lvl>
    <w:lvl w:ilvl="5" w:tplc="23584326">
      <w:numFmt w:val="bullet"/>
      <w:lvlText w:val="•"/>
      <w:lvlJc w:val="left"/>
      <w:pPr>
        <w:ind w:left="5290" w:hanging="315"/>
      </w:pPr>
      <w:rPr>
        <w:rFonts w:hint="default"/>
        <w:lang w:val="en-US" w:eastAsia="zh-CN" w:bidi="ar-SA"/>
      </w:rPr>
    </w:lvl>
    <w:lvl w:ilvl="6" w:tplc="5D9CB002">
      <w:numFmt w:val="bullet"/>
      <w:lvlText w:val="•"/>
      <w:lvlJc w:val="left"/>
      <w:pPr>
        <w:ind w:left="6168" w:hanging="315"/>
      </w:pPr>
      <w:rPr>
        <w:rFonts w:hint="default"/>
        <w:lang w:val="en-US" w:eastAsia="zh-CN" w:bidi="ar-SA"/>
      </w:rPr>
    </w:lvl>
    <w:lvl w:ilvl="7" w:tplc="DDF0F186">
      <w:numFmt w:val="bullet"/>
      <w:lvlText w:val="•"/>
      <w:lvlJc w:val="left"/>
      <w:pPr>
        <w:ind w:left="7046" w:hanging="315"/>
      </w:pPr>
      <w:rPr>
        <w:rFonts w:hint="default"/>
        <w:lang w:val="en-US" w:eastAsia="zh-CN" w:bidi="ar-SA"/>
      </w:rPr>
    </w:lvl>
    <w:lvl w:ilvl="8" w:tplc="20441A94">
      <w:numFmt w:val="bullet"/>
      <w:lvlText w:val="•"/>
      <w:lvlJc w:val="left"/>
      <w:pPr>
        <w:ind w:left="7924" w:hanging="315"/>
      </w:pPr>
      <w:rPr>
        <w:rFonts w:hint="default"/>
        <w:lang w:val="en-US" w:eastAsia="zh-CN" w:bidi="ar-SA"/>
      </w:rPr>
    </w:lvl>
  </w:abstractNum>
  <w:abstractNum w:abstractNumId="3">
    <w:nsid w:val="79A73B68"/>
    <w:multiLevelType w:val="hybridMultilevel"/>
    <w:tmpl w:val="68D8C71A"/>
    <w:lvl w:ilvl="0" w:tplc="C60E96BA">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D17C3BB6">
      <w:start w:val="1"/>
      <w:numFmt w:val="upperLetter"/>
      <w:lvlText w:val="%2."/>
      <w:lvlJc w:val="left"/>
      <w:pPr>
        <w:ind w:left="1106" w:hanging="524"/>
      </w:pPr>
      <w:rPr>
        <w:rFonts w:ascii="宋体" w:eastAsia="宋体" w:hAnsi="宋体" w:cs="宋体" w:hint="default"/>
        <w:b w:val="0"/>
        <w:bCs w:val="0"/>
        <w:i w:val="0"/>
        <w:iCs w:val="0"/>
        <w:w w:val="99"/>
        <w:sz w:val="19"/>
        <w:szCs w:val="19"/>
        <w:lang w:val="en-US" w:eastAsia="zh-CN" w:bidi="ar-SA"/>
      </w:rPr>
    </w:lvl>
    <w:lvl w:ilvl="2" w:tplc="2AC4EE18">
      <w:numFmt w:val="bullet"/>
      <w:lvlText w:val="•"/>
      <w:lvlJc w:val="left"/>
      <w:pPr>
        <w:ind w:left="800" w:hanging="524"/>
      </w:pPr>
      <w:rPr>
        <w:rFonts w:hint="default"/>
        <w:lang w:val="en-US" w:eastAsia="zh-CN" w:bidi="ar-SA"/>
      </w:rPr>
    </w:lvl>
    <w:lvl w:ilvl="3" w:tplc="D310A762">
      <w:numFmt w:val="bullet"/>
      <w:lvlText w:val="•"/>
      <w:lvlJc w:val="left"/>
      <w:pPr>
        <w:ind w:left="900" w:hanging="524"/>
      </w:pPr>
      <w:rPr>
        <w:rFonts w:hint="default"/>
        <w:lang w:val="en-US" w:eastAsia="zh-CN" w:bidi="ar-SA"/>
      </w:rPr>
    </w:lvl>
    <w:lvl w:ilvl="4" w:tplc="D63AF1D0">
      <w:numFmt w:val="bullet"/>
      <w:lvlText w:val="•"/>
      <w:lvlJc w:val="left"/>
      <w:pPr>
        <w:ind w:left="1100" w:hanging="524"/>
      </w:pPr>
      <w:rPr>
        <w:rFonts w:hint="default"/>
        <w:lang w:val="en-US" w:eastAsia="zh-CN" w:bidi="ar-SA"/>
      </w:rPr>
    </w:lvl>
    <w:lvl w:ilvl="5" w:tplc="45762792">
      <w:numFmt w:val="bullet"/>
      <w:lvlText w:val="•"/>
      <w:lvlJc w:val="left"/>
      <w:pPr>
        <w:ind w:left="2530" w:hanging="524"/>
      </w:pPr>
      <w:rPr>
        <w:rFonts w:hint="default"/>
        <w:lang w:val="en-US" w:eastAsia="zh-CN" w:bidi="ar-SA"/>
      </w:rPr>
    </w:lvl>
    <w:lvl w:ilvl="6" w:tplc="50AA081C">
      <w:numFmt w:val="bullet"/>
      <w:lvlText w:val="•"/>
      <w:lvlJc w:val="left"/>
      <w:pPr>
        <w:ind w:left="3960" w:hanging="524"/>
      </w:pPr>
      <w:rPr>
        <w:rFonts w:hint="default"/>
        <w:lang w:val="en-US" w:eastAsia="zh-CN" w:bidi="ar-SA"/>
      </w:rPr>
    </w:lvl>
    <w:lvl w:ilvl="7" w:tplc="9C026108">
      <w:numFmt w:val="bullet"/>
      <w:lvlText w:val="•"/>
      <w:lvlJc w:val="left"/>
      <w:pPr>
        <w:ind w:left="5390" w:hanging="524"/>
      </w:pPr>
      <w:rPr>
        <w:rFonts w:hint="default"/>
        <w:lang w:val="en-US" w:eastAsia="zh-CN" w:bidi="ar-SA"/>
      </w:rPr>
    </w:lvl>
    <w:lvl w:ilvl="8" w:tplc="F7503DCA">
      <w:numFmt w:val="bullet"/>
      <w:lvlText w:val="•"/>
      <w:lvlJc w:val="left"/>
      <w:pPr>
        <w:ind w:left="6820" w:hanging="524"/>
      </w:pPr>
      <w:rPr>
        <w:rFonts w:hint="default"/>
        <w:lang w:val="en-US" w:eastAsia="zh-CN" w:bidi="ar-SA"/>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EE3527"/>
    <w:rsid w:val="00073055"/>
    <w:rsid w:val="00086E23"/>
    <w:rsid w:val="000C5F77"/>
    <w:rsid w:val="000E0CF3"/>
    <w:rsid w:val="000E2922"/>
    <w:rsid w:val="00155FBF"/>
    <w:rsid w:val="001D5006"/>
    <w:rsid w:val="002273E4"/>
    <w:rsid w:val="00256A48"/>
    <w:rsid w:val="002C637D"/>
    <w:rsid w:val="00341CC3"/>
    <w:rsid w:val="00435D15"/>
    <w:rsid w:val="004F2237"/>
    <w:rsid w:val="006C7CAF"/>
    <w:rsid w:val="0073165E"/>
    <w:rsid w:val="0075094A"/>
    <w:rsid w:val="00781CA3"/>
    <w:rsid w:val="007A3252"/>
    <w:rsid w:val="007D0A05"/>
    <w:rsid w:val="007F566A"/>
    <w:rsid w:val="00813B2F"/>
    <w:rsid w:val="008429A4"/>
    <w:rsid w:val="0087206A"/>
    <w:rsid w:val="00895D9E"/>
    <w:rsid w:val="00A96F00"/>
    <w:rsid w:val="00B31106"/>
    <w:rsid w:val="00B544ED"/>
    <w:rsid w:val="00BF01DB"/>
    <w:rsid w:val="00C57668"/>
    <w:rsid w:val="00CB4F92"/>
    <w:rsid w:val="00D90766"/>
    <w:rsid w:val="00D9488C"/>
    <w:rsid w:val="00DF1082"/>
    <w:rsid w:val="00DF67D7"/>
    <w:rsid w:val="00E620FB"/>
    <w:rsid w:val="00EE3527"/>
    <w:rsid w:val="00F1152D"/>
    <w:rsid w:val="00F2001E"/>
    <w:rsid w:val="00F57002"/>
    <w:rsid w:val="00FB03D9"/>
    <w:rsid w:val="00FF11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E3527"/>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E3527"/>
    <w:tblPr>
      <w:tblInd w:w="0" w:type="dxa"/>
      <w:tblCellMar>
        <w:top w:w="0" w:type="dxa"/>
        <w:left w:w="0" w:type="dxa"/>
        <w:bottom w:w="0" w:type="dxa"/>
        <w:right w:w="0" w:type="dxa"/>
      </w:tblCellMar>
    </w:tblPr>
  </w:style>
  <w:style w:type="paragraph" w:styleId="a3">
    <w:name w:val="Body Text"/>
    <w:basedOn w:val="a"/>
    <w:uiPriority w:val="1"/>
    <w:qFormat/>
    <w:rsid w:val="00EE3527"/>
    <w:pPr>
      <w:spacing w:before="149"/>
      <w:ind w:left="165"/>
    </w:pPr>
    <w:rPr>
      <w:sz w:val="21"/>
      <w:szCs w:val="21"/>
    </w:rPr>
  </w:style>
  <w:style w:type="paragraph" w:customStyle="1" w:styleId="Heading1">
    <w:name w:val="Heading 1"/>
    <w:basedOn w:val="a"/>
    <w:uiPriority w:val="1"/>
    <w:qFormat/>
    <w:rsid w:val="00EE3527"/>
    <w:pPr>
      <w:ind w:left="4188" w:right="4144"/>
      <w:jc w:val="center"/>
      <w:outlineLvl w:val="1"/>
    </w:pPr>
    <w:rPr>
      <w:b/>
      <w:bCs/>
      <w:sz w:val="21"/>
      <w:szCs w:val="21"/>
    </w:rPr>
  </w:style>
  <w:style w:type="paragraph" w:styleId="a4">
    <w:name w:val="Title"/>
    <w:basedOn w:val="a"/>
    <w:uiPriority w:val="1"/>
    <w:qFormat/>
    <w:rsid w:val="00EE3527"/>
    <w:pPr>
      <w:spacing w:before="14"/>
      <w:ind w:left="60"/>
    </w:pPr>
    <w:rPr>
      <w:rFonts w:ascii="Calibri" w:eastAsia="Calibri" w:hAnsi="Calibri" w:cs="Calibri"/>
      <w:sz w:val="24"/>
      <w:szCs w:val="24"/>
    </w:rPr>
  </w:style>
  <w:style w:type="paragraph" w:styleId="a5">
    <w:name w:val="List Paragraph"/>
    <w:basedOn w:val="a"/>
    <w:uiPriority w:val="1"/>
    <w:qFormat/>
    <w:rsid w:val="00EE3527"/>
    <w:pPr>
      <w:spacing w:before="149"/>
      <w:ind w:left="165" w:hanging="316"/>
    </w:pPr>
  </w:style>
  <w:style w:type="paragraph" w:customStyle="1" w:styleId="TableParagraph">
    <w:name w:val="Table Paragraph"/>
    <w:basedOn w:val="a"/>
    <w:uiPriority w:val="1"/>
    <w:qFormat/>
    <w:rsid w:val="00EE3527"/>
  </w:style>
  <w:style w:type="paragraph" w:styleId="a6">
    <w:name w:val="Balloon Text"/>
    <w:basedOn w:val="a"/>
    <w:link w:val="Char"/>
    <w:uiPriority w:val="99"/>
    <w:semiHidden/>
    <w:unhideWhenUsed/>
    <w:rsid w:val="007A3252"/>
    <w:rPr>
      <w:sz w:val="18"/>
      <w:szCs w:val="18"/>
    </w:rPr>
  </w:style>
  <w:style w:type="character" w:customStyle="1" w:styleId="Char">
    <w:name w:val="批注框文本 Char"/>
    <w:basedOn w:val="a0"/>
    <w:link w:val="a6"/>
    <w:uiPriority w:val="99"/>
    <w:semiHidden/>
    <w:rsid w:val="007A3252"/>
    <w:rPr>
      <w:rFonts w:ascii="宋体" w:eastAsia="宋体" w:hAnsi="宋体" w:cs="宋体"/>
      <w:sz w:val="18"/>
      <w:szCs w:val="18"/>
      <w:lang w:eastAsia="zh-CN"/>
    </w:rPr>
  </w:style>
  <w:style w:type="paragraph" w:styleId="a7">
    <w:name w:val="header"/>
    <w:basedOn w:val="a"/>
    <w:link w:val="Char0"/>
    <w:uiPriority w:val="99"/>
    <w:semiHidden/>
    <w:unhideWhenUsed/>
    <w:rsid w:val="007A325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7A3252"/>
    <w:rPr>
      <w:rFonts w:ascii="宋体" w:eastAsia="宋体" w:hAnsi="宋体" w:cs="宋体"/>
      <w:sz w:val="18"/>
      <w:szCs w:val="18"/>
      <w:lang w:eastAsia="zh-CN"/>
    </w:rPr>
  </w:style>
  <w:style w:type="paragraph" w:styleId="a8">
    <w:name w:val="footer"/>
    <w:basedOn w:val="a"/>
    <w:link w:val="Char1"/>
    <w:uiPriority w:val="99"/>
    <w:semiHidden/>
    <w:unhideWhenUsed/>
    <w:rsid w:val="007A3252"/>
    <w:pPr>
      <w:tabs>
        <w:tab w:val="center" w:pos="4153"/>
        <w:tab w:val="right" w:pos="8306"/>
      </w:tabs>
      <w:snapToGrid w:val="0"/>
    </w:pPr>
    <w:rPr>
      <w:sz w:val="18"/>
      <w:szCs w:val="18"/>
    </w:rPr>
  </w:style>
  <w:style w:type="character" w:customStyle="1" w:styleId="Char1">
    <w:name w:val="页脚 Char"/>
    <w:basedOn w:val="a0"/>
    <w:link w:val="a8"/>
    <w:uiPriority w:val="99"/>
    <w:semiHidden/>
    <w:rsid w:val="007A3252"/>
    <w:rPr>
      <w:rFonts w:ascii="宋体" w:eastAsia="宋体" w:hAnsi="宋体" w:cs="宋体"/>
      <w:sz w:val="18"/>
      <w:szCs w:val="18"/>
      <w:lang w:eastAsia="zh-CN"/>
    </w:rPr>
  </w:style>
  <w:style w:type="paragraph" w:styleId="a9">
    <w:name w:val="Normal (Web)"/>
    <w:basedOn w:val="a"/>
    <w:uiPriority w:val="99"/>
    <w:semiHidden/>
    <w:unhideWhenUsed/>
    <w:rsid w:val="00435D15"/>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338318949">
      <w:bodyDiv w:val="1"/>
      <w:marLeft w:val="0"/>
      <w:marRight w:val="0"/>
      <w:marTop w:val="0"/>
      <w:marBottom w:val="0"/>
      <w:divBdr>
        <w:top w:val="none" w:sz="0" w:space="0" w:color="auto"/>
        <w:left w:val="none" w:sz="0" w:space="0" w:color="auto"/>
        <w:bottom w:val="none" w:sz="0" w:space="0" w:color="auto"/>
        <w:right w:val="none" w:sz="0" w:space="0" w:color="auto"/>
      </w:divBdr>
      <w:divsChild>
        <w:div w:id="1767916166">
          <w:marLeft w:val="0"/>
          <w:marRight w:val="0"/>
          <w:marTop w:val="0"/>
          <w:marBottom w:val="0"/>
          <w:divBdr>
            <w:top w:val="none" w:sz="0" w:space="0" w:color="auto"/>
            <w:left w:val="none" w:sz="0" w:space="0" w:color="auto"/>
            <w:bottom w:val="none" w:sz="0" w:space="0" w:color="auto"/>
            <w:right w:val="none" w:sz="0" w:space="0" w:color="auto"/>
          </w:divBdr>
          <w:divsChild>
            <w:div w:id="904149552">
              <w:marLeft w:val="0"/>
              <w:marRight w:val="0"/>
              <w:marTop w:val="125"/>
              <w:marBottom w:val="0"/>
              <w:divBdr>
                <w:top w:val="none" w:sz="0" w:space="0" w:color="auto"/>
                <w:left w:val="none" w:sz="0" w:space="0" w:color="auto"/>
                <w:bottom w:val="none" w:sz="0" w:space="0" w:color="auto"/>
                <w:right w:val="none" w:sz="0" w:space="0" w:color="auto"/>
              </w:divBdr>
            </w:div>
            <w:div w:id="1343584037">
              <w:marLeft w:val="0"/>
              <w:marRight w:val="0"/>
              <w:marTop w:val="125"/>
              <w:marBottom w:val="0"/>
              <w:divBdr>
                <w:top w:val="none" w:sz="0" w:space="0" w:color="auto"/>
                <w:left w:val="none" w:sz="0" w:space="0" w:color="auto"/>
                <w:bottom w:val="none" w:sz="0" w:space="0" w:color="auto"/>
                <w:right w:val="none" w:sz="0" w:space="0" w:color="auto"/>
              </w:divBdr>
              <w:divsChild>
                <w:div w:id="1747605672">
                  <w:marLeft w:val="0"/>
                  <w:marRight w:val="0"/>
                  <w:marTop w:val="0"/>
                  <w:marBottom w:val="0"/>
                  <w:divBdr>
                    <w:top w:val="none" w:sz="0" w:space="0" w:color="auto"/>
                    <w:left w:val="none" w:sz="0" w:space="0" w:color="auto"/>
                    <w:bottom w:val="none" w:sz="0" w:space="0" w:color="auto"/>
                    <w:right w:val="none" w:sz="0" w:space="0" w:color="auto"/>
                  </w:divBdr>
                </w:div>
              </w:divsChild>
            </w:div>
            <w:div w:id="1307323574">
              <w:marLeft w:val="0"/>
              <w:marRight w:val="0"/>
              <w:marTop w:val="125"/>
              <w:marBottom w:val="0"/>
              <w:divBdr>
                <w:top w:val="none" w:sz="0" w:space="0" w:color="auto"/>
                <w:left w:val="none" w:sz="0" w:space="0" w:color="auto"/>
                <w:bottom w:val="none" w:sz="0" w:space="0" w:color="auto"/>
                <w:right w:val="none" w:sz="0" w:space="0" w:color="auto"/>
              </w:divBdr>
              <w:divsChild>
                <w:div w:id="1606960208">
                  <w:marLeft w:val="0"/>
                  <w:marRight w:val="0"/>
                  <w:marTop w:val="0"/>
                  <w:marBottom w:val="0"/>
                  <w:divBdr>
                    <w:top w:val="none" w:sz="0" w:space="0" w:color="auto"/>
                    <w:left w:val="none" w:sz="0" w:space="0" w:color="auto"/>
                    <w:bottom w:val="none" w:sz="0" w:space="0" w:color="auto"/>
                    <w:right w:val="none" w:sz="0" w:space="0" w:color="auto"/>
                  </w:divBdr>
                </w:div>
              </w:divsChild>
            </w:div>
            <w:div w:id="104077448">
              <w:marLeft w:val="0"/>
              <w:marRight w:val="0"/>
              <w:marTop w:val="125"/>
              <w:marBottom w:val="0"/>
              <w:divBdr>
                <w:top w:val="none" w:sz="0" w:space="0" w:color="auto"/>
                <w:left w:val="none" w:sz="0" w:space="0" w:color="auto"/>
                <w:bottom w:val="none" w:sz="0" w:space="0" w:color="auto"/>
                <w:right w:val="none" w:sz="0" w:space="0" w:color="auto"/>
              </w:divBdr>
              <w:divsChild>
                <w:div w:id="1209755802">
                  <w:marLeft w:val="0"/>
                  <w:marRight w:val="0"/>
                  <w:marTop w:val="0"/>
                  <w:marBottom w:val="0"/>
                  <w:divBdr>
                    <w:top w:val="none" w:sz="0" w:space="0" w:color="auto"/>
                    <w:left w:val="none" w:sz="0" w:space="0" w:color="auto"/>
                    <w:bottom w:val="none" w:sz="0" w:space="0" w:color="auto"/>
                    <w:right w:val="none" w:sz="0" w:space="0" w:color="auto"/>
                  </w:divBdr>
                </w:div>
              </w:divsChild>
            </w:div>
            <w:div w:id="1860658055">
              <w:marLeft w:val="0"/>
              <w:marRight w:val="0"/>
              <w:marTop w:val="125"/>
              <w:marBottom w:val="0"/>
              <w:divBdr>
                <w:top w:val="none" w:sz="0" w:space="0" w:color="auto"/>
                <w:left w:val="none" w:sz="0" w:space="0" w:color="auto"/>
                <w:bottom w:val="none" w:sz="0" w:space="0" w:color="auto"/>
                <w:right w:val="none" w:sz="0" w:space="0" w:color="auto"/>
              </w:divBdr>
              <w:divsChild>
                <w:div w:id="38557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225603">
          <w:marLeft w:val="0"/>
          <w:marRight w:val="0"/>
          <w:marTop w:val="0"/>
          <w:marBottom w:val="0"/>
          <w:divBdr>
            <w:top w:val="none" w:sz="0" w:space="0" w:color="auto"/>
            <w:left w:val="none" w:sz="0" w:space="0" w:color="auto"/>
            <w:bottom w:val="none" w:sz="0" w:space="0" w:color="auto"/>
            <w:right w:val="none" w:sz="0" w:space="0" w:color="auto"/>
          </w:divBdr>
          <w:divsChild>
            <w:div w:id="851451446">
              <w:marLeft w:val="0"/>
              <w:marRight w:val="0"/>
              <w:marTop w:val="250"/>
              <w:marBottom w:val="0"/>
              <w:divBdr>
                <w:top w:val="none" w:sz="0" w:space="0" w:color="auto"/>
                <w:left w:val="none" w:sz="0" w:space="0" w:color="auto"/>
                <w:bottom w:val="none" w:sz="0" w:space="0" w:color="auto"/>
                <w:right w:val="none" w:sz="0" w:space="0" w:color="auto"/>
              </w:divBdr>
            </w:div>
            <w:div w:id="1190601516">
              <w:marLeft w:val="0"/>
              <w:marRight w:val="0"/>
              <w:marTop w:val="0"/>
              <w:marBottom w:val="0"/>
              <w:divBdr>
                <w:top w:val="none" w:sz="0" w:space="0" w:color="auto"/>
                <w:left w:val="none" w:sz="0" w:space="0" w:color="auto"/>
                <w:bottom w:val="none" w:sz="0" w:space="0" w:color="auto"/>
                <w:right w:val="none" w:sz="0" w:space="0" w:color="auto"/>
              </w:divBdr>
              <w:divsChild>
                <w:div w:id="1181163491">
                  <w:marLeft w:val="0"/>
                  <w:marRight w:val="0"/>
                  <w:marTop w:val="125"/>
                  <w:marBottom w:val="250"/>
                  <w:divBdr>
                    <w:top w:val="none" w:sz="0" w:space="0" w:color="auto"/>
                    <w:left w:val="none" w:sz="0" w:space="0" w:color="auto"/>
                    <w:bottom w:val="none" w:sz="0" w:space="0" w:color="auto"/>
                    <w:right w:val="none" w:sz="0" w:space="0" w:color="auto"/>
                  </w:divBdr>
                  <w:divsChild>
                    <w:div w:id="3828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57479">
      <w:bodyDiv w:val="1"/>
      <w:marLeft w:val="0"/>
      <w:marRight w:val="0"/>
      <w:marTop w:val="0"/>
      <w:marBottom w:val="0"/>
      <w:divBdr>
        <w:top w:val="none" w:sz="0" w:space="0" w:color="auto"/>
        <w:left w:val="none" w:sz="0" w:space="0" w:color="auto"/>
        <w:bottom w:val="none" w:sz="0" w:space="0" w:color="auto"/>
        <w:right w:val="none" w:sz="0" w:space="0" w:color="auto"/>
      </w:divBdr>
      <w:divsChild>
        <w:div w:id="1969698377">
          <w:marLeft w:val="0"/>
          <w:marRight w:val="0"/>
          <w:marTop w:val="0"/>
          <w:marBottom w:val="0"/>
          <w:divBdr>
            <w:top w:val="none" w:sz="0" w:space="0" w:color="auto"/>
            <w:left w:val="none" w:sz="0" w:space="0" w:color="auto"/>
            <w:bottom w:val="none" w:sz="0" w:space="0" w:color="auto"/>
            <w:right w:val="none" w:sz="0" w:space="0" w:color="auto"/>
          </w:divBdr>
          <w:divsChild>
            <w:div w:id="1220366281">
              <w:marLeft w:val="0"/>
              <w:marRight w:val="0"/>
              <w:marTop w:val="125"/>
              <w:marBottom w:val="0"/>
              <w:divBdr>
                <w:top w:val="none" w:sz="0" w:space="0" w:color="auto"/>
                <w:left w:val="none" w:sz="0" w:space="0" w:color="auto"/>
                <w:bottom w:val="none" w:sz="0" w:space="0" w:color="auto"/>
                <w:right w:val="none" w:sz="0" w:space="0" w:color="auto"/>
              </w:divBdr>
            </w:div>
            <w:div w:id="1698042386">
              <w:marLeft w:val="0"/>
              <w:marRight w:val="0"/>
              <w:marTop w:val="125"/>
              <w:marBottom w:val="0"/>
              <w:divBdr>
                <w:top w:val="none" w:sz="0" w:space="0" w:color="auto"/>
                <w:left w:val="none" w:sz="0" w:space="0" w:color="auto"/>
                <w:bottom w:val="none" w:sz="0" w:space="0" w:color="auto"/>
                <w:right w:val="none" w:sz="0" w:space="0" w:color="auto"/>
              </w:divBdr>
              <w:divsChild>
                <w:div w:id="1661688874">
                  <w:marLeft w:val="0"/>
                  <w:marRight w:val="0"/>
                  <w:marTop w:val="0"/>
                  <w:marBottom w:val="0"/>
                  <w:divBdr>
                    <w:top w:val="none" w:sz="0" w:space="0" w:color="auto"/>
                    <w:left w:val="none" w:sz="0" w:space="0" w:color="auto"/>
                    <w:bottom w:val="none" w:sz="0" w:space="0" w:color="auto"/>
                    <w:right w:val="none" w:sz="0" w:space="0" w:color="auto"/>
                  </w:divBdr>
                </w:div>
              </w:divsChild>
            </w:div>
            <w:div w:id="1703243598">
              <w:marLeft w:val="0"/>
              <w:marRight w:val="0"/>
              <w:marTop w:val="125"/>
              <w:marBottom w:val="0"/>
              <w:divBdr>
                <w:top w:val="none" w:sz="0" w:space="0" w:color="auto"/>
                <w:left w:val="none" w:sz="0" w:space="0" w:color="auto"/>
                <w:bottom w:val="none" w:sz="0" w:space="0" w:color="auto"/>
                <w:right w:val="none" w:sz="0" w:space="0" w:color="auto"/>
              </w:divBdr>
              <w:divsChild>
                <w:div w:id="1507359522">
                  <w:marLeft w:val="0"/>
                  <w:marRight w:val="0"/>
                  <w:marTop w:val="0"/>
                  <w:marBottom w:val="0"/>
                  <w:divBdr>
                    <w:top w:val="none" w:sz="0" w:space="0" w:color="auto"/>
                    <w:left w:val="none" w:sz="0" w:space="0" w:color="auto"/>
                    <w:bottom w:val="none" w:sz="0" w:space="0" w:color="auto"/>
                    <w:right w:val="none" w:sz="0" w:space="0" w:color="auto"/>
                  </w:divBdr>
                </w:div>
              </w:divsChild>
            </w:div>
            <w:div w:id="1716616307">
              <w:marLeft w:val="0"/>
              <w:marRight w:val="0"/>
              <w:marTop w:val="125"/>
              <w:marBottom w:val="0"/>
              <w:divBdr>
                <w:top w:val="none" w:sz="0" w:space="0" w:color="auto"/>
                <w:left w:val="none" w:sz="0" w:space="0" w:color="auto"/>
                <w:bottom w:val="none" w:sz="0" w:space="0" w:color="auto"/>
                <w:right w:val="none" w:sz="0" w:space="0" w:color="auto"/>
              </w:divBdr>
              <w:divsChild>
                <w:div w:id="517816824">
                  <w:marLeft w:val="0"/>
                  <w:marRight w:val="0"/>
                  <w:marTop w:val="0"/>
                  <w:marBottom w:val="0"/>
                  <w:divBdr>
                    <w:top w:val="none" w:sz="0" w:space="0" w:color="auto"/>
                    <w:left w:val="none" w:sz="0" w:space="0" w:color="auto"/>
                    <w:bottom w:val="none" w:sz="0" w:space="0" w:color="auto"/>
                    <w:right w:val="none" w:sz="0" w:space="0" w:color="auto"/>
                  </w:divBdr>
                </w:div>
              </w:divsChild>
            </w:div>
            <w:div w:id="1424185904">
              <w:marLeft w:val="0"/>
              <w:marRight w:val="0"/>
              <w:marTop w:val="125"/>
              <w:marBottom w:val="0"/>
              <w:divBdr>
                <w:top w:val="none" w:sz="0" w:space="0" w:color="auto"/>
                <w:left w:val="none" w:sz="0" w:space="0" w:color="auto"/>
                <w:bottom w:val="none" w:sz="0" w:space="0" w:color="auto"/>
                <w:right w:val="none" w:sz="0" w:space="0" w:color="auto"/>
              </w:divBdr>
              <w:divsChild>
                <w:div w:id="179733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107807">
          <w:marLeft w:val="0"/>
          <w:marRight w:val="0"/>
          <w:marTop w:val="0"/>
          <w:marBottom w:val="0"/>
          <w:divBdr>
            <w:top w:val="none" w:sz="0" w:space="0" w:color="auto"/>
            <w:left w:val="none" w:sz="0" w:space="0" w:color="auto"/>
            <w:bottom w:val="none" w:sz="0" w:space="0" w:color="auto"/>
            <w:right w:val="none" w:sz="0" w:space="0" w:color="auto"/>
          </w:divBdr>
          <w:divsChild>
            <w:div w:id="441071789">
              <w:marLeft w:val="0"/>
              <w:marRight w:val="0"/>
              <w:marTop w:val="250"/>
              <w:marBottom w:val="0"/>
              <w:divBdr>
                <w:top w:val="none" w:sz="0" w:space="0" w:color="auto"/>
                <w:left w:val="none" w:sz="0" w:space="0" w:color="auto"/>
                <w:bottom w:val="none" w:sz="0" w:space="0" w:color="auto"/>
                <w:right w:val="none" w:sz="0" w:space="0" w:color="auto"/>
              </w:divBdr>
            </w:div>
            <w:div w:id="408574018">
              <w:marLeft w:val="0"/>
              <w:marRight w:val="0"/>
              <w:marTop w:val="0"/>
              <w:marBottom w:val="0"/>
              <w:divBdr>
                <w:top w:val="none" w:sz="0" w:space="0" w:color="auto"/>
                <w:left w:val="none" w:sz="0" w:space="0" w:color="auto"/>
                <w:bottom w:val="none" w:sz="0" w:space="0" w:color="auto"/>
                <w:right w:val="none" w:sz="0" w:space="0" w:color="auto"/>
              </w:divBdr>
              <w:divsChild>
                <w:div w:id="1052465242">
                  <w:marLeft w:val="0"/>
                  <w:marRight w:val="0"/>
                  <w:marTop w:val="125"/>
                  <w:marBottom w:val="250"/>
                  <w:divBdr>
                    <w:top w:val="none" w:sz="0" w:space="0" w:color="auto"/>
                    <w:left w:val="none" w:sz="0" w:space="0" w:color="auto"/>
                    <w:bottom w:val="none" w:sz="0" w:space="0" w:color="auto"/>
                    <w:right w:val="none" w:sz="0" w:space="0" w:color="auto"/>
                  </w:divBdr>
                  <w:divsChild>
                    <w:div w:id="146296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124595">
      <w:bodyDiv w:val="1"/>
      <w:marLeft w:val="0"/>
      <w:marRight w:val="0"/>
      <w:marTop w:val="0"/>
      <w:marBottom w:val="0"/>
      <w:divBdr>
        <w:top w:val="none" w:sz="0" w:space="0" w:color="auto"/>
        <w:left w:val="none" w:sz="0" w:space="0" w:color="auto"/>
        <w:bottom w:val="none" w:sz="0" w:space="0" w:color="auto"/>
        <w:right w:val="none" w:sz="0" w:space="0" w:color="auto"/>
      </w:divBdr>
      <w:divsChild>
        <w:div w:id="1599367197">
          <w:marLeft w:val="0"/>
          <w:marRight w:val="0"/>
          <w:marTop w:val="0"/>
          <w:marBottom w:val="0"/>
          <w:divBdr>
            <w:top w:val="none" w:sz="0" w:space="0" w:color="auto"/>
            <w:left w:val="none" w:sz="0" w:space="0" w:color="auto"/>
            <w:bottom w:val="none" w:sz="0" w:space="0" w:color="auto"/>
            <w:right w:val="none" w:sz="0" w:space="0" w:color="auto"/>
          </w:divBdr>
          <w:divsChild>
            <w:div w:id="243925855">
              <w:marLeft w:val="0"/>
              <w:marRight w:val="0"/>
              <w:marTop w:val="125"/>
              <w:marBottom w:val="0"/>
              <w:divBdr>
                <w:top w:val="none" w:sz="0" w:space="0" w:color="auto"/>
                <w:left w:val="none" w:sz="0" w:space="0" w:color="auto"/>
                <w:bottom w:val="none" w:sz="0" w:space="0" w:color="auto"/>
                <w:right w:val="none" w:sz="0" w:space="0" w:color="auto"/>
              </w:divBdr>
            </w:div>
            <w:div w:id="1389063821">
              <w:marLeft w:val="0"/>
              <w:marRight w:val="0"/>
              <w:marTop w:val="125"/>
              <w:marBottom w:val="0"/>
              <w:divBdr>
                <w:top w:val="none" w:sz="0" w:space="0" w:color="auto"/>
                <w:left w:val="none" w:sz="0" w:space="0" w:color="auto"/>
                <w:bottom w:val="none" w:sz="0" w:space="0" w:color="auto"/>
                <w:right w:val="none" w:sz="0" w:space="0" w:color="auto"/>
              </w:divBdr>
              <w:divsChild>
                <w:div w:id="1390691361">
                  <w:marLeft w:val="0"/>
                  <w:marRight w:val="0"/>
                  <w:marTop w:val="0"/>
                  <w:marBottom w:val="0"/>
                  <w:divBdr>
                    <w:top w:val="none" w:sz="0" w:space="0" w:color="auto"/>
                    <w:left w:val="none" w:sz="0" w:space="0" w:color="auto"/>
                    <w:bottom w:val="none" w:sz="0" w:space="0" w:color="auto"/>
                    <w:right w:val="none" w:sz="0" w:space="0" w:color="auto"/>
                  </w:divBdr>
                </w:div>
              </w:divsChild>
            </w:div>
            <w:div w:id="1718971473">
              <w:marLeft w:val="0"/>
              <w:marRight w:val="0"/>
              <w:marTop w:val="125"/>
              <w:marBottom w:val="0"/>
              <w:divBdr>
                <w:top w:val="none" w:sz="0" w:space="0" w:color="auto"/>
                <w:left w:val="none" w:sz="0" w:space="0" w:color="auto"/>
                <w:bottom w:val="none" w:sz="0" w:space="0" w:color="auto"/>
                <w:right w:val="none" w:sz="0" w:space="0" w:color="auto"/>
              </w:divBdr>
              <w:divsChild>
                <w:div w:id="1245919085">
                  <w:marLeft w:val="0"/>
                  <w:marRight w:val="0"/>
                  <w:marTop w:val="0"/>
                  <w:marBottom w:val="0"/>
                  <w:divBdr>
                    <w:top w:val="none" w:sz="0" w:space="0" w:color="auto"/>
                    <w:left w:val="none" w:sz="0" w:space="0" w:color="auto"/>
                    <w:bottom w:val="none" w:sz="0" w:space="0" w:color="auto"/>
                    <w:right w:val="none" w:sz="0" w:space="0" w:color="auto"/>
                  </w:divBdr>
                </w:div>
              </w:divsChild>
            </w:div>
            <w:div w:id="376317446">
              <w:marLeft w:val="0"/>
              <w:marRight w:val="0"/>
              <w:marTop w:val="125"/>
              <w:marBottom w:val="0"/>
              <w:divBdr>
                <w:top w:val="none" w:sz="0" w:space="0" w:color="auto"/>
                <w:left w:val="none" w:sz="0" w:space="0" w:color="auto"/>
                <w:bottom w:val="none" w:sz="0" w:space="0" w:color="auto"/>
                <w:right w:val="none" w:sz="0" w:space="0" w:color="auto"/>
              </w:divBdr>
              <w:divsChild>
                <w:div w:id="352608233">
                  <w:marLeft w:val="0"/>
                  <w:marRight w:val="0"/>
                  <w:marTop w:val="0"/>
                  <w:marBottom w:val="0"/>
                  <w:divBdr>
                    <w:top w:val="none" w:sz="0" w:space="0" w:color="auto"/>
                    <w:left w:val="none" w:sz="0" w:space="0" w:color="auto"/>
                    <w:bottom w:val="none" w:sz="0" w:space="0" w:color="auto"/>
                    <w:right w:val="none" w:sz="0" w:space="0" w:color="auto"/>
                  </w:divBdr>
                </w:div>
              </w:divsChild>
            </w:div>
            <w:div w:id="2026133105">
              <w:marLeft w:val="0"/>
              <w:marRight w:val="0"/>
              <w:marTop w:val="125"/>
              <w:marBottom w:val="0"/>
              <w:divBdr>
                <w:top w:val="none" w:sz="0" w:space="0" w:color="auto"/>
                <w:left w:val="none" w:sz="0" w:space="0" w:color="auto"/>
                <w:bottom w:val="none" w:sz="0" w:space="0" w:color="auto"/>
                <w:right w:val="none" w:sz="0" w:space="0" w:color="auto"/>
              </w:divBdr>
              <w:divsChild>
                <w:div w:id="9256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454956">
          <w:marLeft w:val="0"/>
          <w:marRight w:val="0"/>
          <w:marTop w:val="0"/>
          <w:marBottom w:val="0"/>
          <w:divBdr>
            <w:top w:val="none" w:sz="0" w:space="0" w:color="auto"/>
            <w:left w:val="none" w:sz="0" w:space="0" w:color="auto"/>
            <w:bottom w:val="none" w:sz="0" w:space="0" w:color="auto"/>
            <w:right w:val="none" w:sz="0" w:space="0" w:color="auto"/>
          </w:divBdr>
          <w:divsChild>
            <w:div w:id="1498763274">
              <w:marLeft w:val="0"/>
              <w:marRight w:val="0"/>
              <w:marTop w:val="250"/>
              <w:marBottom w:val="0"/>
              <w:divBdr>
                <w:top w:val="none" w:sz="0" w:space="0" w:color="auto"/>
                <w:left w:val="none" w:sz="0" w:space="0" w:color="auto"/>
                <w:bottom w:val="none" w:sz="0" w:space="0" w:color="auto"/>
                <w:right w:val="none" w:sz="0" w:space="0" w:color="auto"/>
              </w:divBdr>
            </w:div>
            <w:div w:id="744763341">
              <w:marLeft w:val="0"/>
              <w:marRight w:val="0"/>
              <w:marTop w:val="0"/>
              <w:marBottom w:val="0"/>
              <w:divBdr>
                <w:top w:val="none" w:sz="0" w:space="0" w:color="auto"/>
                <w:left w:val="none" w:sz="0" w:space="0" w:color="auto"/>
                <w:bottom w:val="none" w:sz="0" w:space="0" w:color="auto"/>
                <w:right w:val="none" w:sz="0" w:space="0" w:color="auto"/>
              </w:divBdr>
              <w:divsChild>
                <w:div w:id="702632113">
                  <w:marLeft w:val="0"/>
                  <w:marRight w:val="0"/>
                  <w:marTop w:val="125"/>
                  <w:marBottom w:val="250"/>
                  <w:divBdr>
                    <w:top w:val="none" w:sz="0" w:space="0" w:color="auto"/>
                    <w:left w:val="none" w:sz="0" w:space="0" w:color="auto"/>
                    <w:bottom w:val="none" w:sz="0" w:space="0" w:color="auto"/>
                    <w:right w:val="none" w:sz="0" w:space="0" w:color="auto"/>
                  </w:divBdr>
                  <w:divsChild>
                    <w:div w:id="10886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120270">
      <w:bodyDiv w:val="1"/>
      <w:marLeft w:val="0"/>
      <w:marRight w:val="0"/>
      <w:marTop w:val="0"/>
      <w:marBottom w:val="0"/>
      <w:divBdr>
        <w:top w:val="none" w:sz="0" w:space="0" w:color="auto"/>
        <w:left w:val="none" w:sz="0" w:space="0" w:color="auto"/>
        <w:bottom w:val="none" w:sz="0" w:space="0" w:color="auto"/>
        <w:right w:val="none" w:sz="0" w:space="0" w:color="auto"/>
      </w:divBdr>
      <w:divsChild>
        <w:div w:id="1222063945">
          <w:marLeft w:val="0"/>
          <w:marRight w:val="0"/>
          <w:marTop w:val="0"/>
          <w:marBottom w:val="0"/>
          <w:divBdr>
            <w:top w:val="none" w:sz="0" w:space="0" w:color="auto"/>
            <w:left w:val="none" w:sz="0" w:space="0" w:color="auto"/>
            <w:bottom w:val="none" w:sz="0" w:space="0" w:color="auto"/>
            <w:right w:val="none" w:sz="0" w:space="0" w:color="auto"/>
          </w:divBdr>
          <w:divsChild>
            <w:div w:id="767888843">
              <w:marLeft w:val="0"/>
              <w:marRight w:val="0"/>
              <w:marTop w:val="150"/>
              <w:marBottom w:val="0"/>
              <w:divBdr>
                <w:top w:val="none" w:sz="0" w:space="0" w:color="auto"/>
                <w:left w:val="none" w:sz="0" w:space="0" w:color="auto"/>
                <w:bottom w:val="none" w:sz="0" w:space="0" w:color="auto"/>
                <w:right w:val="none" w:sz="0" w:space="0" w:color="auto"/>
              </w:divBdr>
            </w:div>
            <w:div w:id="795953335">
              <w:marLeft w:val="0"/>
              <w:marRight w:val="0"/>
              <w:marTop w:val="150"/>
              <w:marBottom w:val="0"/>
              <w:divBdr>
                <w:top w:val="none" w:sz="0" w:space="0" w:color="auto"/>
                <w:left w:val="none" w:sz="0" w:space="0" w:color="auto"/>
                <w:bottom w:val="none" w:sz="0" w:space="0" w:color="auto"/>
                <w:right w:val="none" w:sz="0" w:space="0" w:color="auto"/>
              </w:divBdr>
              <w:divsChild>
                <w:div w:id="1041054739">
                  <w:marLeft w:val="0"/>
                  <w:marRight w:val="0"/>
                  <w:marTop w:val="0"/>
                  <w:marBottom w:val="0"/>
                  <w:divBdr>
                    <w:top w:val="none" w:sz="0" w:space="0" w:color="auto"/>
                    <w:left w:val="none" w:sz="0" w:space="0" w:color="auto"/>
                    <w:bottom w:val="none" w:sz="0" w:space="0" w:color="auto"/>
                    <w:right w:val="none" w:sz="0" w:space="0" w:color="auto"/>
                  </w:divBdr>
                </w:div>
              </w:divsChild>
            </w:div>
            <w:div w:id="1051222540">
              <w:marLeft w:val="0"/>
              <w:marRight w:val="0"/>
              <w:marTop w:val="150"/>
              <w:marBottom w:val="0"/>
              <w:divBdr>
                <w:top w:val="none" w:sz="0" w:space="0" w:color="auto"/>
                <w:left w:val="none" w:sz="0" w:space="0" w:color="auto"/>
                <w:bottom w:val="none" w:sz="0" w:space="0" w:color="auto"/>
                <w:right w:val="none" w:sz="0" w:space="0" w:color="auto"/>
              </w:divBdr>
              <w:divsChild>
                <w:div w:id="1075974220">
                  <w:marLeft w:val="0"/>
                  <w:marRight w:val="0"/>
                  <w:marTop w:val="0"/>
                  <w:marBottom w:val="0"/>
                  <w:divBdr>
                    <w:top w:val="none" w:sz="0" w:space="0" w:color="auto"/>
                    <w:left w:val="none" w:sz="0" w:space="0" w:color="auto"/>
                    <w:bottom w:val="none" w:sz="0" w:space="0" w:color="auto"/>
                    <w:right w:val="none" w:sz="0" w:space="0" w:color="auto"/>
                  </w:divBdr>
                </w:div>
              </w:divsChild>
            </w:div>
            <w:div w:id="312561921">
              <w:marLeft w:val="0"/>
              <w:marRight w:val="0"/>
              <w:marTop w:val="150"/>
              <w:marBottom w:val="0"/>
              <w:divBdr>
                <w:top w:val="none" w:sz="0" w:space="0" w:color="auto"/>
                <w:left w:val="none" w:sz="0" w:space="0" w:color="auto"/>
                <w:bottom w:val="none" w:sz="0" w:space="0" w:color="auto"/>
                <w:right w:val="none" w:sz="0" w:space="0" w:color="auto"/>
              </w:divBdr>
              <w:divsChild>
                <w:div w:id="420957440">
                  <w:marLeft w:val="0"/>
                  <w:marRight w:val="0"/>
                  <w:marTop w:val="0"/>
                  <w:marBottom w:val="0"/>
                  <w:divBdr>
                    <w:top w:val="none" w:sz="0" w:space="0" w:color="auto"/>
                    <w:left w:val="none" w:sz="0" w:space="0" w:color="auto"/>
                    <w:bottom w:val="none" w:sz="0" w:space="0" w:color="auto"/>
                    <w:right w:val="none" w:sz="0" w:space="0" w:color="auto"/>
                  </w:divBdr>
                </w:div>
              </w:divsChild>
            </w:div>
            <w:div w:id="116217927">
              <w:marLeft w:val="0"/>
              <w:marRight w:val="0"/>
              <w:marTop w:val="150"/>
              <w:marBottom w:val="0"/>
              <w:divBdr>
                <w:top w:val="none" w:sz="0" w:space="0" w:color="auto"/>
                <w:left w:val="none" w:sz="0" w:space="0" w:color="auto"/>
                <w:bottom w:val="none" w:sz="0" w:space="0" w:color="auto"/>
                <w:right w:val="none" w:sz="0" w:space="0" w:color="auto"/>
              </w:divBdr>
              <w:divsChild>
                <w:div w:id="100991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91192">
          <w:marLeft w:val="0"/>
          <w:marRight w:val="0"/>
          <w:marTop w:val="0"/>
          <w:marBottom w:val="0"/>
          <w:divBdr>
            <w:top w:val="none" w:sz="0" w:space="0" w:color="auto"/>
            <w:left w:val="none" w:sz="0" w:space="0" w:color="auto"/>
            <w:bottom w:val="none" w:sz="0" w:space="0" w:color="auto"/>
            <w:right w:val="none" w:sz="0" w:space="0" w:color="auto"/>
          </w:divBdr>
          <w:divsChild>
            <w:div w:id="1934120646">
              <w:marLeft w:val="0"/>
              <w:marRight w:val="0"/>
              <w:marTop w:val="300"/>
              <w:marBottom w:val="0"/>
              <w:divBdr>
                <w:top w:val="none" w:sz="0" w:space="0" w:color="auto"/>
                <w:left w:val="none" w:sz="0" w:space="0" w:color="auto"/>
                <w:bottom w:val="none" w:sz="0" w:space="0" w:color="auto"/>
                <w:right w:val="none" w:sz="0" w:space="0" w:color="auto"/>
              </w:divBdr>
            </w:div>
            <w:div w:id="1815677764">
              <w:marLeft w:val="0"/>
              <w:marRight w:val="0"/>
              <w:marTop w:val="0"/>
              <w:marBottom w:val="0"/>
              <w:divBdr>
                <w:top w:val="none" w:sz="0" w:space="0" w:color="auto"/>
                <w:left w:val="none" w:sz="0" w:space="0" w:color="auto"/>
                <w:bottom w:val="none" w:sz="0" w:space="0" w:color="auto"/>
                <w:right w:val="none" w:sz="0" w:space="0" w:color="auto"/>
              </w:divBdr>
              <w:divsChild>
                <w:div w:id="518008371">
                  <w:marLeft w:val="0"/>
                  <w:marRight w:val="0"/>
                  <w:marTop w:val="150"/>
                  <w:marBottom w:val="300"/>
                  <w:divBdr>
                    <w:top w:val="none" w:sz="0" w:space="0" w:color="auto"/>
                    <w:left w:val="none" w:sz="0" w:space="0" w:color="auto"/>
                    <w:bottom w:val="none" w:sz="0" w:space="0" w:color="auto"/>
                    <w:right w:val="none" w:sz="0" w:space="0" w:color="auto"/>
                  </w:divBdr>
                  <w:divsChild>
                    <w:div w:id="50995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127915">
      <w:bodyDiv w:val="1"/>
      <w:marLeft w:val="0"/>
      <w:marRight w:val="0"/>
      <w:marTop w:val="0"/>
      <w:marBottom w:val="0"/>
      <w:divBdr>
        <w:top w:val="none" w:sz="0" w:space="0" w:color="auto"/>
        <w:left w:val="none" w:sz="0" w:space="0" w:color="auto"/>
        <w:bottom w:val="none" w:sz="0" w:space="0" w:color="auto"/>
        <w:right w:val="none" w:sz="0" w:space="0" w:color="auto"/>
      </w:divBdr>
      <w:divsChild>
        <w:div w:id="989797243">
          <w:marLeft w:val="0"/>
          <w:marRight w:val="0"/>
          <w:marTop w:val="0"/>
          <w:marBottom w:val="0"/>
          <w:divBdr>
            <w:top w:val="none" w:sz="0" w:space="0" w:color="auto"/>
            <w:left w:val="none" w:sz="0" w:space="0" w:color="auto"/>
            <w:bottom w:val="none" w:sz="0" w:space="0" w:color="auto"/>
            <w:right w:val="none" w:sz="0" w:space="0" w:color="auto"/>
          </w:divBdr>
          <w:divsChild>
            <w:div w:id="1330909089">
              <w:marLeft w:val="0"/>
              <w:marRight w:val="0"/>
              <w:marTop w:val="150"/>
              <w:marBottom w:val="0"/>
              <w:divBdr>
                <w:top w:val="none" w:sz="0" w:space="0" w:color="auto"/>
                <w:left w:val="none" w:sz="0" w:space="0" w:color="auto"/>
                <w:bottom w:val="none" w:sz="0" w:space="0" w:color="auto"/>
                <w:right w:val="none" w:sz="0" w:space="0" w:color="auto"/>
              </w:divBdr>
            </w:div>
            <w:div w:id="1460495152">
              <w:marLeft w:val="0"/>
              <w:marRight w:val="0"/>
              <w:marTop w:val="150"/>
              <w:marBottom w:val="0"/>
              <w:divBdr>
                <w:top w:val="none" w:sz="0" w:space="0" w:color="auto"/>
                <w:left w:val="none" w:sz="0" w:space="0" w:color="auto"/>
                <w:bottom w:val="none" w:sz="0" w:space="0" w:color="auto"/>
                <w:right w:val="none" w:sz="0" w:space="0" w:color="auto"/>
              </w:divBdr>
              <w:divsChild>
                <w:div w:id="614678571">
                  <w:marLeft w:val="0"/>
                  <w:marRight w:val="0"/>
                  <w:marTop w:val="0"/>
                  <w:marBottom w:val="0"/>
                  <w:divBdr>
                    <w:top w:val="none" w:sz="0" w:space="0" w:color="auto"/>
                    <w:left w:val="none" w:sz="0" w:space="0" w:color="auto"/>
                    <w:bottom w:val="none" w:sz="0" w:space="0" w:color="auto"/>
                    <w:right w:val="none" w:sz="0" w:space="0" w:color="auto"/>
                  </w:divBdr>
                </w:div>
              </w:divsChild>
            </w:div>
            <w:div w:id="1723825044">
              <w:marLeft w:val="0"/>
              <w:marRight w:val="0"/>
              <w:marTop w:val="150"/>
              <w:marBottom w:val="0"/>
              <w:divBdr>
                <w:top w:val="none" w:sz="0" w:space="0" w:color="auto"/>
                <w:left w:val="none" w:sz="0" w:space="0" w:color="auto"/>
                <w:bottom w:val="none" w:sz="0" w:space="0" w:color="auto"/>
                <w:right w:val="none" w:sz="0" w:space="0" w:color="auto"/>
              </w:divBdr>
              <w:divsChild>
                <w:div w:id="1544243411">
                  <w:marLeft w:val="0"/>
                  <w:marRight w:val="0"/>
                  <w:marTop w:val="0"/>
                  <w:marBottom w:val="0"/>
                  <w:divBdr>
                    <w:top w:val="none" w:sz="0" w:space="0" w:color="auto"/>
                    <w:left w:val="none" w:sz="0" w:space="0" w:color="auto"/>
                    <w:bottom w:val="none" w:sz="0" w:space="0" w:color="auto"/>
                    <w:right w:val="none" w:sz="0" w:space="0" w:color="auto"/>
                  </w:divBdr>
                </w:div>
              </w:divsChild>
            </w:div>
            <w:div w:id="1197474403">
              <w:marLeft w:val="0"/>
              <w:marRight w:val="0"/>
              <w:marTop w:val="150"/>
              <w:marBottom w:val="0"/>
              <w:divBdr>
                <w:top w:val="none" w:sz="0" w:space="0" w:color="auto"/>
                <w:left w:val="none" w:sz="0" w:space="0" w:color="auto"/>
                <w:bottom w:val="none" w:sz="0" w:space="0" w:color="auto"/>
                <w:right w:val="none" w:sz="0" w:space="0" w:color="auto"/>
              </w:divBdr>
              <w:divsChild>
                <w:div w:id="2124036882">
                  <w:marLeft w:val="0"/>
                  <w:marRight w:val="0"/>
                  <w:marTop w:val="0"/>
                  <w:marBottom w:val="0"/>
                  <w:divBdr>
                    <w:top w:val="none" w:sz="0" w:space="0" w:color="auto"/>
                    <w:left w:val="none" w:sz="0" w:space="0" w:color="auto"/>
                    <w:bottom w:val="none" w:sz="0" w:space="0" w:color="auto"/>
                    <w:right w:val="none" w:sz="0" w:space="0" w:color="auto"/>
                  </w:divBdr>
                </w:div>
              </w:divsChild>
            </w:div>
            <w:div w:id="564529047">
              <w:marLeft w:val="0"/>
              <w:marRight w:val="0"/>
              <w:marTop w:val="150"/>
              <w:marBottom w:val="0"/>
              <w:divBdr>
                <w:top w:val="none" w:sz="0" w:space="0" w:color="auto"/>
                <w:left w:val="none" w:sz="0" w:space="0" w:color="auto"/>
                <w:bottom w:val="none" w:sz="0" w:space="0" w:color="auto"/>
                <w:right w:val="none" w:sz="0" w:space="0" w:color="auto"/>
              </w:divBdr>
              <w:divsChild>
                <w:div w:id="11325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5268">
          <w:marLeft w:val="0"/>
          <w:marRight w:val="0"/>
          <w:marTop w:val="0"/>
          <w:marBottom w:val="0"/>
          <w:divBdr>
            <w:top w:val="none" w:sz="0" w:space="0" w:color="auto"/>
            <w:left w:val="none" w:sz="0" w:space="0" w:color="auto"/>
            <w:bottom w:val="none" w:sz="0" w:space="0" w:color="auto"/>
            <w:right w:val="none" w:sz="0" w:space="0" w:color="auto"/>
          </w:divBdr>
          <w:divsChild>
            <w:div w:id="989938552">
              <w:marLeft w:val="0"/>
              <w:marRight w:val="0"/>
              <w:marTop w:val="300"/>
              <w:marBottom w:val="0"/>
              <w:divBdr>
                <w:top w:val="none" w:sz="0" w:space="0" w:color="auto"/>
                <w:left w:val="none" w:sz="0" w:space="0" w:color="auto"/>
                <w:bottom w:val="none" w:sz="0" w:space="0" w:color="auto"/>
                <w:right w:val="none" w:sz="0" w:space="0" w:color="auto"/>
              </w:divBdr>
            </w:div>
            <w:div w:id="787893199">
              <w:marLeft w:val="0"/>
              <w:marRight w:val="0"/>
              <w:marTop w:val="0"/>
              <w:marBottom w:val="0"/>
              <w:divBdr>
                <w:top w:val="none" w:sz="0" w:space="0" w:color="auto"/>
                <w:left w:val="none" w:sz="0" w:space="0" w:color="auto"/>
                <w:bottom w:val="none" w:sz="0" w:space="0" w:color="auto"/>
                <w:right w:val="none" w:sz="0" w:space="0" w:color="auto"/>
              </w:divBdr>
              <w:divsChild>
                <w:div w:id="1220632811">
                  <w:marLeft w:val="0"/>
                  <w:marRight w:val="0"/>
                  <w:marTop w:val="150"/>
                  <w:marBottom w:val="300"/>
                  <w:divBdr>
                    <w:top w:val="none" w:sz="0" w:space="0" w:color="auto"/>
                    <w:left w:val="none" w:sz="0" w:space="0" w:color="auto"/>
                    <w:bottom w:val="none" w:sz="0" w:space="0" w:color="auto"/>
                    <w:right w:val="none" w:sz="0" w:space="0" w:color="auto"/>
                  </w:divBdr>
                  <w:divsChild>
                    <w:div w:id="16341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236420">
      <w:bodyDiv w:val="1"/>
      <w:marLeft w:val="0"/>
      <w:marRight w:val="0"/>
      <w:marTop w:val="0"/>
      <w:marBottom w:val="0"/>
      <w:divBdr>
        <w:top w:val="none" w:sz="0" w:space="0" w:color="auto"/>
        <w:left w:val="none" w:sz="0" w:space="0" w:color="auto"/>
        <w:bottom w:val="none" w:sz="0" w:space="0" w:color="auto"/>
        <w:right w:val="none" w:sz="0" w:space="0" w:color="auto"/>
      </w:divBdr>
      <w:divsChild>
        <w:div w:id="273828316">
          <w:marLeft w:val="0"/>
          <w:marRight w:val="0"/>
          <w:marTop w:val="0"/>
          <w:marBottom w:val="0"/>
          <w:divBdr>
            <w:top w:val="none" w:sz="0" w:space="0" w:color="auto"/>
            <w:left w:val="none" w:sz="0" w:space="0" w:color="auto"/>
            <w:bottom w:val="none" w:sz="0" w:space="0" w:color="auto"/>
            <w:right w:val="none" w:sz="0" w:space="0" w:color="auto"/>
          </w:divBdr>
          <w:divsChild>
            <w:div w:id="1576552824">
              <w:marLeft w:val="0"/>
              <w:marRight w:val="0"/>
              <w:marTop w:val="125"/>
              <w:marBottom w:val="0"/>
              <w:divBdr>
                <w:top w:val="none" w:sz="0" w:space="0" w:color="auto"/>
                <w:left w:val="none" w:sz="0" w:space="0" w:color="auto"/>
                <w:bottom w:val="none" w:sz="0" w:space="0" w:color="auto"/>
                <w:right w:val="none" w:sz="0" w:space="0" w:color="auto"/>
              </w:divBdr>
            </w:div>
            <w:div w:id="1556814107">
              <w:marLeft w:val="0"/>
              <w:marRight w:val="0"/>
              <w:marTop w:val="125"/>
              <w:marBottom w:val="0"/>
              <w:divBdr>
                <w:top w:val="none" w:sz="0" w:space="0" w:color="auto"/>
                <w:left w:val="none" w:sz="0" w:space="0" w:color="auto"/>
                <w:bottom w:val="none" w:sz="0" w:space="0" w:color="auto"/>
                <w:right w:val="none" w:sz="0" w:space="0" w:color="auto"/>
              </w:divBdr>
              <w:divsChild>
                <w:div w:id="610552126">
                  <w:marLeft w:val="0"/>
                  <w:marRight w:val="0"/>
                  <w:marTop w:val="0"/>
                  <w:marBottom w:val="0"/>
                  <w:divBdr>
                    <w:top w:val="none" w:sz="0" w:space="0" w:color="auto"/>
                    <w:left w:val="none" w:sz="0" w:space="0" w:color="auto"/>
                    <w:bottom w:val="none" w:sz="0" w:space="0" w:color="auto"/>
                    <w:right w:val="none" w:sz="0" w:space="0" w:color="auto"/>
                  </w:divBdr>
                </w:div>
              </w:divsChild>
            </w:div>
            <w:div w:id="135412347">
              <w:marLeft w:val="0"/>
              <w:marRight w:val="0"/>
              <w:marTop w:val="125"/>
              <w:marBottom w:val="0"/>
              <w:divBdr>
                <w:top w:val="none" w:sz="0" w:space="0" w:color="auto"/>
                <w:left w:val="none" w:sz="0" w:space="0" w:color="auto"/>
                <w:bottom w:val="none" w:sz="0" w:space="0" w:color="auto"/>
                <w:right w:val="none" w:sz="0" w:space="0" w:color="auto"/>
              </w:divBdr>
              <w:divsChild>
                <w:div w:id="892156452">
                  <w:marLeft w:val="0"/>
                  <w:marRight w:val="0"/>
                  <w:marTop w:val="0"/>
                  <w:marBottom w:val="0"/>
                  <w:divBdr>
                    <w:top w:val="none" w:sz="0" w:space="0" w:color="auto"/>
                    <w:left w:val="none" w:sz="0" w:space="0" w:color="auto"/>
                    <w:bottom w:val="none" w:sz="0" w:space="0" w:color="auto"/>
                    <w:right w:val="none" w:sz="0" w:space="0" w:color="auto"/>
                  </w:divBdr>
                </w:div>
              </w:divsChild>
            </w:div>
            <w:div w:id="1876967611">
              <w:marLeft w:val="0"/>
              <w:marRight w:val="0"/>
              <w:marTop w:val="125"/>
              <w:marBottom w:val="0"/>
              <w:divBdr>
                <w:top w:val="none" w:sz="0" w:space="0" w:color="auto"/>
                <w:left w:val="none" w:sz="0" w:space="0" w:color="auto"/>
                <w:bottom w:val="none" w:sz="0" w:space="0" w:color="auto"/>
                <w:right w:val="none" w:sz="0" w:space="0" w:color="auto"/>
              </w:divBdr>
              <w:divsChild>
                <w:div w:id="436800619">
                  <w:marLeft w:val="0"/>
                  <w:marRight w:val="0"/>
                  <w:marTop w:val="0"/>
                  <w:marBottom w:val="0"/>
                  <w:divBdr>
                    <w:top w:val="none" w:sz="0" w:space="0" w:color="auto"/>
                    <w:left w:val="none" w:sz="0" w:space="0" w:color="auto"/>
                    <w:bottom w:val="none" w:sz="0" w:space="0" w:color="auto"/>
                    <w:right w:val="none" w:sz="0" w:space="0" w:color="auto"/>
                  </w:divBdr>
                </w:div>
              </w:divsChild>
            </w:div>
            <w:div w:id="599606144">
              <w:marLeft w:val="0"/>
              <w:marRight w:val="0"/>
              <w:marTop w:val="125"/>
              <w:marBottom w:val="0"/>
              <w:divBdr>
                <w:top w:val="none" w:sz="0" w:space="0" w:color="auto"/>
                <w:left w:val="none" w:sz="0" w:space="0" w:color="auto"/>
                <w:bottom w:val="none" w:sz="0" w:space="0" w:color="auto"/>
                <w:right w:val="none" w:sz="0" w:space="0" w:color="auto"/>
              </w:divBdr>
              <w:divsChild>
                <w:div w:id="142668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00715">
          <w:marLeft w:val="0"/>
          <w:marRight w:val="0"/>
          <w:marTop w:val="0"/>
          <w:marBottom w:val="0"/>
          <w:divBdr>
            <w:top w:val="none" w:sz="0" w:space="0" w:color="auto"/>
            <w:left w:val="none" w:sz="0" w:space="0" w:color="auto"/>
            <w:bottom w:val="none" w:sz="0" w:space="0" w:color="auto"/>
            <w:right w:val="none" w:sz="0" w:space="0" w:color="auto"/>
          </w:divBdr>
          <w:divsChild>
            <w:div w:id="596984658">
              <w:marLeft w:val="0"/>
              <w:marRight w:val="0"/>
              <w:marTop w:val="250"/>
              <w:marBottom w:val="0"/>
              <w:divBdr>
                <w:top w:val="none" w:sz="0" w:space="0" w:color="auto"/>
                <w:left w:val="none" w:sz="0" w:space="0" w:color="auto"/>
                <w:bottom w:val="none" w:sz="0" w:space="0" w:color="auto"/>
                <w:right w:val="none" w:sz="0" w:space="0" w:color="auto"/>
              </w:divBdr>
            </w:div>
            <w:div w:id="734013897">
              <w:marLeft w:val="0"/>
              <w:marRight w:val="0"/>
              <w:marTop w:val="0"/>
              <w:marBottom w:val="0"/>
              <w:divBdr>
                <w:top w:val="none" w:sz="0" w:space="0" w:color="auto"/>
                <w:left w:val="none" w:sz="0" w:space="0" w:color="auto"/>
                <w:bottom w:val="none" w:sz="0" w:space="0" w:color="auto"/>
                <w:right w:val="none" w:sz="0" w:space="0" w:color="auto"/>
              </w:divBdr>
              <w:divsChild>
                <w:div w:id="1301426484">
                  <w:marLeft w:val="0"/>
                  <w:marRight w:val="0"/>
                  <w:marTop w:val="125"/>
                  <w:marBottom w:val="250"/>
                  <w:divBdr>
                    <w:top w:val="none" w:sz="0" w:space="0" w:color="auto"/>
                    <w:left w:val="none" w:sz="0" w:space="0" w:color="auto"/>
                    <w:bottom w:val="none" w:sz="0" w:space="0" w:color="auto"/>
                    <w:right w:val="none" w:sz="0" w:space="0" w:color="auto"/>
                  </w:divBdr>
                  <w:divsChild>
                    <w:div w:id="133772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1057</Words>
  <Characters>6025</Characters>
  <Application>Microsoft Office Word</Application>
  <DocSecurity>0</DocSecurity>
  <Lines>50</Lines>
  <Paragraphs>14</Paragraphs>
  <ScaleCrop>false</ScaleCrop>
  <Company/>
  <LinksUpToDate>false</LinksUpToDate>
  <CharactersWithSpaces>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29</cp:revision>
  <dcterms:created xsi:type="dcterms:W3CDTF">2023-08-11T05:57:00Z</dcterms:created>
  <dcterms:modified xsi:type="dcterms:W3CDTF">2023-08-12T03:49:00Z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2023-08-11T00:00:00Z</vt:filetime>
  </property>
</Properties>
</file>