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hAnsi="Times New Roman" w:eastAsia="方正小标宋简体"/>
          <w:sz w:val="40"/>
          <w:szCs w:val="32"/>
        </w:rPr>
      </w:pPr>
      <w:r>
        <w:rPr>
          <w:rFonts w:hint="eastAsia" w:ascii="方正小标宋简体" w:hAnsi="Times New Roman" w:eastAsia="方正小标宋简体"/>
          <w:sz w:val="40"/>
          <w:szCs w:val="32"/>
        </w:rPr>
        <w:t>各招聘单位简介</w:t>
      </w:r>
    </w:p>
    <w:p>
      <w:pPr>
        <w:spacing w:line="520" w:lineRule="exact"/>
        <w:ind w:firstLine="643" w:firstLineChars="200"/>
        <w:rPr>
          <w:rFonts w:hint="eastAsia" w:ascii="仿宋_GB2312" w:hAnsi="Times New Roman" w:eastAsia="仿宋_GB2312"/>
          <w:spacing w:val="8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金华市中心医院：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中心医院是由建于1910年的金华福音医院和1946年的省立金华医院合并发展而来的百年老院，是浙江中西部地区集医疗、科研、教学、预防、保健、康复为一体的综合性三级甲等医院，2012年挂牌浙江大学金华医院，2020年挂牌浙江大学医学院附属金华医院。在全国2503家三级公立医院中，金华市中心医院2020年度的三级公立医院绩效考核全国排名第71名，位列全国三级公立综合性医院前10%。医院秉承“求真、创新、仁爱、奉献”的医院精神和“敬佑生命、福泽百姓”的服务理念。近年来，医院荣获了全国文明单位、全国医药卫生系统先进集体、全国医院医疗保险服务规范先进单位、中国最佳医院管理团队奖、全国综合医院中医药工作示范单位、国家高级卒中中心、中国胸痛中心、中国创伤救治联盟高级创伤中心、全国健康管理示范基地、国家级急诊医学示范基地、国家级住院医师规范化培训基地、浙江省先进基层党组织、浙江省抗击新冠肺炎疫情先进集体等荣誉。</w:t>
      </w:r>
    </w:p>
    <w:p>
      <w:pPr>
        <w:spacing w:line="520" w:lineRule="exact"/>
        <w:ind w:firstLine="643" w:firstLineChars="200"/>
        <w:rPr>
          <w:rFonts w:ascii="仿宋_GB2312" w:hAnsi="Times New Roman" w:eastAsia="仿宋_GB2312"/>
          <w:spacing w:val="8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金华市中医医院：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中医医院是一家公益二类差额拨款事业单位。建于1958年，是三级甲等中医医院、全国示范中医院、浙江中医药大学附属医院、浙江省首批“名院”建设单位、首批国家、省级中医住院医师规范化培训基地，中医类别全科医生规范化培养基地，国家中医药管理局基层常见病多发病中医药适宜技术推广基地，浙江省“名院”建设单位、浙江省健康促进医院。拥有浙江省中医药继续教育基地3个，是一家集医疗、科研、教学、康复、保健于一体，中医特色浓厚的综合性中医医院。</w:t>
      </w:r>
    </w:p>
    <w:p>
      <w:pPr>
        <w:spacing w:line="520" w:lineRule="exact"/>
        <w:ind w:firstLine="643" w:firstLineChars="200"/>
        <w:rPr>
          <w:rFonts w:hint="eastAsia" w:ascii="仿宋_GB2312" w:hAnsi="Times New Roman" w:eastAsia="仿宋_GB2312"/>
          <w:spacing w:val="8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金华市第二医院：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第二医院创建于1958年，是集医疗、教学、科研、康复和防治职能于一体的诊治精神、心理和老年疾病的现代化三级甲等专科医院。是“全国爱心护理工程示范基地”，全国“敬老文明号”表彰单位，浙江中西部地区精神卫生事业的龙头单位，金华市精神卫生中心，浙江省政府指定的精神病医学鉴定医院，省级医养结合单位。医院立足精神科、老年科，深耕亚专科建设，形成了涵盖中西医结合、精神康复、老年康复、癫痫门诊、早期干预、情感障碍、抑郁症、睡眠障碍、儿童精神、记忆障碍、老年内科等多方向的优势专科群。医院占地90亩，实际开放床位1000张，另设有李凌江国家级名医工作站、金卫东名医工作站，是齐齐哈尔医学院教学实习基地，是与浙江师范大学法政学院共建社会工作教学科研实践基地。</w:t>
      </w:r>
    </w:p>
    <w:p>
      <w:pPr>
        <w:spacing w:line="520" w:lineRule="exact"/>
        <w:ind w:firstLine="643" w:firstLineChars="200"/>
        <w:rPr>
          <w:rFonts w:ascii="仿宋_GB2312" w:hAnsi="Times New Roman" w:eastAsia="仿宋_GB2312"/>
          <w:spacing w:val="8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金华市第五医院：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第五医院（浙江医院金华分院）创建于1982年，是一家集预防、医疗、保健为一体的二级乙等综合性医院，公益二类差额拨款事业单位。医院设有内、外、妇、儿、皮肤、康复医学、口腔、眼耳鼻咽喉等科室，其中皮肤科为金华市重点学科。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cr/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 xml:space="preserve">    医院迁建项目位于金华市婺城区二环西路西侧、临江东路以北地块，占地面积约170亩。医院按浙江省综合性三甲医院标准设置，建设床位数1000张，拟于2026年建成投入使用。项目完成后金华市第五医院（浙江医院金华分院）将引进浙江医院的深度合作和管理，将医院建设成为浙江中西部代表性的以皮肤、老年和康复医学为特色专科的三甲综合公立医院。</w:t>
      </w:r>
    </w:p>
    <w:p>
      <w:pPr>
        <w:pStyle w:val="5"/>
        <w:shd w:val="clear" w:color="auto" w:fill="FFFFFF"/>
        <w:spacing w:beforeAutospacing="0" w:afterAutospacing="0" w:line="520" w:lineRule="exact"/>
        <w:ind w:firstLine="675" w:firstLineChars="200"/>
        <w:jc w:val="both"/>
        <w:rPr>
          <w:rFonts w:hint="eastAsia" w:ascii="仿宋_GB2312" w:hAnsi="Times New Roman" w:eastAsia="仿宋_GB2312" w:cs="Times New Roman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/>
          <w:spacing w:val="8"/>
          <w:kern w:val="2"/>
          <w:sz w:val="32"/>
          <w:szCs w:val="32"/>
        </w:rPr>
        <w:t>金华市妇幼保健院：</w:t>
      </w:r>
      <w:r>
        <w:rPr>
          <w:rFonts w:hint="eastAsia" w:ascii="仿宋_GB2312" w:hAnsi="Times New Roman" w:eastAsia="仿宋_GB2312" w:cs="Times New Roman"/>
          <w:spacing w:val="8"/>
          <w:kern w:val="2"/>
          <w:sz w:val="32"/>
          <w:szCs w:val="32"/>
          <w:lang w:val="en-US" w:eastAsia="zh-CN" w:bidi="ar-SA"/>
        </w:rPr>
        <w:t>金华市妇幼保健院始建于1983年，前身是金华地区妇幼保健站，是集预防、保健、医疗康复、科研、教学为一体的三级甲等妇幼保健院。于2020年8月搬迁新址，新院区由金华市妇幼保健院与金华市中心医院儿科、妇科、产科整合建立来，是金华市妇女儿童医疗保健中心。医院坚持保健与临床相结合原则，以“大专科+强综合”学科发展框架，成立了覆盖临床诊疗、个体保健、群体保健领域的妇女保健部、孕产保健部及儿童保健部，以妇科、产科、儿科为龙头，拥有中医妇科、产前诊断、盆底康复、儿童生长发育、更年期保健等特色专科。拥有1个浙江省区域专病中心学科（儿科），4个金华市医学重点学科（儿科学、小儿外科学、妇科学、妇女保健学），是金华市危重孕产妇救治中心、金华市危重新生儿救治中心建设单位，金华市产前筛查、产前诊断、儿童生长发育、产科质控中心等挂靠单位，承担全市妇女儿童全周期健康管理工作。</w:t>
      </w:r>
    </w:p>
    <w:p>
      <w:pPr>
        <w:spacing w:line="520" w:lineRule="exact"/>
        <w:ind w:firstLine="675" w:firstLineChars="200"/>
        <w:rPr>
          <w:rFonts w:hint="eastAsia" w:ascii="仿宋_GB2312" w:hAnsi="Times New Roman" w:eastAsia="仿宋_GB2312" w:cs="Times New Roman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/>
          <w:spacing w:val="8"/>
          <w:sz w:val="32"/>
          <w:szCs w:val="32"/>
        </w:rPr>
        <w:t>金华市中心</w:t>
      </w:r>
      <w:r>
        <w:rPr>
          <w:rFonts w:hint="eastAsia" w:ascii="仿宋_GB2312" w:hAnsi="Times New Roman" w:eastAsia="仿宋_GB2312"/>
          <w:b/>
          <w:spacing w:val="8"/>
          <w:sz w:val="32"/>
          <w:szCs w:val="32"/>
          <w:lang w:eastAsia="zh-CN"/>
        </w:rPr>
        <w:t>血站</w:t>
      </w:r>
      <w:r>
        <w:rPr>
          <w:rFonts w:hint="eastAsia" w:ascii="仿宋_GB2312" w:hAnsi="Times New Roman" w:eastAsia="仿宋_GB2312"/>
          <w:b/>
          <w:spacing w:val="8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pacing w:val="8"/>
          <w:kern w:val="2"/>
          <w:sz w:val="32"/>
          <w:szCs w:val="32"/>
          <w:lang w:val="en-US" w:eastAsia="zh-CN" w:bidi="ar-SA"/>
        </w:rPr>
        <w:t>金华市中心血站始建于1990年，是集采供血、科研、教学为一体的公益一类事业单位。负责市区和武义、磐安两县的临床用血供应，下设兰溪市、浦江县两个中心血库和东阳市、永康市两个采供血点，承担全市的血液集中化检测及衢州市的血液核酸检测任务。</w:t>
      </w:r>
    </w:p>
    <w:p>
      <w:pPr>
        <w:spacing w:line="520" w:lineRule="exact"/>
        <w:ind w:firstLine="675" w:firstLineChars="200"/>
        <w:rPr>
          <w:rFonts w:hint="eastAsia" w:ascii="仿宋_GB2312" w:hAnsi="Times New Roman" w:eastAsia="仿宋_GB2312" w:cs="Times New Roman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/>
          <w:spacing w:val="8"/>
          <w:sz w:val="32"/>
          <w:szCs w:val="32"/>
        </w:rPr>
        <w:t>金华市医疗急救指挥中心：</w:t>
      </w:r>
      <w:r>
        <w:rPr>
          <w:rFonts w:hint="eastAsia" w:ascii="仿宋_GB2312" w:hAnsi="Times New Roman" w:eastAsia="仿宋_GB2312" w:cs="Times New Roman"/>
          <w:spacing w:val="8"/>
          <w:kern w:val="2"/>
          <w:sz w:val="32"/>
          <w:szCs w:val="32"/>
          <w:lang w:val="en-US" w:eastAsia="zh-CN" w:bidi="ar-SA"/>
        </w:rPr>
        <w:t>金华市医疗急救指挥中心于2002年11月由市编办批准成立，是金华市卫生健康委员会直属公益一类事业单位，主要承担全市各类突发卫生事件和重大灾害性事故（事件）的紧急医疗救援调度；参与拟订全市卫生应急和紧急医学救援工作预案，开展应急演练，负责专家库管理；参与全市卫生应急体系和能力建设；负责各县（市）院前急救工作的业务培训和指导，负责全市医学急救人员培训、考核工作，组织开展急救知识的科普工作。</w:t>
      </w:r>
    </w:p>
    <w:p>
      <w:pPr>
        <w:spacing w:line="520" w:lineRule="exact"/>
        <w:ind w:firstLine="675" w:firstLineChars="200"/>
        <w:rPr>
          <w:rFonts w:ascii="仿宋_GB2312" w:hAnsi="Times New Roman" w:eastAsia="仿宋_GB2312"/>
          <w:spacing w:val="8"/>
          <w:sz w:val="32"/>
          <w:szCs w:val="32"/>
        </w:rPr>
      </w:pPr>
      <w:r>
        <w:rPr>
          <w:rFonts w:hint="eastAsia" w:ascii="仿宋_GB2312" w:hAnsi="Times New Roman" w:eastAsia="仿宋_GB2312"/>
          <w:b/>
          <w:spacing w:val="8"/>
          <w:sz w:val="32"/>
          <w:szCs w:val="32"/>
        </w:rPr>
        <w:t>金华市卫生健康综合保障中心：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卫生健康综合保障中心是一家公益一类全额拨款事业单位，主要职能是承担全市卫生健康重大信息化建设项目的具体实施工作。承担市级卫生健康信息系统、门户网站的开发、建设与运行维护工作。拟订金华市卫生健康信息化建设规划、指导意见和管理办法及地方性标准与规范。指导全市卫生健康系统信息化建设和网络与信息安全管理工作。承担委机关网站运行故障的应急处置。承担新兴信息技术在卫生健康领域的应用与推广工作。承担全市健康统计和卫生服务调查、分析研究，及健康医疗大数据分析。协助做好市级医疗卫生健康单位财务监管工作，对财务管理、内部控制的制度执行情况进行评价。协助做好市级医疗卫生健康单位重大投资项目、对外投资与合作相关决策和执行情况的监管工作。承担市直卫生单位、学（协）会资金支付和会计核算的集中办理。负责全市卫生健康系统财务数据的采集、汇总及分析。</w:t>
      </w:r>
    </w:p>
    <w:p>
      <w:pPr>
        <w:spacing w:line="560" w:lineRule="exact"/>
        <w:ind w:firstLine="672" w:firstLineChars="200"/>
        <w:rPr>
          <w:rFonts w:ascii="仿宋_GB2312" w:hAnsi="Times New Roman" w:eastAsia="仿宋_GB2312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DC"/>
    <w:rsid w:val="000530AE"/>
    <w:rsid w:val="000746CA"/>
    <w:rsid w:val="00086A9C"/>
    <w:rsid w:val="000B4E51"/>
    <w:rsid w:val="000D6BB8"/>
    <w:rsid w:val="000D7C62"/>
    <w:rsid w:val="000E0016"/>
    <w:rsid w:val="000F18D0"/>
    <w:rsid w:val="001037EC"/>
    <w:rsid w:val="001109CB"/>
    <w:rsid w:val="001112F4"/>
    <w:rsid w:val="001122A7"/>
    <w:rsid w:val="00160C8F"/>
    <w:rsid w:val="0016296B"/>
    <w:rsid w:val="00172034"/>
    <w:rsid w:val="001877B0"/>
    <w:rsid w:val="001A2039"/>
    <w:rsid w:val="001B3084"/>
    <w:rsid w:val="001F182C"/>
    <w:rsid w:val="002004D8"/>
    <w:rsid w:val="00253C75"/>
    <w:rsid w:val="002B3BD9"/>
    <w:rsid w:val="002D31A3"/>
    <w:rsid w:val="00300EB0"/>
    <w:rsid w:val="00323490"/>
    <w:rsid w:val="00347CF1"/>
    <w:rsid w:val="003876BB"/>
    <w:rsid w:val="003C4D1D"/>
    <w:rsid w:val="003E34CF"/>
    <w:rsid w:val="003F1733"/>
    <w:rsid w:val="004114A2"/>
    <w:rsid w:val="004322D6"/>
    <w:rsid w:val="0048104E"/>
    <w:rsid w:val="00484E6E"/>
    <w:rsid w:val="00497015"/>
    <w:rsid w:val="004D2A9D"/>
    <w:rsid w:val="004D3059"/>
    <w:rsid w:val="004F3776"/>
    <w:rsid w:val="00506F4D"/>
    <w:rsid w:val="00525883"/>
    <w:rsid w:val="00546ED6"/>
    <w:rsid w:val="00550D1D"/>
    <w:rsid w:val="00573DFF"/>
    <w:rsid w:val="00586996"/>
    <w:rsid w:val="005970E4"/>
    <w:rsid w:val="005F2993"/>
    <w:rsid w:val="00600D6D"/>
    <w:rsid w:val="0061019B"/>
    <w:rsid w:val="0062442E"/>
    <w:rsid w:val="006C6033"/>
    <w:rsid w:val="006E624A"/>
    <w:rsid w:val="00732F97"/>
    <w:rsid w:val="00735DC9"/>
    <w:rsid w:val="00750AB4"/>
    <w:rsid w:val="00757C65"/>
    <w:rsid w:val="007602A2"/>
    <w:rsid w:val="0079169C"/>
    <w:rsid w:val="007A4591"/>
    <w:rsid w:val="007C021A"/>
    <w:rsid w:val="007D0483"/>
    <w:rsid w:val="007F1145"/>
    <w:rsid w:val="0080529D"/>
    <w:rsid w:val="00867300"/>
    <w:rsid w:val="00875684"/>
    <w:rsid w:val="00881E7D"/>
    <w:rsid w:val="0089308A"/>
    <w:rsid w:val="008D74A9"/>
    <w:rsid w:val="008E2566"/>
    <w:rsid w:val="008E71AF"/>
    <w:rsid w:val="008F4DF5"/>
    <w:rsid w:val="00903112"/>
    <w:rsid w:val="00906079"/>
    <w:rsid w:val="00912202"/>
    <w:rsid w:val="00955030"/>
    <w:rsid w:val="0095729E"/>
    <w:rsid w:val="00983803"/>
    <w:rsid w:val="00992BEA"/>
    <w:rsid w:val="009A666A"/>
    <w:rsid w:val="009A796C"/>
    <w:rsid w:val="009B0DEF"/>
    <w:rsid w:val="00AB44CC"/>
    <w:rsid w:val="00AF18E3"/>
    <w:rsid w:val="00AF4AD2"/>
    <w:rsid w:val="00B2288E"/>
    <w:rsid w:val="00B22C84"/>
    <w:rsid w:val="00B237CA"/>
    <w:rsid w:val="00B24016"/>
    <w:rsid w:val="00B4188D"/>
    <w:rsid w:val="00BE4BDD"/>
    <w:rsid w:val="00BF1346"/>
    <w:rsid w:val="00C34D18"/>
    <w:rsid w:val="00C51D73"/>
    <w:rsid w:val="00C63D1E"/>
    <w:rsid w:val="00CC14E1"/>
    <w:rsid w:val="00CE79F1"/>
    <w:rsid w:val="00CF7995"/>
    <w:rsid w:val="00D019AE"/>
    <w:rsid w:val="00D167B0"/>
    <w:rsid w:val="00D16E64"/>
    <w:rsid w:val="00D34FBD"/>
    <w:rsid w:val="00D63DB7"/>
    <w:rsid w:val="00D910DC"/>
    <w:rsid w:val="00D92937"/>
    <w:rsid w:val="00D97C60"/>
    <w:rsid w:val="00DA24F0"/>
    <w:rsid w:val="00DD22B9"/>
    <w:rsid w:val="00DF6FBD"/>
    <w:rsid w:val="00E2694E"/>
    <w:rsid w:val="00E414B5"/>
    <w:rsid w:val="00EA18EF"/>
    <w:rsid w:val="00EB5FFD"/>
    <w:rsid w:val="00EC5D06"/>
    <w:rsid w:val="00EC71D3"/>
    <w:rsid w:val="00ED17D3"/>
    <w:rsid w:val="00EE659B"/>
    <w:rsid w:val="00EF1058"/>
    <w:rsid w:val="00F2348F"/>
    <w:rsid w:val="00F52AC4"/>
    <w:rsid w:val="00F66588"/>
    <w:rsid w:val="00F926B3"/>
    <w:rsid w:val="00FD165F"/>
    <w:rsid w:val="00FD50BA"/>
    <w:rsid w:val="00FD55B7"/>
    <w:rsid w:val="00FE08B4"/>
    <w:rsid w:val="00FF25B7"/>
    <w:rsid w:val="1C5D2F42"/>
    <w:rsid w:val="228E6D52"/>
    <w:rsid w:val="31261EBE"/>
    <w:rsid w:val="32664AA6"/>
    <w:rsid w:val="3F6B36A9"/>
    <w:rsid w:val="4BD004D8"/>
    <w:rsid w:val="4EDA7186"/>
    <w:rsid w:val="582610D3"/>
    <w:rsid w:val="5F2D58C1"/>
    <w:rsid w:val="6A4B2E20"/>
    <w:rsid w:val="768571E4"/>
    <w:rsid w:val="7A6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2304</Words>
  <Characters>2359</Characters>
  <Lines>15</Lines>
  <Paragraphs>4</Paragraphs>
  <TotalTime>3</TotalTime>
  <ScaleCrop>false</ScaleCrop>
  <LinksUpToDate>false</LinksUpToDate>
  <CharactersWithSpaces>2363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2017-08-15T00:53:00Z</dcterms:created>
  <dc:creator>xz</dc:creator>
  <cp:lastModifiedBy>陈长保</cp:lastModifiedBy>
  <cp:lastPrinted>2019-09-09T07:52:00Z</cp:lastPrinted>
  <dcterms:modified xsi:type="dcterms:W3CDTF">2023-08-31T10:59:51Z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066109ECEC9642DBBE0F476EAB9EA3D3_13</vt:lpwstr>
  </property>
</Properties>
</file>