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rPr>
          <w:sz w:val="14"/>
        </w:rPr>
      </w:pPr>
      <w:r>
        <w:rPr>
          <w:rFonts w:ascii="Times New Roman"/>
          <w:sz w:val="20"/>
        </w:rPr>
        <w:drawing>
          <wp:inline distT="0" distB="0" distL="0" distR="0">
            <wp:extent cx="2013585" cy="2508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7" cstate="print"/>
                    <a:stretch>
                      <a:fillRect/>
                    </a:stretch>
                  </pic:blipFill>
                  <pic:spPr>
                    <a:xfrm>
                      <a:off x="0" y="0"/>
                      <a:ext cx="2014121" cy="251459"/>
                    </a:xfrm>
                    <a:prstGeom prst="rect">
                      <a:avLst/>
                    </a:prstGeom>
                  </pic:spPr>
                </pic:pic>
              </a:graphicData>
            </a:graphic>
          </wp:inline>
        </w:drawing>
      </w:r>
    </w:p>
    <w:p>
      <w:pPr>
        <w:pStyle w:val="10"/>
        <w:numPr>
          <w:ilvl w:val="0"/>
          <w:numId w:val="0"/>
        </w:numPr>
        <w:tabs>
          <w:tab w:val="left" w:pos="733"/>
        </w:tabs>
        <w:spacing w:before="149" w:after="0" w:line="372" w:lineRule="auto"/>
        <w:ind w:left="523" w:leftChars="0" w:right="203" w:rightChars="0"/>
        <w:jc w:val="center"/>
        <w:rPr>
          <w:rFonts w:hint="default"/>
          <w:spacing w:val="-2"/>
          <w:sz w:val="21"/>
          <w:lang w:val="en-US" w:eastAsia="zh-CN"/>
        </w:rPr>
      </w:pPr>
      <w:r>
        <w:rPr>
          <w:rFonts w:hint="eastAsia"/>
          <w:spacing w:val="-2"/>
          <w:sz w:val="21"/>
          <w:lang w:val="en-US" w:eastAsia="zh-CN"/>
        </w:rPr>
        <w:t>6月12日推荐阅读</w:t>
      </w:r>
    </w:p>
    <w:p>
      <w:pPr>
        <w:pStyle w:val="2"/>
        <w:shd w:val="clear" w:color="auto" w:fill="FFFFFF"/>
        <w:tabs>
          <w:tab w:val="left" w:pos="420"/>
          <w:tab w:val="left" w:pos="2520"/>
          <w:tab w:val="left" w:pos="4620"/>
          <w:tab w:val="left" w:pos="6720"/>
        </w:tabs>
        <w:spacing w:before="312" w:after="312"/>
        <w:ind w:firstLine="720"/>
        <w:rPr>
          <w:rFonts w:ascii="微软雅黑" w:hAnsi="微软雅黑" w:eastAsia="微软雅黑"/>
          <w:color w:val="333333"/>
          <w:sz w:val="28"/>
          <w:szCs w:val="28"/>
        </w:rPr>
      </w:pPr>
      <w:r>
        <w:rPr>
          <w:rFonts w:hint="eastAsia" w:ascii="微软雅黑" w:hAnsi="微软雅黑" w:eastAsia="微软雅黑"/>
          <w:color w:val="333333"/>
          <w:sz w:val="28"/>
          <w:szCs w:val="28"/>
        </w:rPr>
        <w:t>深刻把握中华文明的突出特性</w:t>
      </w:r>
    </w:p>
    <w:p>
      <w:pPr>
        <w:pStyle w:val="3"/>
        <w:shd w:val="clear" w:color="auto" w:fill="FFFFFF"/>
        <w:tabs>
          <w:tab w:val="left" w:pos="420"/>
          <w:tab w:val="left" w:pos="2520"/>
          <w:tab w:val="left" w:pos="4620"/>
          <w:tab w:val="left" w:pos="6720"/>
        </w:tabs>
        <w:spacing w:before="468" w:after="468" w:line="240" w:lineRule="auto"/>
        <w:ind w:firstLine="600"/>
        <w:jc w:val="center"/>
        <w:rPr>
          <w:rFonts w:hint="eastAsia" w:ascii="微软雅黑" w:hAnsi="微软雅黑" w:eastAsia="微软雅黑"/>
          <w:color w:val="333333"/>
          <w:sz w:val="24"/>
          <w:szCs w:val="24"/>
        </w:rPr>
      </w:pPr>
      <w:r>
        <w:rPr>
          <w:rFonts w:hint="eastAsia" w:ascii="微软雅黑" w:hAnsi="微软雅黑" w:eastAsia="微软雅黑"/>
          <w:color w:val="333333"/>
          <w:sz w:val="24"/>
          <w:szCs w:val="24"/>
        </w:rPr>
        <w:t>——论学习贯彻习近平总书记在文化传承发展座谈会上重要讲话</w:t>
      </w:r>
    </w:p>
    <w:p>
      <w:pPr>
        <w:pStyle w:val="3"/>
        <w:shd w:val="clear" w:color="auto" w:fill="FFFFFF"/>
        <w:tabs>
          <w:tab w:val="left" w:pos="420"/>
          <w:tab w:val="left" w:pos="2520"/>
          <w:tab w:val="left" w:pos="4620"/>
          <w:tab w:val="left" w:pos="6720"/>
        </w:tabs>
        <w:spacing w:before="468" w:after="468" w:line="240" w:lineRule="auto"/>
        <w:ind w:firstLine="600"/>
        <w:jc w:val="center"/>
        <w:rPr>
          <w:rFonts w:hint="eastAsia"/>
          <w:color w:val="333333"/>
          <w:shd w:val="clear" w:color="auto" w:fill="FFFFFF"/>
        </w:rPr>
      </w:pPr>
      <w:r>
        <w:rPr>
          <w:rFonts w:hint="eastAsia"/>
          <w:color w:val="333333"/>
          <w:sz w:val="21"/>
          <w:shd w:val="clear" w:color="auto" w:fill="FFFFFF"/>
        </w:rPr>
        <w:t>《 人民日报 》（ 2023年06月06日   第 01 版）</w:t>
      </w:r>
    </w:p>
    <w:p>
      <w:pPr>
        <w:widowControl/>
        <w:spacing w:line="408" w:lineRule="atLeast"/>
        <w:ind w:firstLine="420" w:firstLineChars="0"/>
        <w:jc w:val="left"/>
        <w:rPr>
          <w:color w:val="333333"/>
          <w:kern w:val="0"/>
          <w:sz w:val="24"/>
          <w:szCs w:val="24"/>
        </w:rPr>
      </w:pPr>
      <w:r>
        <w:rPr>
          <w:rFonts w:hint="eastAsia"/>
          <w:color w:val="333333"/>
          <w:kern w:val="0"/>
          <w:sz w:val="24"/>
          <w:szCs w:val="24"/>
        </w:rPr>
        <w:t>“只有全面深入了解中华文明</w:t>
      </w:r>
      <w:bookmarkStart w:id="0" w:name="_GoBack"/>
      <w:bookmarkEnd w:id="0"/>
      <w:r>
        <w:rPr>
          <w:rFonts w:hint="eastAsia"/>
          <w:color w:val="333333"/>
          <w:kern w:val="0"/>
          <w:sz w:val="24"/>
          <w:szCs w:val="24"/>
        </w:rPr>
        <w:t>的历史，才能更有效地推动中华优秀传统文化创造性转化、创新性发展，更有力地推进中国特色社会主义文化建设，建设中华民族现代文明。”在文化传承发展座谈会上，习近平总书记深刻指出“中华优秀传统文化有很多重要元素，共同塑造出中华文明的突出特性”，深入阐释中华文明具有突出的连续性、突出的创新性、突出的统一性、突出的包容性、突出的和平性，对于我们全面深入了解中华文明的历史，更好担负起新的文化使命，共同努力创造属于我们这个时代的新文化，具有重大指导意义。</w:t>
      </w:r>
    </w:p>
    <w:p>
      <w:pPr>
        <w:widowControl/>
        <w:spacing w:line="408" w:lineRule="atLeast"/>
        <w:ind w:firstLine="0" w:firstLineChars="0"/>
        <w:jc w:val="left"/>
        <w:rPr>
          <w:rFonts w:hint="eastAsia"/>
          <w:color w:val="333333"/>
          <w:kern w:val="0"/>
          <w:sz w:val="24"/>
          <w:szCs w:val="24"/>
        </w:rPr>
      </w:pPr>
      <w:r>
        <w:rPr>
          <w:rFonts w:hint="eastAsia"/>
          <w:color w:val="333333"/>
          <w:kern w:val="0"/>
          <w:sz w:val="24"/>
          <w:szCs w:val="24"/>
        </w:rPr>
        <w:t>　　源浚者流长，根深者叶茂。中华民族是世界上古老而伟大的民族，有着5000多年源远流长的文明历史，是世界上唯一自古延续至今、从未中断的文明，形成了独具特色、博大精深的价值观念和文明体系。今天我们使用的汉字同甲骨文没有根本区别，老子、孔子、孟子、庄子等先哲归纳的一些观念也一直延续到现在。这种几千年连贯发展至今的文明，在世界各民族中是不多见的。习近平总书记强调：“如果不从源远流长的历史连续性来认识中国，就不可能理解古代中国，也不可能理解现代中国，更不可能理解未来中国。”历史和实践充分证明，中华文明具有突出的连续性，从根本上决定了中华民族必然走自己的路。</w:t>
      </w:r>
    </w:p>
    <w:p>
      <w:pPr>
        <w:widowControl/>
        <w:spacing w:line="408" w:lineRule="atLeast"/>
        <w:ind w:firstLine="0" w:firstLineChars="0"/>
        <w:jc w:val="left"/>
        <w:rPr>
          <w:rFonts w:hint="eastAsia"/>
          <w:color w:val="333333"/>
          <w:kern w:val="0"/>
          <w:sz w:val="24"/>
          <w:szCs w:val="24"/>
        </w:rPr>
      </w:pPr>
      <w:r>
        <w:rPr>
          <w:rFonts w:hint="eastAsia"/>
          <w:color w:val="333333"/>
          <w:kern w:val="0"/>
          <w:sz w:val="24"/>
          <w:szCs w:val="24"/>
        </w:rPr>
        <w:t>　　革故鼎新、与时俱进是中华文明永恒的精神气质。几千年前，中华民族的先民们就秉持“周虽旧邦，其命维新”的精神，开启了缔造中华文明的伟大实践。自古以来，中华文明在继承创新中不断发展，在应时处变中不断升华，积淀着中华民族最深沉的精神追求，是中华民族生生不息、发展壮大的丰厚滋养。以数千年大历史观之，变革和开放总体上是中国的历史常态。历史和实践充分证明，中华文明具有突出的创新性，从根本上决定了中华民族守正不守旧、尊古不复古的进取精神，决定了中华民族不惧新挑战、勇于接受新事物的无畏品格。</w:t>
      </w:r>
    </w:p>
    <w:p>
      <w:pPr>
        <w:widowControl/>
        <w:spacing w:line="408" w:lineRule="atLeast"/>
        <w:ind w:firstLine="0" w:firstLineChars="0"/>
        <w:jc w:val="left"/>
        <w:rPr>
          <w:rFonts w:hint="eastAsia"/>
          <w:color w:val="333333"/>
          <w:kern w:val="0"/>
          <w:sz w:val="24"/>
          <w:szCs w:val="24"/>
        </w:rPr>
      </w:pPr>
      <w:r>
        <w:rPr>
          <w:rFonts w:hint="eastAsia"/>
          <w:color w:val="333333"/>
          <w:kern w:val="0"/>
          <w:sz w:val="24"/>
          <w:szCs w:val="24"/>
        </w:rPr>
        <w:t>　　一部中国史，就是一部各民族交融汇聚成多元一体中华民族的历史，就是各民族共同缔造、发展、巩固统一的伟大祖国的历史。各民族之所以团结融合，多元之所以聚为一体，源自各民族文化上的兼收并蓄、经济上的相互依存、情感上的相互亲近，源自中华民族追求团结统一的内生动力。历史和实践充分证明，中华文明具有突出的统一性，从根本上决定了中华民族各民族文化融为一体、即使遭遇重大挫折也牢固凝聚，决定了国土不可分、国家不可乱、民族不可散、文明不可断的共同信念，决定了国家统一永远是中国核心利益的核心，决定了一个坚强统一的国家是各族人民的命运所系。</w:t>
      </w:r>
    </w:p>
    <w:p>
      <w:pPr>
        <w:widowControl/>
        <w:spacing w:line="408" w:lineRule="atLeast"/>
        <w:ind w:firstLine="0" w:firstLineChars="0"/>
        <w:jc w:val="left"/>
        <w:rPr>
          <w:rFonts w:hint="eastAsia"/>
          <w:color w:val="333333"/>
          <w:kern w:val="0"/>
          <w:sz w:val="24"/>
          <w:szCs w:val="24"/>
        </w:rPr>
      </w:pPr>
      <w:r>
        <w:rPr>
          <w:rFonts w:hint="eastAsia"/>
          <w:color w:val="333333"/>
          <w:kern w:val="0"/>
          <w:sz w:val="24"/>
          <w:szCs w:val="24"/>
        </w:rPr>
        <w:t>　　文明因多样而交流，因交流而互鉴，因互鉴而发展。中华文明自古就以开放包容闻名于世，在同其他文明的互通有无、交流互鉴中不断焕发新的生命力，向世界贡献了深刻的思想体系、丰富的科技文化艺术成果、独特的制度创造，深刻影响了世界文明进程。万物并育而不相害，道并行而不相悖。共建“一带一路”倡议正是源于中华文化“天下大同”的理念，致力于促进不同国家之间交流合作。历史和实践充分证明，中华文明具有突出的包容性，从根本上决定了中华民族交往交流交融的历史取向，决定了中国各宗教信仰多元并存的和谐格局，决定了中华文化对世界文明兼收并蓄的开放胸怀。</w:t>
      </w:r>
    </w:p>
    <w:p>
      <w:pPr>
        <w:widowControl/>
        <w:spacing w:line="408" w:lineRule="atLeast"/>
        <w:ind w:firstLine="0" w:firstLineChars="0"/>
        <w:jc w:val="left"/>
        <w:rPr>
          <w:rFonts w:hint="eastAsia"/>
          <w:color w:val="333333"/>
          <w:kern w:val="0"/>
          <w:sz w:val="24"/>
          <w:szCs w:val="24"/>
        </w:rPr>
      </w:pPr>
      <w:r>
        <w:rPr>
          <w:rFonts w:hint="eastAsia"/>
          <w:color w:val="333333"/>
          <w:kern w:val="0"/>
          <w:sz w:val="24"/>
          <w:szCs w:val="24"/>
        </w:rPr>
        <w:t>　　和平、和睦、和谐的追求深深植根于中华民族的精神世界之中，深深溶化在中国人民的血脉之中。“以和为贵”“和而不同”“化干戈为玉帛”“国泰民安”等理念世代相传。中国历史上曾经长期是世界上最强大的国家之一，但没有留下殖民和侵略他国的记录。600多年前郑和下西洋率领的是当时世界最庞大的舰队，带去的是丝绸、茶叶和瓷器，而不是战争，沿途没有占领一寸土地。历史和实践充分证明，中华文明具有突出的和平性，从根本上决定了中国始终是世界和平的建设者、全球发展的贡献者、国际秩序的维护者，决定了中国不断追求文明交流互鉴而不搞文化霸权，决定了中国不会把自己的价值观念与政治体制强加于人，决定了中国坚持合作、不搞对抗，决不搞“党同伐异”的小圈子。</w:t>
      </w:r>
    </w:p>
    <w:p>
      <w:pPr>
        <w:widowControl/>
        <w:spacing w:line="408" w:lineRule="atLeast"/>
        <w:ind w:firstLine="0" w:firstLineChars="0"/>
        <w:jc w:val="left"/>
        <w:rPr>
          <w:rFonts w:hint="eastAsia"/>
          <w:color w:val="333333"/>
          <w:kern w:val="0"/>
          <w:sz w:val="24"/>
          <w:szCs w:val="24"/>
        </w:rPr>
      </w:pPr>
      <w:r>
        <w:rPr>
          <w:rFonts w:hint="eastAsia"/>
          <w:color w:val="333333"/>
          <w:kern w:val="0"/>
          <w:sz w:val="24"/>
          <w:szCs w:val="24"/>
        </w:rPr>
        <w:t>　　文化兴则国运兴，文化强则民族强。中国特色社会主义是全面发展、全面进步的伟大事业，没有社会主义文化繁荣发展，就没有社会主义现代化。党的二十大对全面建成社会主义现代化强国两步走战略安排进行了宏观展望，明确了2035年建成文化强国、国家文化软实力显著增强的发展目标。在新的起点上继续推动文化繁荣、建设文化强国、建设中华民族现代文明，我们要全面深入了解中华文明5000多年发展史，深刻把握中华文明的突出特性，更好认识和认同中华文明，增强历史自觉、坚定文化自信，推动中华优秀传统文化创造性转化、创新性发展，不断铸就中华文化新辉煌。</w:t>
      </w:r>
    </w:p>
    <w:p>
      <w:pPr>
        <w:widowControl/>
        <w:spacing w:line="408" w:lineRule="atLeast"/>
        <w:ind w:firstLine="0" w:firstLineChars="0"/>
        <w:jc w:val="left"/>
        <w:rPr>
          <w:rFonts w:hint="eastAsia"/>
          <w:color w:val="333333"/>
          <w:kern w:val="0"/>
          <w:sz w:val="24"/>
          <w:szCs w:val="24"/>
        </w:rPr>
      </w:pPr>
      <w:r>
        <w:rPr>
          <w:rFonts w:hint="eastAsia"/>
          <w:color w:val="333333"/>
          <w:kern w:val="0"/>
          <w:sz w:val="24"/>
          <w:szCs w:val="24"/>
        </w:rPr>
        <w:t>　　博大精深的中华文明是中华民族独特的精神标识。面向未来，时与势在我们一边，这是我们定力和底气所在，也是我们的决心和信心所在。在以习近平同志为核心的党中央坚强领导下，始终立足自身国情和实践，从中华文明中汲取智慧，不断激发全民族文化创新创造活力，在实践创造中进行文化创造，在历史进步中实现文化进步，我们就一定能赓续历史文脉、谱写当代华章，增强实现中华民族伟大复兴的精神力量。</w:t>
      </w:r>
    </w:p>
    <w:p>
      <w:pPr>
        <w:pStyle w:val="10"/>
        <w:numPr>
          <w:ilvl w:val="0"/>
          <w:numId w:val="0"/>
        </w:numPr>
        <w:tabs>
          <w:tab w:val="left" w:pos="733"/>
        </w:tabs>
        <w:spacing w:before="149" w:after="0" w:line="372" w:lineRule="auto"/>
        <w:ind w:left="523" w:leftChars="0" w:right="203" w:rightChars="0"/>
        <w:jc w:val="left"/>
        <w:rPr>
          <w:rFonts w:hint="eastAsia"/>
          <w:spacing w:val="-2"/>
          <w:sz w:val="21"/>
          <w:lang w:val="en-US" w:eastAsia="zh-CN"/>
        </w:rPr>
      </w:pPr>
    </w:p>
    <w:p>
      <w:pPr>
        <w:pStyle w:val="10"/>
        <w:numPr>
          <w:ilvl w:val="0"/>
          <w:numId w:val="0"/>
        </w:numPr>
        <w:tabs>
          <w:tab w:val="left" w:pos="733"/>
        </w:tabs>
        <w:spacing w:before="149" w:after="0" w:line="372" w:lineRule="auto"/>
        <w:ind w:left="523" w:leftChars="0" w:right="203" w:rightChars="0"/>
        <w:jc w:val="left"/>
        <w:rPr>
          <w:rFonts w:hint="eastAsia"/>
          <w:spacing w:val="-2"/>
          <w:sz w:val="21"/>
          <w:lang w:val="en-US" w:eastAsia="zh-CN"/>
        </w:rPr>
      </w:pPr>
    </w:p>
    <w:p>
      <w:pPr>
        <w:pStyle w:val="10"/>
        <w:numPr>
          <w:ilvl w:val="0"/>
          <w:numId w:val="0"/>
        </w:numPr>
        <w:tabs>
          <w:tab w:val="left" w:pos="733"/>
        </w:tabs>
        <w:spacing w:before="149" w:after="0" w:line="372" w:lineRule="auto"/>
        <w:ind w:left="523" w:leftChars="0" w:right="203" w:rightChars="0"/>
        <w:jc w:val="center"/>
        <w:rPr>
          <w:rFonts w:hint="eastAsia"/>
          <w:spacing w:val="-2"/>
          <w:sz w:val="21"/>
          <w:lang w:val="en-US" w:eastAsia="zh-CN"/>
        </w:rPr>
      </w:pPr>
      <w:r>
        <w:rPr>
          <w:rFonts w:hint="eastAsia"/>
          <w:spacing w:val="-2"/>
          <w:sz w:val="21"/>
          <w:lang w:val="en-US" w:eastAsia="zh-CN"/>
        </w:rPr>
        <w:t>6月12日每日一练</w:t>
      </w:r>
    </w:p>
    <w:p>
      <w:pPr>
        <w:pStyle w:val="10"/>
        <w:numPr>
          <w:ilvl w:val="0"/>
          <w:numId w:val="0"/>
        </w:numPr>
        <w:tabs>
          <w:tab w:val="left" w:pos="733"/>
        </w:tabs>
        <w:spacing w:before="149" w:after="0" w:line="372" w:lineRule="auto"/>
        <w:ind w:left="523" w:leftChars="0" w:right="203" w:rightChars="0"/>
        <w:jc w:val="left"/>
        <w:rPr>
          <w:sz w:val="21"/>
        </w:rPr>
      </w:pPr>
      <w:r>
        <w:rPr>
          <w:rFonts w:hint="eastAsia"/>
          <w:spacing w:val="-2"/>
          <w:sz w:val="21"/>
          <w:lang w:val="en-US" w:eastAsia="zh-CN"/>
        </w:rPr>
        <w:t>1.</w:t>
      </w:r>
      <w:r>
        <w:rPr>
          <w:spacing w:val="-2"/>
          <w:sz w:val="21"/>
        </w:rPr>
        <w:t>论文集中收录了一篇十多页的论文，其所在各页的所有页码之和为</w:t>
      </w:r>
      <w:r>
        <w:rPr>
          <w:rFonts w:ascii="Arial" w:eastAsia="Arial"/>
          <w:spacing w:val="-2"/>
          <w:sz w:val="21"/>
        </w:rPr>
        <w:t>1023</w:t>
      </w:r>
      <w:r>
        <w:rPr>
          <w:spacing w:val="-2"/>
          <w:sz w:val="21"/>
        </w:rPr>
        <w:t>，问这篇论文之后的一</w:t>
      </w:r>
      <w:r>
        <w:rPr>
          <w:sz w:val="21"/>
        </w:rPr>
        <w:t>篇论文是从第几页开始的？（</w:t>
      </w:r>
      <w:r>
        <w:rPr>
          <w:spacing w:val="40"/>
          <w:sz w:val="21"/>
        </w:rPr>
        <w:t xml:space="preserve"> </w:t>
      </w:r>
      <w:r>
        <w:rPr>
          <w:sz w:val="21"/>
        </w:rPr>
        <w:t>）</w:t>
      </w:r>
    </w:p>
    <w:p>
      <w:pPr>
        <w:pStyle w:val="3"/>
        <w:tabs>
          <w:tab w:val="left" w:pos="3030"/>
          <w:tab w:val="left" w:pos="5538"/>
          <w:tab w:val="left" w:pos="8151"/>
        </w:tabs>
        <w:spacing w:before="2"/>
      </w:pPr>
      <w:r>
        <w:rPr>
          <w:spacing w:val="-4"/>
        </w:rPr>
        <w:t>A.94</w:t>
      </w:r>
      <w:r>
        <w:tab/>
      </w:r>
      <w:r>
        <w:rPr>
          <w:spacing w:val="-4"/>
        </w:rPr>
        <w:t>B.99</w:t>
      </w:r>
      <w:r>
        <w:tab/>
      </w:r>
      <w:r>
        <w:rPr>
          <w:spacing w:val="-2"/>
        </w:rPr>
        <w:t>C.102</w:t>
      </w:r>
      <w:r>
        <w:tab/>
      </w:r>
      <w:r>
        <w:rPr>
          <w:spacing w:val="-2"/>
        </w:rPr>
        <w:t>D.109</w:t>
      </w:r>
    </w:p>
    <w:p>
      <w:pPr>
        <w:pStyle w:val="4"/>
        <w:spacing w:before="12"/>
        <w:ind w:left="0"/>
        <w:rPr>
          <w:sz w:val="24"/>
        </w:rPr>
      </w:pPr>
    </w:p>
    <w:p>
      <w:pPr>
        <w:pStyle w:val="10"/>
        <w:numPr>
          <w:ilvl w:val="0"/>
          <w:numId w:val="0"/>
        </w:numPr>
        <w:tabs>
          <w:tab w:val="left" w:pos="838"/>
        </w:tabs>
        <w:spacing w:before="0" w:after="0" w:line="372" w:lineRule="auto"/>
        <w:ind w:left="523" w:leftChars="0" w:right="212" w:rightChars="0"/>
        <w:jc w:val="left"/>
        <w:rPr>
          <w:sz w:val="21"/>
        </w:rPr>
      </w:pPr>
      <w:r>
        <w:rPr>
          <w:rFonts w:hint="eastAsia"/>
          <w:w w:val="99"/>
          <w:sz w:val="21"/>
          <w:lang w:val="en-US" w:eastAsia="zh-CN"/>
        </w:rPr>
        <w:t>2.</w:t>
      </w:r>
      <w:r>
        <w:rPr>
          <w:w w:val="99"/>
          <w:sz w:val="21"/>
        </w:rPr>
        <w:t>商店促销某种商品，一次购买不超过10件，每件5元；超过10件，超过部分每件3</w:t>
      </w:r>
      <w:r>
        <w:rPr>
          <w:spacing w:val="-3"/>
          <w:w w:val="99"/>
          <w:sz w:val="21"/>
        </w:rPr>
        <w:t>元。甲、乙两</w:t>
      </w:r>
      <w:r>
        <w:rPr>
          <w:w w:val="99"/>
          <w:sz w:val="21"/>
        </w:rPr>
        <w:t>人分别购买此种商品，甲比乙多付19元，则甲、乙共买了多少件？（</w:t>
      </w:r>
      <w:r>
        <w:rPr>
          <w:spacing w:val="-1"/>
          <w:sz w:val="21"/>
        </w:rPr>
        <w:t xml:space="preserve"> </w:t>
      </w:r>
      <w:r>
        <w:rPr>
          <w:w w:val="99"/>
          <w:sz w:val="21"/>
        </w:rPr>
        <w:t>）</w:t>
      </w:r>
    </w:p>
    <w:p>
      <w:pPr>
        <w:pStyle w:val="3"/>
        <w:tabs>
          <w:tab w:val="left" w:pos="3239"/>
          <w:tab w:val="left" w:pos="5956"/>
          <w:tab w:val="left" w:pos="8673"/>
        </w:tabs>
        <w:spacing w:before="2"/>
      </w:pPr>
      <w:r>
        <w:rPr>
          <w:spacing w:val="-4"/>
        </w:rPr>
        <w:t>A.22</w:t>
      </w:r>
      <w:r>
        <w:tab/>
      </w:r>
      <w:r>
        <w:rPr>
          <w:spacing w:val="-4"/>
        </w:rPr>
        <w:t>B.21</w:t>
      </w:r>
      <w:r>
        <w:tab/>
      </w:r>
      <w:r>
        <w:rPr>
          <w:spacing w:val="-4"/>
        </w:rPr>
        <w:t>C.20</w:t>
      </w:r>
      <w:r>
        <w:tab/>
      </w:r>
      <w:r>
        <w:rPr>
          <w:spacing w:val="-4"/>
        </w:rPr>
        <w:t>D.19</w:t>
      </w:r>
    </w:p>
    <w:p>
      <w:pPr>
        <w:pStyle w:val="4"/>
        <w:spacing w:before="2"/>
        <w:rPr>
          <w:color w:val="FF0000"/>
          <w:spacing w:val="-10"/>
          <w:w w:val="95"/>
        </w:rPr>
      </w:pPr>
    </w:p>
    <w:p>
      <w:pPr>
        <w:pStyle w:val="10"/>
        <w:numPr>
          <w:ilvl w:val="0"/>
          <w:numId w:val="0"/>
        </w:numPr>
        <w:tabs>
          <w:tab w:val="left" w:pos="838"/>
        </w:tabs>
        <w:spacing w:before="149" w:after="0" w:line="372" w:lineRule="auto"/>
        <w:ind w:left="523" w:leftChars="0" w:right="212" w:rightChars="0"/>
        <w:jc w:val="both"/>
        <w:rPr>
          <w:sz w:val="21"/>
        </w:rPr>
      </w:pPr>
      <w:r>
        <w:drawing>
          <wp:anchor distT="0" distB="0" distL="0" distR="0" simplePos="0" relativeHeight="251662336" behindDoc="0" locked="0" layoutInCell="1" allowOverlap="1">
            <wp:simplePos x="0" y="0"/>
            <wp:positionH relativeFrom="page">
              <wp:posOffset>843280</wp:posOffset>
            </wp:positionH>
            <wp:positionV relativeFrom="paragraph">
              <wp:posOffset>924560</wp:posOffset>
            </wp:positionV>
            <wp:extent cx="1613535" cy="1019810"/>
            <wp:effectExtent l="0" t="0" r="12065" b="8890"/>
            <wp:wrapTopAndBottom/>
            <wp:docPr id="2"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9.jpeg"/>
                    <pic:cNvPicPr>
                      <a:picLocks noChangeAspect="1"/>
                    </pic:cNvPicPr>
                  </pic:nvPicPr>
                  <pic:blipFill>
                    <a:blip r:embed="rId8" cstate="print"/>
                    <a:stretch>
                      <a:fillRect/>
                    </a:stretch>
                  </pic:blipFill>
                  <pic:spPr>
                    <a:xfrm>
                      <a:off x="0" y="0"/>
                      <a:ext cx="1613535" cy="1020127"/>
                    </a:xfrm>
                    <a:prstGeom prst="rect">
                      <a:avLst/>
                    </a:prstGeom>
                  </pic:spPr>
                </pic:pic>
              </a:graphicData>
            </a:graphic>
          </wp:anchor>
        </w:drawing>
      </w:r>
      <w:r>
        <w:rPr>
          <w:rFonts w:hint="eastAsia"/>
          <w:lang w:val="en-US" w:eastAsia="zh-CN"/>
        </w:rPr>
        <w:t>3</w:t>
      </w:r>
      <w:r>
        <w:rPr>
          <w:rFonts w:hint="eastAsia"/>
          <w:w w:val="99"/>
          <w:sz w:val="21"/>
          <w:lang w:val="en-US" w:eastAsia="zh-CN"/>
        </w:rPr>
        <w:t>.</w:t>
      </w:r>
      <w:r>
        <w:rPr>
          <w:w w:val="99"/>
          <w:sz w:val="21"/>
        </w:rPr>
        <w:t>蓝天幼儿园小朋友在做剪纸活动，有一张如图所示的等腰三角形纸片，底边长15</w:t>
      </w:r>
      <w:r>
        <w:rPr>
          <w:spacing w:val="-3"/>
          <w:w w:val="99"/>
          <w:sz w:val="21"/>
        </w:rPr>
        <w:t>厘米，底边上</w:t>
      </w:r>
      <w:r>
        <w:rPr>
          <w:w w:val="99"/>
          <w:sz w:val="21"/>
        </w:rPr>
        <w:t>的高为22.5厘米，现在沿底边依次从下往上裁剪宽度均为3</w:t>
      </w:r>
      <w:r>
        <w:rPr>
          <w:spacing w:val="-1"/>
          <w:w w:val="99"/>
          <w:sz w:val="21"/>
        </w:rPr>
        <w:t>厘米的矩形纸条，已知剪得的纸条中有一张</w:t>
      </w:r>
      <w:r>
        <w:rPr>
          <w:w w:val="99"/>
          <w:sz w:val="21"/>
        </w:rPr>
        <w:t>是正方形，则这张正方形纸条是第几张？（</w:t>
      </w:r>
      <w:r>
        <w:rPr>
          <w:spacing w:val="-1"/>
          <w:sz w:val="21"/>
        </w:rPr>
        <w:t xml:space="preserve">    </w:t>
      </w:r>
      <w:r>
        <w:rPr>
          <w:w w:val="99"/>
          <w:sz w:val="21"/>
        </w:rPr>
        <w:t>）</w:t>
      </w:r>
    </w:p>
    <w:p>
      <w:pPr>
        <w:pStyle w:val="3"/>
        <w:tabs>
          <w:tab w:val="left" w:pos="3135"/>
          <w:tab w:val="left" w:pos="5747"/>
          <w:tab w:val="left" w:pos="8360"/>
        </w:tabs>
        <w:spacing w:before="148"/>
      </w:pPr>
      <w:r>
        <w:rPr>
          <w:spacing w:val="-5"/>
        </w:rPr>
        <w:t>A.4</w:t>
      </w:r>
      <w:r>
        <w:tab/>
      </w:r>
      <w:r>
        <w:rPr>
          <w:spacing w:val="-5"/>
        </w:rPr>
        <w:t>B.5</w:t>
      </w:r>
      <w:r>
        <w:tab/>
      </w:r>
      <w:r>
        <w:rPr>
          <w:spacing w:val="-5"/>
        </w:rPr>
        <w:t>C.6</w:t>
      </w:r>
      <w:r>
        <w:tab/>
      </w:r>
      <w:r>
        <w:rPr>
          <w:spacing w:val="-5"/>
        </w:rPr>
        <w:t>D.7</w:t>
      </w:r>
    </w:p>
    <w:p>
      <w:pPr>
        <w:pStyle w:val="4"/>
        <w:spacing w:before="2"/>
        <w:rPr>
          <w:color w:val="FF0000"/>
          <w:spacing w:val="-10"/>
          <w:w w:val="95"/>
        </w:rPr>
      </w:pPr>
    </w:p>
    <w:p>
      <w:pPr>
        <w:pStyle w:val="10"/>
        <w:numPr>
          <w:ilvl w:val="0"/>
          <w:numId w:val="0"/>
        </w:numPr>
        <w:tabs>
          <w:tab w:val="left" w:pos="838"/>
        </w:tabs>
        <w:spacing w:before="149" w:after="0" w:line="372" w:lineRule="auto"/>
        <w:ind w:left="523" w:leftChars="0" w:right="212" w:rightChars="0"/>
        <w:jc w:val="both"/>
        <w:rPr>
          <w:rFonts w:hint="eastAsia"/>
          <w:lang w:val="en-US" w:eastAsia="zh-CN"/>
        </w:rPr>
      </w:pPr>
      <w:r>
        <w:rPr>
          <w:rFonts w:hint="eastAsia"/>
          <w:lang w:val="en-US" w:eastAsia="zh-CN"/>
        </w:rPr>
        <w:t>4.某处室的第一科室和第二科室中分别有6人和3人具备硕士及以上学历。现要从这2个科室中随机选择3名具有硕士及以上学历的人参加某个会议，问3人全部来自第一科室的概率是全部来自第二科室的多少倍？（</w:t>
      </w:r>
      <w:r>
        <w:rPr>
          <w:rFonts w:hint="eastAsia"/>
          <w:lang w:val="en-US" w:eastAsia="zh-CN"/>
        </w:rPr>
        <w:tab/>
      </w:r>
      <w:r>
        <w:rPr>
          <w:rFonts w:hint="eastAsia"/>
          <w:lang w:val="en-US" w:eastAsia="zh-CN"/>
        </w:rPr>
        <w:t>）</w:t>
      </w:r>
    </w:p>
    <w:p>
      <w:pPr>
        <w:pStyle w:val="3"/>
        <w:tabs>
          <w:tab w:val="left" w:pos="3135"/>
          <w:tab w:val="left" w:pos="5747"/>
          <w:tab w:val="left" w:pos="8464"/>
        </w:tabs>
        <w:spacing w:before="2"/>
      </w:pPr>
      <w:r>
        <w:rPr>
          <w:spacing w:val="-5"/>
        </w:rPr>
        <w:t>A.2</w:t>
      </w:r>
      <w:r>
        <w:tab/>
      </w:r>
      <w:r>
        <w:rPr>
          <w:spacing w:val="-5"/>
        </w:rPr>
        <w:t>B.8</w:t>
      </w:r>
      <w:r>
        <w:tab/>
      </w:r>
      <w:r>
        <w:rPr>
          <w:spacing w:val="-4"/>
        </w:rPr>
        <w:t>C.12</w:t>
      </w:r>
      <w:r>
        <w:tab/>
      </w:r>
      <w:r>
        <w:rPr>
          <w:spacing w:val="-4"/>
        </w:rPr>
        <w:t>D.20</w:t>
      </w:r>
    </w:p>
    <w:p>
      <w:pPr>
        <w:pStyle w:val="4"/>
        <w:spacing w:before="6"/>
        <w:ind w:left="0"/>
        <w:rPr>
          <w:b/>
          <w:sz w:val="22"/>
        </w:rPr>
      </w:pPr>
    </w:p>
    <w:p>
      <w:pPr>
        <w:pStyle w:val="10"/>
        <w:numPr>
          <w:ilvl w:val="0"/>
          <w:numId w:val="0"/>
        </w:numPr>
        <w:tabs>
          <w:tab w:val="left" w:pos="838"/>
        </w:tabs>
        <w:spacing w:before="70" w:after="0" w:line="372" w:lineRule="auto"/>
        <w:ind w:left="523" w:leftChars="0" w:right="108" w:rightChars="0"/>
        <w:jc w:val="left"/>
        <w:rPr>
          <w:sz w:val="21"/>
        </w:rPr>
      </w:pPr>
      <w:r>
        <w:rPr>
          <w:rFonts w:hint="eastAsia"/>
          <w:w w:val="99"/>
          <w:sz w:val="21"/>
          <w:lang w:val="en-US" w:eastAsia="zh-CN"/>
        </w:rPr>
        <w:t>5.</w:t>
      </w:r>
      <w:r>
        <w:rPr>
          <w:w w:val="99"/>
          <w:sz w:val="21"/>
        </w:rPr>
        <w:t>荷兰画家梵高在一家精神病院里创作了著名的绘画作品《星空》。这幅画作中的“漩涡”引起</w:t>
      </w:r>
      <w:r>
        <w:rPr>
          <w:spacing w:val="-1"/>
          <w:w w:val="99"/>
          <w:sz w:val="21"/>
        </w:rPr>
        <w:t>了人们长期的争论，许多心理学家认为，“漩涡”是梵高当时脆弱心理状态的延伸和表现。欧洲航天局近日发布了一幅根据“普朗克”卫星探测绘制的星空图，神奇的是，这幅图与《星空》有惊人的相似之</w:t>
      </w:r>
      <w:r>
        <w:rPr>
          <w:w w:val="99"/>
          <w:sz w:val="21"/>
        </w:rPr>
        <w:t>处。有艺术家认为，自然的星空正是梵高创作的灵感来源。</w:t>
      </w: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以下各项如果为真，则除了哪项均能支持上述艺术家的观点？（  ）</w:t>
      </w:r>
    </w:p>
    <w:p>
      <w:pPr>
        <w:pStyle w:val="4"/>
        <w:ind w:left="522"/>
      </w:pPr>
      <w:r>
        <w:rPr>
          <w:w w:val="95"/>
        </w:rPr>
        <w:t>A.梵高的创作灵感一般均有明显的现实来</w:t>
      </w:r>
      <w:r>
        <w:rPr>
          <w:spacing w:val="-10"/>
          <w:w w:val="95"/>
        </w:rPr>
        <w:t>源</w:t>
      </w:r>
    </w:p>
    <w:p>
      <w:pPr>
        <w:pStyle w:val="4"/>
        <w:ind w:left="522"/>
        <w:rPr>
          <w:w w:val="95"/>
        </w:rPr>
      </w:pPr>
      <w:r>
        <w:rPr>
          <w:w w:val="95"/>
        </w:rPr>
        <w:t xml:space="preserve">B.《星空》的创作年代要远早于卫星绘制星空图的年代 </w:t>
      </w:r>
    </w:p>
    <w:p>
      <w:pPr>
        <w:pStyle w:val="4"/>
        <w:ind w:left="522"/>
        <w:rPr>
          <w:w w:val="95"/>
        </w:rPr>
      </w:pPr>
      <w:r>
        <w:rPr>
          <w:w w:val="95"/>
        </w:rPr>
        <w:t>C.梵高具有超越常人的视觉观察能力与想象能力</w:t>
      </w:r>
    </w:p>
    <w:p>
      <w:pPr>
        <w:pStyle w:val="4"/>
        <w:ind w:left="522"/>
        <w:rPr>
          <w:w w:val="95"/>
        </w:rPr>
      </w:pPr>
      <w:r>
        <w:rPr>
          <w:w w:val="95"/>
        </w:rPr>
        <w:t>D.卫星绘制的星空图和《星空》的画面大体是一致的</w:t>
      </w:r>
    </w:p>
    <w:p>
      <w:pPr>
        <w:pStyle w:val="4"/>
        <w:spacing w:before="2"/>
        <w:rPr>
          <w:color w:val="FF0000"/>
          <w:spacing w:val="-10"/>
          <w:w w:val="95"/>
        </w:rPr>
      </w:pP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6.一天，某老年服务中心管理人员给老年人安排活动：上午，在服务中心养老的男性老年人练习太极，女性老年人参加合唱练习；午休后，体力较弱的老年人安排室内活动，体力较强的老年人在室外活动。</w:t>
      </w: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由此可以推出的是（ ）。</w:t>
      </w: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A.在该中心养老的张婆婆午休后在室内活动</w:t>
      </w: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 xml:space="preserve">B.并非在该中心养老的男性老年人上午都练习太极 </w:t>
      </w: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 xml:space="preserve">C.在该中心养老的男性老年人午休后不都在室外活动 </w:t>
      </w: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D.有部分在该中心养老的老年人可能不参加任何活动</w:t>
      </w:r>
    </w:p>
    <w:p>
      <w:pPr>
        <w:pStyle w:val="10"/>
        <w:numPr>
          <w:ilvl w:val="0"/>
          <w:numId w:val="0"/>
        </w:numPr>
        <w:tabs>
          <w:tab w:val="left" w:pos="838"/>
        </w:tabs>
        <w:spacing w:before="149" w:after="0" w:line="240" w:lineRule="auto"/>
        <w:ind w:left="521" w:leftChars="0" w:right="0" w:rightChars="0"/>
        <w:jc w:val="left"/>
        <w:rPr>
          <w:sz w:val="21"/>
        </w:rPr>
      </w:pPr>
      <w:r>
        <w:rPr>
          <w:rFonts w:hint="eastAsia"/>
          <w:w w:val="95"/>
          <w:sz w:val="21"/>
          <w:lang w:val="en-US" w:eastAsia="zh-CN"/>
        </w:rPr>
        <w:t>7.</w:t>
      </w:r>
      <w:r>
        <w:rPr>
          <w:w w:val="95"/>
          <w:sz w:val="21"/>
        </w:rPr>
        <w:t>南征北战∶东讨西</w:t>
      </w:r>
      <w:r>
        <w:rPr>
          <w:spacing w:val="-10"/>
          <w:w w:val="95"/>
          <w:sz w:val="21"/>
        </w:rPr>
        <w:t>伐</w:t>
      </w:r>
    </w:p>
    <w:p>
      <w:pPr>
        <w:pStyle w:val="4"/>
        <w:tabs>
          <w:tab w:val="left" w:pos="6792"/>
        </w:tabs>
        <w:spacing w:before="58"/>
        <w:ind w:left="522"/>
      </w:pPr>
      <w:r>
        <w:rPr>
          <w:w w:val="95"/>
        </w:rPr>
        <w:t>A.万紫千红∶姹紫嫣</w:t>
      </w:r>
      <w:r>
        <w:rPr>
          <w:spacing w:val="-10"/>
          <w:w w:val="95"/>
        </w:rPr>
        <w:t>红</w:t>
      </w:r>
      <w:r>
        <w:tab/>
      </w:r>
      <w:r>
        <w:rPr>
          <w:w w:val="95"/>
        </w:rPr>
        <w:t>B.古往今来∶天南地</w:t>
      </w:r>
      <w:r>
        <w:rPr>
          <w:spacing w:val="-10"/>
          <w:w w:val="95"/>
        </w:rPr>
        <w:t>北</w:t>
      </w:r>
    </w:p>
    <w:p>
      <w:pPr>
        <w:pStyle w:val="4"/>
        <w:tabs>
          <w:tab w:val="left" w:pos="6792"/>
        </w:tabs>
        <w:ind w:left="522"/>
      </w:pPr>
      <w:r>
        <w:rPr>
          <w:w w:val="95"/>
        </w:rPr>
        <w:t>C.朝三暮四∶喜新厌</w:t>
      </w:r>
      <w:r>
        <w:rPr>
          <w:spacing w:val="-10"/>
          <w:w w:val="95"/>
        </w:rPr>
        <w:t>旧</w:t>
      </w:r>
      <w:r>
        <w:tab/>
      </w:r>
      <w:r>
        <w:rPr>
          <w:w w:val="95"/>
        </w:rPr>
        <w:t>D.左顾右盼∶东张西</w:t>
      </w:r>
      <w:r>
        <w:rPr>
          <w:spacing w:val="-10"/>
          <w:w w:val="95"/>
        </w:rPr>
        <w:t>望</w:t>
      </w:r>
    </w:p>
    <w:p>
      <w:pPr>
        <w:pStyle w:val="4"/>
        <w:spacing w:before="7"/>
        <w:ind w:left="0"/>
        <w:rPr>
          <w:b/>
          <w:sz w:val="22"/>
        </w:rPr>
      </w:pPr>
    </w:p>
    <w:p>
      <w:pPr>
        <w:pStyle w:val="10"/>
        <w:numPr>
          <w:ilvl w:val="0"/>
          <w:numId w:val="0"/>
        </w:numPr>
        <w:tabs>
          <w:tab w:val="left" w:pos="838"/>
          <w:tab w:val="left" w:pos="2194"/>
        </w:tabs>
        <w:spacing w:before="69" w:after="0" w:line="372" w:lineRule="auto"/>
        <w:ind w:left="523" w:leftChars="0" w:right="212" w:rightChars="0"/>
        <w:jc w:val="left"/>
        <w:rPr>
          <w:sz w:val="21"/>
        </w:rPr>
      </w:pPr>
      <w:r>
        <w:drawing>
          <wp:anchor distT="0" distB="0" distL="0" distR="0" simplePos="0" relativeHeight="251664384" behindDoc="1" locked="0" layoutInCell="1" allowOverlap="1">
            <wp:simplePos x="0" y="0"/>
            <wp:positionH relativeFrom="page">
              <wp:posOffset>1038225</wp:posOffset>
            </wp:positionH>
            <wp:positionV relativeFrom="paragraph">
              <wp:posOffset>528320</wp:posOffset>
            </wp:positionV>
            <wp:extent cx="3291205" cy="922655"/>
            <wp:effectExtent l="0" t="0" r="10795" b="4445"/>
            <wp:wrapNone/>
            <wp:docPr id="3"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5.jpeg"/>
                    <pic:cNvPicPr>
                      <a:picLocks noChangeAspect="1"/>
                    </pic:cNvPicPr>
                  </pic:nvPicPr>
                  <pic:blipFill>
                    <a:blip r:embed="rId9" cstate="print"/>
                    <a:stretch>
                      <a:fillRect/>
                    </a:stretch>
                  </pic:blipFill>
                  <pic:spPr>
                    <a:xfrm>
                      <a:off x="0" y="0"/>
                      <a:ext cx="3291331" cy="922369"/>
                    </a:xfrm>
                    <a:prstGeom prst="rect">
                      <a:avLst/>
                    </a:prstGeom>
                  </pic:spPr>
                </pic:pic>
              </a:graphicData>
            </a:graphic>
          </wp:anchor>
        </w:drawing>
      </w:r>
      <w:r>
        <w:rPr>
          <w:rFonts w:hint="eastAsia"/>
          <w:w w:val="99"/>
          <w:sz w:val="21"/>
          <w:lang w:val="en-US" w:eastAsia="zh-CN"/>
        </w:rPr>
        <w:t>8.</w:t>
      </w:r>
      <w:r>
        <w:rPr>
          <w:w w:val="99"/>
          <w:sz w:val="21"/>
        </w:rPr>
        <w:t>如图所示，立方体上叠加圆柱体再打通一个圆柱孔，然后从任意面剖开，下面哪一项不可能</w:t>
      </w:r>
      <w:r>
        <w:rPr>
          <w:spacing w:val="-18"/>
          <w:w w:val="99"/>
          <w:sz w:val="21"/>
        </w:rPr>
        <w:t>是</w:t>
      </w:r>
      <w:r>
        <w:rPr>
          <w:w w:val="99"/>
          <w:sz w:val="21"/>
        </w:rPr>
        <w:t>该立体的截面？（</w:t>
      </w:r>
      <w:r>
        <w:rPr>
          <w:sz w:val="21"/>
        </w:rPr>
        <w:tab/>
      </w:r>
      <w:r>
        <w:rPr>
          <w:w w:val="99"/>
          <w:sz w:val="21"/>
        </w:rPr>
        <w:t>）</w:t>
      </w:r>
    </w:p>
    <w:p>
      <w:pPr>
        <w:pStyle w:val="4"/>
        <w:spacing w:before="0"/>
        <w:ind w:left="0"/>
        <w:rPr>
          <w:sz w:val="20"/>
        </w:rPr>
      </w:pPr>
    </w:p>
    <w:p>
      <w:pPr>
        <w:pStyle w:val="4"/>
        <w:spacing w:before="0"/>
        <w:ind w:left="0"/>
        <w:rPr>
          <w:sz w:val="20"/>
        </w:rPr>
      </w:pPr>
    </w:p>
    <w:p>
      <w:pPr>
        <w:pStyle w:val="4"/>
        <w:spacing w:before="0"/>
        <w:ind w:left="0"/>
        <w:rPr>
          <w:sz w:val="20"/>
        </w:rPr>
      </w:pPr>
    </w:p>
    <w:p>
      <w:pPr>
        <w:pStyle w:val="4"/>
        <w:spacing w:before="0"/>
        <w:ind w:left="0"/>
        <w:rPr>
          <w:sz w:val="20"/>
        </w:rPr>
      </w:pPr>
    </w:p>
    <w:p>
      <w:pPr>
        <w:pStyle w:val="4"/>
        <w:spacing w:before="0"/>
        <w:ind w:left="0"/>
        <w:rPr>
          <w:sz w:val="20"/>
        </w:rPr>
      </w:pPr>
    </w:p>
    <w:p>
      <w:pPr>
        <w:pStyle w:val="3"/>
        <w:tabs>
          <w:tab w:val="left" w:pos="3135"/>
          <w:tab w:val="left" w:pos="5747"/>
          <w:tab w:val="left" w:pos="8360"/>
        </w:tabs>
        <w:spacing w:before="174"/>
      </w:pPr>
      <w:r>
        <w:rPr>
          <w:spacing w:val="-5"/>
        </w:rPr>
        <w:t>A.A</w:t>
      </w:r>
      <w:r>
        <w:tab/>
      </w:r>
      <w:r>
        <w:rPr>
          <w:spacing w:val="-5"/>
        </w:rPr>
        <w:t>B.B</w:t>
      </w:r>
      <w:r>
        <w:tab/>
      </w:r>
      <w:r>
        <w:rPr>
          <w:spacing w:val="-5"/>
        </w:rPr>
        <w:t>C.C</w:t>
      </w:r>
      <w:r>
        <w:tab/>
      </w:r>
      <w:r>
        <w:rPr>
          <w:spacing w:val="-5"/>
        </w:rPr>
        <w:t>D.D</w:t>
      </w:r>
    </w:p>
    <w:p>
      <w:pPr>
        <w:pStyle w:val="10"/>
        <w:numPr>
          <w:ilvl w:val="0"/>
          <w:numId w:val="0"/>
        </w:numPr>
        <w:tabs>
          <w:tab w:val="left" w:pos="838"/>
        </w:tabs>
        <w:spacing w:before="149" w:after="0" w:line="240" w:lineRule="auto"/>
        <w:ind w:left="521" w:leftChars="0" w:right="0" w:rightChars="0"/>
        <w:jc w:val="left"/>
        <w:rPr>
          <w:rFonts w:hint="eastAsia"/>
          <w:sz w:val="21"/>
          <w:lang w:val="en-US" w:eastAsia="zh-CN"/>
        </w:rPr>
      </w:pPr>
    </w:p>
    <w:p>
      <w:pPr>
        <w:pStyle w:val="10"/>
        <w:numPr>
          <w:ilvl w:val="0"/>
          <w:numId w:val="0"/>
        </w:numPr>
        <w:tabs>
          <w:tab w:val="left" w:pos="838"/>
        </w:tabs>
        <w:spacing w:before="149" w:after="0" w:line="240" w:lineRule="auto"/>
        <w:ind w:left="521" w:leftChars="0" w:right="0" w:rightChars="0"/>
        <w:jc w:val="left"/>
        <w:rPr>
          <w:rFonts w:hint="default" w:eastAsia="宋体"/>
          <w:sz w:val="21"/>
          <w:lang w:val="en-US" w:eastAsia="zh-CN"/>
        </w:rPr>
      </w:pPr>
      <w:r>
        <w:rPr>
          <w:rFonts w:hint="eastAsia"/>
          <w:sz w:val="21"/>
          <w:lang w:val="en-US" w:eastAsia="zh-CN"/>
        </w:rPr>
        <w:t>9.</w:t>
      </w:r>
    </w:p>
    <w:p>
      <w:pPr>
        <w:pStyle w:val="4"/>
        <w:spacing w:before="1"/>
        <w:ind w:left="0"/>
        <w:rPr>
          <w:sz w:val="4"/>
        </w:rPr>
      </w:pPr>
    </w:p>
    <w:p>
      <w:pPr>
        <w:pStyle w:val="3"/>
        <w:tabs>
          <w:tab w:val="left" w:pos="3135"/>
          <w:tab w:val="left" w:pos="5747"/>
          <w:tab w:val="left" w:pos="8360"/>
        </w:tabs>
        <w:spacing w:before="68"/>
      </w:pPr>
      <w:r>
        <w:drawing>
          <wp:anchor distT="0" distB="0" distL="0" distR="0" simplePos="0" relativeHeight="251662336" behindDoc="0" locked="0" layoutInCell="1" allowOverlap="1">
            <wp:simplePos x="0" y="0"/>
            <wp:positionH relativeFrom="page">
              <wp:posOffset>1050925</wp:posOffset>
            </wp:positionH>
            <wp:positionV relativeFrom="paragraph">
              <wp:posOffset>15240</wp:posOffset>
            </wp:positionV>
            <wp:extent cx="3013710" cy="553085"/>
            <wp:effectExtent l="0" t="0" r="8890" b="5715"/>
            <wp:wrapTopAndBottom/>
            <wp:docPr id="4"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7.jpeg"/>
                    <pic:cNvPicPr>
                      <a:picLocks noChangeAspect="1"/>
                    </pic:cNvPicPr>
                  </pic:nvPicPr>
                  <pic:blipFill>
                    <a:blip r:embed="rId10" cstate="print"/>
                    <a:stretch>
                      <a:fillRect/>
                    </a:stretch>
                  </pic:blipFill>
                  <pic:spPr>
                    <a:xfrm>
                      <a:off x="0" y="0"/>
                      <a:ext cx="3013711" cy="553402"/>
                    </a:xfrm>
                    <a:prstGeom prst="rect">
                      <a:avLst/>
                    </a:prstGeom>
                  </pic:spPr>
                </pic:pic>
              </a:graphicData>
            </a:graphic>
          </wp:anchor>
        </w:drawing>
      </w:r>
      <w:r>
        <w:rPr>
          <w:spacing w:val="-5"/>
        </w:rPr>
        <w:t>A.A</w:t>
      </w:r>
      <w:r>
        <w:tab/>
      </w:r>
      <w:r>
        <w:rPr>
          <w:spacing w:val="-5"/>
        </w:rPr>
        <w:t>B.B</w:t>
      </w:r>
      <w:r>
        <w:tab/>
      </w:r>
      <w:r>
        <w:rPr>
          <w:spacing w:val="-5"/>
        </w:rPr>
        <w:t>C.C</w:t>
      </w:r>
      <w:r>
        <w:tab/>
      </w:r>
      <w:r>
        <w:rPr>
          <w:spacing w:val="-5"/>
        </w:rPr>
        <w:t>D.D</w:t>
      </w:r>
    </w:p>
    <w:p>
      <w:pPr>
        <w:pStyle w:val="4"/>
        <w:spacing w:line="372" w:lineRule="auto"/>
        <w:ind w:right="3243" w:firstLine="418"/>
        <w:rPr>
          <w:color w:val="FF0000"/>
          <w:w w:val="99"/>
        </w:rPr>
      </w:pPr>
    </w:p>
    <w:p>
      <w:pPr>
        <w:pStyle w:val="10"/>
        <w:numPr>
          <w:ilvl w:val="0"/>
          <w:numId w:val="0"/>
        </w:numPr>
        <w:tabs>
          <w:tab w:val="left" w:pos="838"/>
          <w:tab w:val="left" w:pos="1567"/>
        </w:tabs>
        <w:spacing w:before="65" w:after="0" w:line="372" w:lineRule="auto"/>
        <w:ind w:left="523" w:leftChars="0" w:right="212" w:rightChars="0"/>
        <w:jc w:val="left"/>
        <w:rPr>
          <w:rFonts w:hint="eastAsia"/>
          <w:w w:val="99"/>
          <w:sz w:val="21"/>
          <w:lang w:val="en-US" w:eastAsia="zh-CN"/>
        </w:rPr>
      </w:pPr>
      <w:r>
        <w:rPr>
          <w:rFonts w:hint="eastAsia"/>
          <w:w w:val="99"/>
          <w:sz w:val="21"/>
          <w:lang w:val="en-US" w:eastAsia="zh-CN"/>
        </w:rPr>
        <w:t>10.关于天体及其运行，下列表述错误的是（</w:t>
      </w:r>
      <w:r>
        <w:rPr>
          <w:rFonts w:hint="eastAsia"/>
          <w:w w:val="99"/>
          <w:sz w:val="21"/>
          <w:lang w:val="en-US" w:eastAsia="zh-CN"/>
        </w:rPr>
        <w:tab/>
      </w:r>
      <w:r>
        <w:rPr>
          <w:rFonts w:hint="eastAsia"/>
          <w:w w:val="99"/>
          <w:sz w:val="21"/>
          <w:lang w:val="en-US" w:eastAsia="zh-CN"/>
        </w:rPr>
        <w:t>）。</w:t>
      </w:r>
    </w:p>
    <w:p>
      <w:pPr>
        <w:pStyle w:val="10"/>
        <w:numPr>
          <w:ilvl w:val="0"/>
          <w:numId w:val="0"/>
        </w:numPr>
        <w:tabs>
          <w:tab w:val="left" w:pos="838"/>
          <w:tab w:val="left" w:pos="1567"/>
        </w:tabs>
        <w:spacing w:before="65" w:after="0" w:line="372" w:lineRule="auto"/>
        <w:ind w:left="523" w:leftChars="0" w:right="212" w:rightChars="0"/>
        <w:jc w:val="left"/>
        <w:rPr>
          <w:rFonts w:hint="eastAsia"/>
          <w:w w:val="99"/>
          <w:sz w:val="21"/>
          <w:lang w:val="en-US" w:eastAsia="zh-CN"/>
        </w:rPr>
      </w:pPr>
      <w:r>
        <w:rPr>
          <w:rFonts w:hint="eastAsia"/>
          <w:w w:val="99"/>
          <w:sz w:val="21"/>
          <w:lang w:val="en-US" w:eastAsia="zh-CN"/>
        </w:rPr>
        <w:t xml:space="preserve">A.天球是为了确定天体位置和运动而假想的圆球   B.在火星和木星轨道之间存在一个小行星带  </w:t>
      </w:r>
    </w:p>
    <w:p>
      <w:pPr>
        <w:pStyle w:val="10"/>
        <w:numPr>
          <w:ilvl w:val="0"/>
          <w:numId w:val="0"/>
        </w:numPr>
        <w:tabs>
          <w:tab w:val="left" w:pos="838"/>
          <w:tab w:val="left" w:pos="1567"/>
        </w:tabs>
        <w:spacing w:before="65" w:after="0" w:line="372" w:lineRule="auto"/>
        <w:ind w:left="523" w:leftChars="0" w:right="212" w:rightChars="0"/>
        <w:jc w:val="left"/>
        <w:rPr>
          <w:rFonts w:hint="eastAsia"/>
          <w:w w:val="99"/>
          <w:sz w:val="21"/>
          <w:lang w:val="en-US" w:eastAsia="zh-CN"/>
        </w:rPr>
      </w:pPr>
      <w:r>
        <w:rPr>
          <w:rFonts w:hint="eastAsia"/>
          <w:w w:val="99"/>
          <w:sz w:val="21"/>
          <w:lang w:val="en-US" w:eastAsia="zh-CN"/>
        </w:rPr>
        <w:t>C.黄道面是指月球绕地球运行的轨道面           D.星座是指在天球上投影位置相近的恒星群落</w:t>
      </w:r>
    </w:p>
    <w:p>
      <w:pPr>
        <w:pStyle w:val="4"/>
        <w:spacing w:before="2"/>
        <w:rPr>
          <w:color w:val="FF0000"/>
          <w:spacing w:val="-10"/>
          <w:w w:val="95"/>
        </w:rPr>
      </w:pPr>
    </w:p>
    <w:p>
      <w:pPr>
        <w:pStyle w:val="10"/>
        <w:numPr>
          <w:ilvl w:val="0"/>
          <w:numId w:val="0"/>
        </w:numPr>
        <w:tabs>
          <w:tab w:val="left" w:pos="838"/>
          <w:tab w:val="left" w:pos="1567"/>
        </w:tabs>
        <w:spacing w:before="65" w:after="0" w:line="372" w:lineRule="auto"/>
        <w:ind w:left="523" w:leftChars="0" w:right="212" w:rightChars="0"/>
        <w:jc w:val="left"/>
        <w:rPr>
          <w:sz w:val="21"/>
        </w:rPr>
      </w:pPr>
      <w:r>
        <w:rPr>
          <w:rFonts w:hint="eastAsia"/>
          <w:w w:val="99"/>
          <w:sz w:val="21"/>
          <w:lang w:val="en-US" w:eastAsia="zh-CN"/>
        </w:rPr>
        <w:t>11.</w:t>
      </w:r>
      <w:r>
        <w:rPr>
          <w:w w:val="99"/>
          <w:sz w:val="21"/>
        </w:rPr>
        <w:t>马克思主义产生的阶级基础是：无产阶级和资产阶级的矛盾上升为社会的主要矛盾，无产阶</w:t>
      </w:r>
      <w:r>
        <w:rPr>
          <w:spacing w:val="-18"/>
          <w:w w:val="99"/>
          <w:sz w:val="21"/>
        </w:rPr>
        <w:t>级</w:t>
      </w:r>
      <w:r>
        <w:rPr>
          <w:w w:val="99"/>
          <w:sz w:val="21"/>
        </w:rPr>
        <w:t>开始作为（</w:t>
      </w:r>
      <w:r>
        <w:rPr>
          <w:sz w:val="21"/>
        </w:rPr>
        <w:tab/>
      </w:r>
      <w:r>
        <w:rPr>
          <w:w w:val="99"/>
          <w:sz w:val="21"/>
        </w:rPr>
        <w:t>）政治力量登上历史舞台。</w:t>
      </w:r>
    </w:p>
    <w:p>
      <w:pPr>
        <w:pStyle w:val="4"/>
        <w:tabs>
          <w:tab w:val="left" w:pos="2194"/>
          <w:tab w:val="left" w:pos="3866"/>
          <w:tab w:val="left" w:pos="7001"/>
        </w:tabs>
        <w:spacing w:before="2"/>
        <w:ind w:left="522"/>
      </w:pPr>
      <w:r>
        <w:rPr>
          <w:w w:val="95"/>
        </w:rPr>
        <w:t>A.独立</w:t>
      </w:r>
      <w:r>
        <w:rPr>
          <w:spacing w:val="-10"/>
          <w:w w:val="95"/>
        </w:rPr>
        <w:t>的</w:t>
      </w:r>
      <w:r>
        <w:tab/>
      </w:r>
      <w:r>
        <w:rPr>
          <w:w w:val="95"/>
        </w:rPr>
        <w:t>B.分散</w:t>
      </w:r>
      <w:r>
        <w:rPr>
          <w:spacing w:val="-10"/>
          <w:w w:val="95"/>
        </w:rPr>
        <w:t>的</w:t>
      </w:r>
      <w:r>
        <w:tab/>
      </w:r>
      <w:r>
        <w:rPr>
          <w:w w:val="95"/>
        </w:rPr>
        <w:t>C.暂时依附于资产阶级</w:t>
      </w:r>
      <w:r>
        <w:rPr>
          <w:spacing w:val="-10"/>
          <w:w w:val="95"/>
        </w:rPr>
        <w:t>的</w:t>
      </w:r>
      <w:r>
        <w:tab/>
      </w:r>
      <w:r>
        <w:rPr>
          <w:w w:val="95"/>
        </w:rPr>
        <w:t>D.有组织的、团结</w:t>
      </w:r>
      <w:r>
        <w:rPr>
          <w:spacing w:val="-10"/>
          <w:w w:val="95"/>
        </w:rPr>
        <w:t>的</w:t>
      </w:r>
    </w:p>
    <w:p>
      <w:pPr>
        <w:pStyle w:val="4"/>
        <w:spacing w:before="2"/>
        <w:rPr>
          <w:color w:val="FF0000"/>
          <w:spacing w:val="-10"/>
          <w:w w:val="95"/>
        </w:rPr>
      </w:pPr>
    </w:p>
    <w:p>
      <w:pPr>
        <w:pStyle w:val="10"/>
        <w:numPr>
          <w:ilvl w:val="0"/>
          <w:numId w:val="0"/>
        </w:numPr>
        <w:tabs>
          <w:tab w:val="left" w:pos="838"/>
          <w:tab w:val="left" w:pos="4807"/>
        </w:tabs>
        <w:spacing w:before="59" w:after="0" w:line="240" w:lineRule="auto"/>
        <w:ind w:left="521" w:leftChars="0" w:right="0" w:rightChars="0"/>
        <w:jc w:val="left"/>
        <w:rPr>
          <w:sz w:val="21"/>
        </w:rPr>
      </w:pPr>
      <w:r>
        <w:rPr>
          <w:rFonts w:hint="eastAsia"/>
          <w:w w:val="95"/>
          <w:sz w:val="21"/>
          <w:lang w:val="en-US" w:eastAsia="zh-CN"/>
        </w:rPr>
        <w:t>12.</w:t>
      </w:r>
      <w:r>
        <w:rPr>
          <w:w w:val="95"/>
          <w:sz w:val="21"/>
        </w:rPr>
        <w:t>下列关于医学常识的说法，错误的是</w:t>
      </w:r>
      <w:r>
        <w:rPr>
          <w:spacing w:val="-10"/>
          <w:w w:val="95"/>
          <w:sz w:val="21"/>
        </w:rPr>
        <w:t>（</w:t>
      </w:r>
      <w:r>
        <w:rPr>
          <w:sz w:val="21"/>
        </w:rPr>
        <w:tab/>
      </w:r>
      <w:r>
        <w:rPr>
          <w:w w:val="95"/>
          <w:sz w:val="21"/>
        </w:rPr>
        <w:t>）</w:t>
      </w:r>
      <w:r>
        <w:rPr>
          <w:spacing w:val="-10"/>
          <w:sz w:val="21"/>
        </w:rPr>
        <w:t>。</w:t>
      </w:r>
    </w:p>
    <w:p>
      <w:pPr>
        <w:pStyle w:val="10"/>
        <w:numPr>
          <w:ilvl w:val="1"/>
          <w:numId w:val="1"/>
        </w:numPr>
        <w:tabs>
          <w:tab w:val="left" w:pos="733"/>
        </w:tabs>
        <w:spacing w:before="149" w:after="0" w:line="240" w:lineRule="auto"/>
        <w:ind w:left="733" w:right="0" w:hanging="211"/>
        <w:jc w:val="left"/>
        <w:rPr>
          <w:sz w:val="21"/>
        </w:rPr>
      </w:pPr>
      <w:r>
        <w:rPr>
          <w:w w:val="95"/>
          <w:sz w:val="21"/>
        </w:rPr>
        <w:t>临床上一般以红血球蛋白的浓度值作为诊断贫血的依</w:t>
      </w:r>
      <w:r>
        <w:rPr>
          <w:spacing w:val="-10"/>
          <w:w w:val="95"/>
          <w:sz w:val="21"/>
        </w:rPr>
        <w:t>据</w:t>
      </w:r>
    </w:p>
    <w:p>
      <w:pPr>
        <w:pStyle w:val="10"/>
        <w:numPr>
          <w:ilvl w:val="1"/>
          <w:numId w:val="1"/>
        </w:numPr>
        <w:tabs>
          <w:tab w:val="left" w:pos="733"/>
        </w:tabs>
        <w:spacing w:before="149" w:after="0" w:line="240" w:lineRule="auto"/>
        <w:ind w:left="733" w:right="0" w:hanging="211"/>
        <w:jc w:val="left"/>
        <w:rPr>
          <w:sz w:val="21"/>
        </w:rPr>
      </w:pPr>
      <w:r>
        <w:rPr>
          <w:w w:val="95"/>
          <w:sz w:val="21"/>
        </w:rPr>
        <w:t>卡介苗是一种疫苗，一般在婴儿出生后接种，可以预防结核</w:t>
      </w:r>
      <w:r>
        <w:rPr>
          <w:spacing w:val="-10"/>
          <w:w w:val="95"/>
          <w:sz w:val="21"/>
        </w:rPr>
        <w:t>病</w:t>
      </w:r>
    </w:p>
    <w:p>
      <w:pPr>
        <w:pStyle w:val="10"/>
        <w:numPr>
          <w:ilvl w:val="1"/>
          <w:numId w:val="1"/>
        </w:numPr>
        <w:tabs>
          <w:tab w:val="left" w:pos="733"/>
        </w:tabs>
        <w:spacing w:before="149" w:after="0" w:line="240" w:lineRule="auto"/>
        <w:ind w:left="733" w:right="0" w:hanging="211"/>
        <w:jc w:val="left"/>
        <w:rPr>
          <w:w w:val="95"/>
          <w:sz w:val="21"/>
        </w:rPr>
      </w:pPr>
      <w:r>
        <w:rPr>
          <w:w w:val="95"/>
          <w:sz w:val="21"/>
        </w:rPr>
        <w:t xml:space="preserve">游泳时应避免将水咽入口中，以免水通过鼻咽进入中耳引发中耳炎 </w:t>
      </w:r>
    </w:p>
    <w:p>
      <w:pPr>
        <w:pStyle w:val="10"/>
        <w:numPr>
          <w:ilvl w:val="1"/>
          <w:numId w:val="1"/>
        </w:numPr>
        <w:tabs>
          <w:tab w:val="left" w:pos="733"/>
        </w:tabs>
        <w:spacing w:before="149" w:after="0" w:line="240" w:lineRule="auto"/>
        <w:ind w:left="733" w:right="0" w:hanging="211"/>
        <w:jc w:val="left"/>
        <w:rPr>
          <w:w w:val="95"/>
          <w:sz w:val="21"/>
        </w:rPr>
      </w:pPr>
      <w:r>
        <w:rPr>
          <w:w w:val="95"/>
          <w:sz w:val="21"/>
        </w:rPr>
        <w:t>人体骨密度在达到高峰值后会逐渐下降，男性下降幅度较女性大</w:t>
      </w:r>
    </w:p>
    <w:p>
      <w:pPr>
        <w:pStyle w:val="10"/>
        <w:numPr>
          <w:ilvl w:val="0"/>
          <w:numId w:val="0"/>
        </w:numPr>
        <w:tabs>
          <w:tab w:val="left" w:pos="733"/>
        </w:tabs>
        <w:spacing w:before="149" w:after="0" w:line="372" w:lineRule="auto"/>
        <w:ind w:left="523" w:leftChars="0" w:right="203" w:rightChars="0"/>
        <w:jc w:val="center"/>
        <w:rPr>
          <w:rFonts w:hint="default"/>
          <w:spacing w:val="-2"/>
          <w:sz w:val="21"/>
          <w:lang w:val="en-US" w:eastAsia="zh-CN"/>
        </w:rPr>
      </w:pPr>
    </w:p>
    <w:p>
      <w:pPr>
        <w:pStyle w:val="10"/>
        <w:numPr>
          <w:ilvl w:val="0"/>
          <w:numId w:val="0"/>
        </w:numPr>
        <w:tabs>
          <w:tab w:val="left" w:pos="733"/>
        </w:tabs>
        <w:spacing w:before="149" w:after="0" w:line="372" w:lineRule="auto"/>
        <w:ind w:left="523" w:leftChars="0" w:right="203" w:rightChars="0"/>
        <w:jc w:val="center"/>
        <w:rPr>
          <w:rFonts w:hint="default"/>
          <w:spacing w:val="-2"/>
          <w:sz w:val="21"/>
          <w:lang w:val="en-US" w:eastAsia="zh-CN"/>
        </w:rPr>
      </w:pPr>
      <w:r>
        <w:rPr>
          <w:rFonts w:hint="eastAsia"/>
          <w:spacing w:val="-2"/>
          <w:sz w:val="21"/>
          <w:lang w:val="en-US" w:eastAsia="zh-CN"/>
        </w:rPr>
        <w:t>6月12日每日一练参考解析</w:t>
      </w:r>
    </w:p>
    <w:p>
      <w:pPr>
        <w:pStyle w:val="10"/>
        <w:numPr>
          <w:ilvl w:val="0"/>
          <w:numId w:val="0"/>
        </w:numPr>
        <w:tabs>
          <w:tab w:val="left" w:pos="733"/>
        </w:tabs>
        <w:spacing w:before="149" w:after="0" w:line="372" w:lineRule="auto"/>
        <w:ind w:left="523" w:leftChars="0" w:right="203" w:rightChars="0"/>
        <w:jc w:val="left"/>
        <w:rPr>
          <w:sz w:val="21"/>
        </w:rPr>
      </w:pPr>
      <w:r>
        <w:rPr>
          <w:rFonts w:hint="eastAsia"/>
          <w:spacing w:val="-2"/>
          <w:sz w:val="21"/>
          <w:lang w:val="en-US" w:eastAsia="zh-CN"/>
        </w:rPr>
        <w:t>1.</w:t>
      </w:r>
      <w:r>
        <w:rPr>
          <w:spacing w:val="-2"/>
          <w:sz w:val="21"/>
        </w:rPr>
        <w:t>论文集中收录了一篇十多页的论文，其所在各页的所有页码之和为</w:t>
      </w:r>
      <w:r>
        <w:rPr>
          <w:rFonts w:ascii="Arial" w:eastAsia="Arial"/>
          <w:spacing w:val="-2"/>
          <w:sz w:val="21"/>
        </w:rPr>
        <w:t>1023</w:t>
      </w:r>
      <w:r>
        <w:rPr>
          <w:spacing w:val="-2"/>
          <w:sz w:val="21"/>
        </w:rPr>
        <w:t>，问这篇论文之后的一</w:t>
      </w:r>
      <w:r>
        <w:rPr>
          <w:sz w:val="21"/>
        </w:rPr>
        <w:t>篇论文是从第几页开始的？（</w:t>
      </w:r>
      <w:r>
        <w:rPr>
          <w:spacing w:val="40"/>
          <w:sz w:val="21"/>
        </w:rPr>
        <w:t xml:space="preserve"> </w:t>
      </w:r>
      <w:r>
        <w:rPr>
          <w:sz w:val="21"/>
        </w:rPr>
        <w:t>）</w:t>
      </w:r>
    </w:p>
    <w:p>
      <w:pPr>
        <w:pStyle w:val="3"/>
        <w:tabs>
          <w:tab w:val="left" w:pos="3030"/>
          <w:tab w:val="left" w:pos="5538"/>
          <w:tab w:val="left" w:pos="8151"/>
        </w:tabs>
        <w:spacing w:before="2"/>
      </w:pPr>
      <w:r>
        <w:rPr>
          <w:spacing w:val="-4"/>
        </w:rPr>
        <w:t>A.94</w:t>
      </w:r>
      <w:r>
        <w:tab/>
      </w:r>
      <w:r>
        <w:rPr>
          <w:spacing w:val="-4"/>
        </w:rPr>
        <w:t>B.99</w:t>
      </w:r>
      <w:r>
        <w:tab/>
      </w:r>
      <w:r>
        <w:rPr>
          <w:spacing w:val="-2"/>
        </w:rPr>
        <w:t>C.102</w:t>
      </w:r>
      <w:r>
        <w:tab/>
      </w:r>
      <w:r>
        <w:rPr>
          <w:spacing w:val="-2"/>
        </w:rPr>
        <w:t>D.109</w:t>
      </w:r>
    </w:p>
    <w:p>
      <w:pPr>
        <w:pStyle w:val="4"/>
        <w:ind w:left="522"/>
      </w:pPr>
      <w:r>
        <w:rPr>
          <w:color w:val="FF0000"/>
          <w:w w:val="95"/>
        </w:rPr>
        <w:t>【答案】</w:t>
      </w:r>
      <w:r>
        <w:rPr>
          <w:color w:val="FF0000"/>
          <w:spacing w:val="-10"/>
          <w:w w:val="95"/>
        </w:rPr>
        <w:t>B</w:t>
      </w:r>
    </w:p>
    <w:p>
      <w:pPr>
        <w:pStyle w:val="4"/>
        <w:ind w:left="522"/>
      </w:pPr>
      <w:r>
        <w:rPr>
          <w:color w:val="FF0000"/>
          <w:w w:val="95"/>
        </w:rPr>
        <w:t>【解析</w:t>
      </w:r>
      <w:r>
        <w:rPr>
          <w:color w:val="FF0000"/>
          <w:spacing w:val="-10"/>
          <w:w w:val="95"/>
        </w:rPr>
        <w:t>】</w:t>
      </w:r>
    </w:p>
    <w:p>
      <w:pPr>
        <w:pStyle w:val="4"/>
        <w:ind w:left="397"/>
      </w:pPr>
      <w:r>
        <w:rPr>
          <w:color w:val="FF0000"/>
          <w:w w:val="95"/>
        </w:rPr>
        <w:t>本题考查页码问题</w:t>
      </w:r>
      <w:r>
        <w:rPr>
          <w:color w:val="FF0000"/>
          <w:spacing w:val="-10"/>
          <w:w w:val="95"/>
        </w:rPr>
        <w:t>。</w:t>
      </w:r>
    </w:p>
    <w:p>
      <w:pPr>
        <w:pStyle w:val="4"/>
        <w:spacing w:before="24" w:line="418" w:lineRule="exact"/>
        <w:ind w:left="397" w:right="1145"/>
      </w:pPr>
      <w:r>
        <w:rPr>
          <w:color w:val="FF0000"/>
          <w:w w:val="99"/>
        </w:rPr>
        <w:t>第一步：审阅题干。页码成公差为</w:t>
      </w:r>
      <w:r>
        <w:rPr>
          <w:rFonts w:ascii="Arial" w:hAnsi="Arial" w:eastAsia="Arial"/>
          <w:color w:val="FF0000"/>
          <w:spacing w:val="-1"/>
          <w:w w:val="113"/>
        </w:rPr>
        <w:t>1</w:t>
      </w:r>
      <w:r>
        <w:rPr>
          <w:color w:val="FF0000"/>
          <w:spacing w:val="-1"/>
          <w:w w:val="99"/>
        </w:rPr>
        <w:t>的等差数列，可直接根据等差数列的求和公式解题。</w:t>
      </w:r>
      <w:r>
        <w:rPr>
          <w:color w:val="FF0000"/>
          <w:w w:val="99"/>
        </w:rPr>
        <w:t>第二步：假设该篇论文页数为</w:t>
      </w:r>
      <w:r>
        <w:rPr>
          <w:rFonts w:ascii="Arial" w:hAnsi="Arial" w:eastAsia="Arial"/>
          <w:color w:val="FF0000"/>
          <w:spacing w:val="-1"/>
          <w:w w:val="113"/>
        </w:rPr>
        <w:t>n</w:t>
      </w:r>
      <w:r>
        <w:rPr>
          <w:color w:val="FF0000"/>
          <w:w w:val="99"/>
        </w:rPr>
        <w:t>页，根据题意</w:t>
      </w:r>
      <w:r>
        <w:rPr>
          <w:color w:val="FF0000"/>
          <w:spacing w:val="3"/>
          <w:w w:val="99"/>
        </w:rPr>
        <w:t>有</w:t>
      </w:r>
      <w:r>
        <w:rPr>
          <w:color w:val="FF0000"/>
          <w:spacing w:val="3"/>
          <w:w w:val="99"/>
          <w:position w:val="-16"/>
        </w:rPr>
        <w:drawing>
          <wp:inline distT="0" distB="0" distL="0" distR="0">
            <wp:extent cx="371475" cy="258445"/>
            <wp:effectExtent l="0" t="0" r="0" b="0"/>
            <wp:docPr id="37"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17.png"/>
                    <pic:cNvPicPr>
                      <a:picLocks noChangeAspect="1"/>
                    </pic:cNvPicPr>
                  </pic:nvPicPr>
                  <pic:blipFill>
                    <a:blip r:embed="rId11" cstate="print"/>
                    <a:stretch>
                      <a:fillRect/>
                    </a:stretch>
                  </pic:blipFill>
                  <pic:spPr>
                    <a:xfrm>
                      <a:off x="0" y="0"/>
                      <a:ext cx="371601" cy="258794"/>
                    </a:xfrm>
                    <a:prstGeom prst="rect">
                      <a:avLst/>
                    </a:prstGeom>
                  </pic:spPr>
                </pic:pic>
              </a:graphicData>
            </a:graphic>
          </wp:inline>
        </w:drawing>
      </w:r>
      <w:r>
        <w:rPr>
          <w:rFonts w:ascii="Arial" w:hAnsi="Arial" w:eastAsia="Arial"/>
          <w:color w:val="FF0000"/>
          <w:spacing w:val="-1"/>
          <w:w w:val="142"/>
        </w:rPr>
        <w:t>×</w:t>
      </w:r>
      <w:r>
        <w:rPr>
          <w:rFonts w:ascii="Arial" w:hAnsi="Arial" w:eastAsia="Arial"/>
          <w:color w:val="FF0000"/>
          <w:spacing w:val="-1"/>
          <w:w w:val="113"/>
        </w:rPr>
        <w:t>n</w:t>
      </w:r>
      <w:r>
        <w:rPr>
          <w:rFonts w:ascii="Arial" w:hAnsi="Arial" w:eastAsia="Arial"/>
          <w:color w:val="FF0000"/>
          <w:spacing w:val="-1"/>
          <w:w w:val="142"/>
        </w:rPr>
        <w:t>=</w:t>
      </w:r>
      <w:r>
        <w:rPr>
          <w:rFonts w:ascii="Arial" w:hAnsi="Arial" w:eastAsia="Arial"/>
          <w:color w:val="FF0000"/>
          <w:spacing w:val="-1"/>
          <w:w w:val="113"/>
        </w:rPr>
        <w:t>1023</w:t>
      </w:r>
      <w:r>
        <w:rPr>
          <w:color w:val="FF0000"/>
          <w:w w:val="99"/>
        </w:rPr>
        <w:t>，</w:t>
      </w:r>
    </w:p>
    <w:p>
      <w:pPr>
        <w:pStyle w:val="4"/>
        <w:spacing w:before="156"/>
      </w:pPr>
      <w:r>
        <w:rPr>
          <w:color w:val="FF0000"/>
        </w:rPr>
        <w:t>（</w:t>
      </w:r>
      <w:r>
        <w:rPr>
          <w:rFonts w:ascii="Arial" w:hAnsi="Arial" w:eastAsia="Arial"/>
          <w:color w:val="FF0000"/>
        </w:rPr>
        <w:t>a</w:t>
      </w:r>
      <w:r>
        <w:rPr>
          <w:rFonts w:ascii="Arial" w:hAnsi="Arial" w:eastAsia="Arial"/>
          <w:color w:val="FF0000"/>
          <w:position w:val="-9"/>
        </w:rPr>
        <w:t>1</w:t>
      </w:r>
      <w:r>
        <w:rPr>
          <w:rFonts w:ascii="Arial" w:hAnsi="Arial" w:eastAsia="Arial"/>
          <w:color w:val="FF0000"/>
        </w:rPr>
        <w:t>+a</w:t>
      </w:r>
      <w:r>
        <w:rPr>
          <w:rFonts w:ascii="Arial" w:hAnsi="Arial" w:eastAsia="Arial"/>
          <w:color w:val="FF0000"/>
          <w:position w:val="-9"/>
        </w:rPr>
        <w:t>n</w:t>
      </w:r>
      <w:r>
        <w:rPr>
          <w:color w:val="FF0000"/>
        </w:rPr>
        <w:t>）</w:t>
      </w:r>
      <w:r>
        <w:rPr>
          <w:rFonts w:ascii="Arial" w:hAnsi="Arial" w:eastAsia="Arial"/>
          <w:color w:val="FF0000"/>
        </w:rPr>
        <w:t>×n=2046</w:t>
      </w:r>
      <w:r>
        <w:rPr>
          <w:color w:val="FF0000"/>
        </w:rPr>
        <w:t>，</w:t>
      </w:r>
      <w:r>
        <w:rPr>
          <w:rFonts w:ascii="Arial" w:hAnsi="Arial" w:eastAsia="Arial"/>
          <w:color w:val="FF0000"/>
        </w:rPr>
        <w:t>2046=2×3×11×31</w:t>
      </w:r>
      <w:r>
        <w:rPr>
          <w:color w:val="FF0000"/>
        </w:rPr>
        <w:t>，所有因子中只有</w:t>
      </w:r>
      <w:r>
        <w:rPr>
          <w:rFonts w:ascii="Arial" w:hAnsi="Arial" w:eastAsia="Arial"/>
          <w:color w:val="FF0000"/>
        </w:rPr>
        <w:t>11</w:t>
      </w:r>
      <w:r>
        <w:rPr>
          <w:color w:val="FF0000"/>
        </w:rPr>
        <w:t>符合页码数</w:t>
      </w:r>
      <w:r>
        <w:rPr>
          <w:rFonts w:ascii="Arial" w:hAnsi="Arial" w:eastAsia="Arial"/>
          <w:color w:val="FF0000"/>
        </w:rPr>
        <w:t>n</w:t>
      </w:r>
      <w:r>
        <w:rPr>
          <w:color w:val="FF0000"/>
        </w:rPr>
        <w:t>的取值范围，所</w:t>
      </w:r>
      <w:r>
        <w:rPr>
          <w:color w:val="FF0000"/>
          <w:spacing w:val="-10"/>
        </w:rPr>
        <w:t>以</w:t>
      </w:r>
    </w:p>
    <w:p>
      <w:pPr>
        <w:pStyle w:val="4"/>
        <w:spacing w:before="168" w:line="388" w:lineRule="auto"/>
        <w:ind w:right="1854"/>
      </w:pPr>
      <w:r>
        <w:rPr>
          <w:rFonts w:ascii="Arial" w:eastAsia="Arial"/>
          <w:color w:val="FF0000"/>
          <w:spacing w:val="-1"/>
          <w:w w:val="113"/>
        </w:rPr>
        <w:t>n</w:t>
      </w:r>
      <w:r>
        <w:rPr>
          <w:rFonts w:ascii="Arial" w:eastAsia="Arial"/>
          <w:color w:val="FF0000"/>
          <w:spacing w:val="-1"/>
          <w:w w:val="142"/>
        </w:rPr>
        <w:t>=</w:t>
      </w:r>
      <w:r>
        <w:rPr>
          <w:rFonts w:ascii="Arial" w:eastAsia="Arial"/>
          <w:color w:val="FF0000"/>
          <w:spacing w:val="-1"/>
          <w:w w:val="113"/>
        </w:rPr>
        <w:t>11</w:t>
      </w:r>
      <w:r>
        <w:rPr>
          <w:color w:val="FF0000"/>
          <w:w w:val="99"/>
        </w:rPr>
        <w:t>，则</w:t>
      </w:r>
      <w:r>
        <w:rPr>
          <w:rFonts w:ascii="Arial" w:eastAsia="Arial"/>
          <w:color w:val="FF0000"/>
          <w:spacing w:val="-1"/>
          <w:w w:val="113"/>
        </w:rPr>
        <w:t>2</w:t>
      </w:r>
      <w:r>
        <w:rPr>
          <w:rFonts w:ascii="Arial" w:eastAsia="Arial"/>
          <w:color w:val="FF0000"/>
          <w:spacing w:val="1"/>
          <w:w w:val="109"/>
        </w:rPr>
        <w:t>a</w:t>
      </w:r>
      <w:r>
        <w:rPr>
          <w:rFonts w:ascii="Arial" w:eastAsia="Arial"/>
          <w:color w:val="FF0000"/>
          <w:spacing w:val="2"/>
          <w:w w:val="113"/>
          <w:position w:val="-9"/>
        </w:rPr>
        <w:t>1</w:t>
      </w:r>
      <w:r>
        <w:rPr>
          <w:rFonts w:ascii="Arial" w:eastAsia="Arial"/>
          <w:color w:val="FF0000"/>
          <w:spacing w:val="-1"/>
          <w:w w:val="142"/>
        </w:rPr>
        <w:t>+</w:t>
      </w:r>
      <w:r>
        <w:rPr>
          <w:rFonts w:ascii="Arial" w:eastAsia="Arial"/>
          <w:color w:val="FF0000"/>
          <w:spacing w:val="-1"/>
          <w:w w:val="113"/>
        </w:rPr>
        <w:t>1</w:t>
      </w:r>
      <w:r>
        <w:rPr>
          <w:rFonts w:ascii="Arial" w:eastAsia="Arial"/>
          <w:color w:val="FF0000"/>
          <w:spacing w:val="-3"/>
          <w:w w:val="113"/>
        </w:rPr>
        <w:t>0</w:t>
      </w:r>
      <w:r>
        <w:rPr>
          <w:rFonts w:ascii="Arial" w:eastAsia="Arial"/>
          <w:color w:val="FF0000"/>
          <w:spacing w:val="-1"/>
          <w:w w:val="142"/>
        </w:rPr>
        <w:t>=</w:t>
      </w:r>
      <w:r>
        <w:rPr>
          <w:rFonts w:ascii="Arial" w:eastAsia="Arial"/>
          <w:color w:val="FF0000"/>
          <w:spacing w:val="-1"/>
          <w:w w:val="113"/>
        </w:rPr>
        <w:t>186</w:t>
      </w:r>
      <w:r>
        <w:rPr>
          <w:color w:val="FF0000"/>
          <w:w w:val="99"/>
        </w:rPr>
        <w:t>，</w:t>
      </w:r>
      <w:r>
        <w:rPr>
          <w:rFonts w:ascii="Arial" w:eastAsia="Arial"/>
          <w:color w:val="FF0000"/>
          <w:spacing w:val="-2"/>
          <w:w w:val="109"/>
        </w:rPr>
        <w:t>a</w:t>
      </w:r>
      <w:r>
        <w:rPr>
          <w:rFonts w:ascii="Arial" w:eastAsia="Arial"/>
          <w:color w:val="FF0000"/>
          <w:spacing w:val="2"/>
          <w:w w:val="113"/>
          <w:position w:val="-9"/>
        </w:rPr>
        <w:t>1</w:t>
      </w:r>
      <w:r>
        <w:rPr>
          <w:rFonts w:ascii="Arial" w:eastAsia="Arial"/>
          <w:color w:val="FF0000"/>
          <w:spacing w:val="-1"/>
          <w:w w:val="142"/>
        </w:rPr>
        <w:t>=</w:t>
      </w:r>
      <w:r>
        <w:rPr>
          <w:rFonts w:ascii="Arial" w:eastAsia="Arial"/>
          <w:color w:val="FF0000"/>
          <w:spacing w:val="-1"/>
          <w:w w:val="113"/>
        </w:rPr>
        <w:t>88</w:t>
      </w:r>
      <w:r>
        <w:rPr>
          <w:color w:val="FF0000"/>
          <w:w w:val="99"/>
        </w:rPr>
        <w:t>，则</w:t>
      </w:r>
      <w:r>
        <w:rPr>
          <w:rFonts w:ascii="Arial" w:eastAsia="Arial"/>
          <w:color w:val="FF0000"/>
          <w:spacing w:val="-5"/>
          <w:w w:val="109"/>
        </w:rPr>
        <w:t>a</w:t>
      </w:r>
      <w:r>
        <w:rPr>
          <w:rFonts w:ascii="Arial" w:eastAsia="Arial"/>
          <w:color w:val="FF0000"/>
          <w:spacing w:val="3"/>
          <w:w w:val="113"/>
          <w:position w:val="-9"/>
        </w:rPr>
        <w:t>n</w:t>
      </w:r>
      <w:r>
        <w:rPr>
          <w:color w:val="FF0000"/>
          <w:w w:val="99"/>
        </w:rPr>
        <w:t>为</w:t>
      </w:r>
      <w:r>
        <w:rPr>
          <w:rFonts w:ascii="Arial" w:eastAsia="Arial"/>
          <w:color w:val="FF0000"/>
          <w:spacing w:val="-1"/>
          <w:w w:val="113"/>
        </w:rPr>
        <w:t>98</w:t>
      </w:r>
      <w:r>
        <w:rPr>
          <w:color w:val="FF0000"/>
          <w:w w:val="99"/>
        </w:rPr>
        <w:t>。所以之后的论文从第</w:t>
      </w:r>
      <w:r>
        <w:rPr>
          <w:rFonts w:ascii="Arial" w:eastAsia="Arial"/>
          <w:color w:val="FF0000"/>
          <w:spacing w:val="-1"/>
          <w:w w:val="113"/>
        </w:rPr>
        <w:t>99</w:t>
      </w:r>
      <w:r>
        <w:rPr>
          <w:color w:val="FF0000"/>
          <w:w w:val="99"/>
        </w:rPr>
        <w:t>页开始。故本题选</w:t>
      </w:r>
      <w:r>
        <w:rPr>
          <w:rFonts w:ascii="Arial" w:eastAsia="Arial"/>
          <w:color w:val="FF0000"/>
          <w:spacing w:val="-1"/>
          <w:w w:val="102"/>
        </w:rPr>
        <w:t>B</w:t>
      </w:r>
      <w:r>
        <w:rPr>
          <w:color w:val="FF0000"/>
          <w:w w:val="99"/>
        </w:rPr>
        <w:t>。</w:t>
      </w:r>
    </w:p>
    <w:p>
      <w:pPr>
        <w:pStyle w:val="4"/>
        <w:spacing w:before="12"/>
        <w:ind w:left="0"/>
        <w:rPr>
          <w:sz w:val="24"/>
        </w:rPr>
      </w:pPr>
    </w:p>
    <w:p>
      <w:pPr>
        <w:pStyle w:val="10"/>
        <w:numPr>
          <w:ilvl w:val="0"/>
          <w:numId w:val="0"/>
        </w:numPr>
        <w:tabs>
          <w:tab w:val="left" w:pos="838"/>
        </w:tabs>
        <w:spacing w:before="0" w:after="0" w:line="372" w:lineRule="auto"/>
        <w:ind w:left="523" w:leftChars="0" w:right="212" w:rightChars="0"/>
        <w:jc w:val="left"/>
        <w:rPr>
          <w:sz w:val="21"/>
        </w:rPr>
      </w:pPr>
      <w:r>
        <w:rPr>
          <w:rFonts w:hint="eastAsia"/>
          <w:w w:val="99"/>
          <w:sz w:val="21"/>
          <w:lang w:val="en-US" w:eastAsia="zh-CN"/>
        </w:rPr>
        <w:t>2.</w:t>
      </w:r>
      <w:r>
        <w:rPr>
          <w:w w:val="99"/>
          <w:sz w:val="21"/>
        </w:rPr>
        <w:t>商店促销某种商品，一次购买不超过10件，每件5元；超过10件，超过部分每件3</w:t>
      </w:r>
      <w:r>
        <w:rPr>
          <w:spacing w:val="-3"/>
          <w:w w:val="99"/>
          <w:sz w:val="21"/>
        </w:rPr>
        <w:t>元。甲、乙两</w:t>
      </w:r>
      <w:r>
        <w:rPr>
          <w:w w:val="99"/>
          <w:sz w:val="21"/>
        </w:rPr>
        <w:t>人分别购买此种商品，甲比乙多付19元，则甲、乙共买了多少件？（</w:t>
      </w:r>
      <w:r>
        <w:rPr>
          <w:spacing w:val="-1"/>
          <w:sz w:val="21"/>
        </w:rPr>
        <w:t xml:space="preserve"> </w:t>
      </w:r>
      <w:r>
        <w:rPr>
          <w:w w:val="99"/>
          <w:sz w:val="21"/>
        </w:rPr>
        <w:t>）</w:t>
      </w:r>
    </w:p>
    <w:p>
      <w:pPr>
        <w:pStyle w:val="3"/>
        <w:tabs>
          <w:tab w:val="left" w:pos="3239"/>
          <w:tab w:val="left" w:pos="5956"/>
          <w:tab w:val="left" w:pos="8673"/>
        </w:tabs>
        <w:spacing w:before="2"/>
      </w:pPr>
      <w:r>
        <w:rPr>
          <w:spacing w:val="-4"/>
        </w:rPr>
        <w:t>A.22</w:t>
      </w:r>
      <w:r>
        <w:tab/>
      </w:r>
      <w:r>
        <w:rPr>
          <w:spacing w:val="-4"/>
        </w:rPr>
        <w:t>B.21</w:t>
      </w:r>
      <w:r>
        <w:tab/>
      </w:r>
      <w:r>
        <w:rPr>
          <w:spacing w:val="-4"/>
        </w:rPr>
        <w:t>C.20</w:t>
      </w:r>
      <w:r>
        <w:tab/>
      </w:r>
      <w:r>
        <w:rPr>
          <w:spacing w:val="-4"/>
        </w:rPr>
        <w:t>D.19</w:t>
      </w:r>
    </w:p>
    <w:p>
      <w:pPr>
        <w:pStyle w:val="4"/>
        <w:ind w:left="522"/>
      </w:pPr>
      <w:r>
        <w:rPr>
          <w:color w:val="FF0000"/>
          <w:w w:val="95"/>
        </w:rPr>
        <w:t>【答案】</w:t>
      </w:r>
      <w:r>
        <w:rPr>
          <w:color w:val="FF0000"/>
          <w:spacing w:val="-10"/>
          <w:w w:val="95"/>
        </w:rPr>
        <w:t>B</w:t>
      </w:r>
    </w:p>
    <w:p>
      <w:pPr>
        <w:pStyle w:val="4"/>
        <w:spacing w:line="372" w:lineRule="auto"/>
        <w:ind w:right="108" w:firstLine="418"/>
      </w:pPr>
      <w:r>
        <w:rPr>
          <w:color w:val="FF0000"/>
          <w:w w:val="99"/>
        </w:rPr>
        <w:t>【解析】方法一：根据题意可知，当甲购买的商品数量未超过10件时，设甲比乙多买了n件商品，则甲比乙多付的钱应为5n（0≤n≤9）；当甲购买的商品数量超过10件时，设5元每件的甲多买了n</w:t>
      </w:r>
      <w:r>
        <w:rPr>
          <w:color w:val="FF0000"/>
          <w:spacing w:val="-5"/>
          <w:w w:val="99"/>
        </w:rPr>
        <w:t>件，</w:t>
      </w:r>
      <w:r>
        <w:rPr>
          <w:color w:val="FF0000"/>
          <w:spacing w:val="-9"/>
          <w:w w:val="99"/>
        </w:rPr>
        <w:t>3</w:t>
      </w:r>
      <w:r>
        <w:rPr>
          <w:color w:val="FF0000"/>
          <w:w w:val="99"/>
        </w:rPr>
        <w:t>元每件的甲多买了m件，则甲比乙多付的钱应为（5n+3m）（0≤n≤9，m≥0）。而实际上甲比乙多付了 19元，5n为5的倍数，不符合题意，因此甲购买的商品数量必定超过了10件，则有5n+3m=19，当 n=2，m=3时符合题意。即甲购买的商品数量为13件，乙购买的商品数量为8件，共购买了13+8=21件。</w:t>
      </w:r>
    </w:p>
    <w:p>
      <w:pPr>
        <w:pStyle w:val="4"/>
        <w:spacing w:before="5" w:line="372" w:lineRule="auto"/>
        <w:ind w:right="317"/>
      </w:pPr>
      <w:r>
        <w:rPr>
          <w:color w:val="FF0000"/>
          <w:w w:val="99"/>
        </w:rPr>
        <w:t>方法二：由题意可知购买此种商品的价格只有5元和3元，19=5+5+3+3+3，说明甲比乙多买了2件5</w:t>
      </w:r>
      <w:r>
        <w:rPr>
          <w:color w:val="FF0000"/>
          <w:spacing w:val="-10"/>
          <w:w w:val="99"/>
        </w:rPr>
        <w:t>元商</w:t>
      </w:r>
      <w:r>
        <w:rPr>
          <w:color w:val="FF0000"/>
          <w:w w:val="99"/>
        </w:rPr>
        <w:t>品，3件3元商品，则甲买了13件商品，乙买了8件商品，两人共买了13+8=21件商品。</w:t>
      </w:r>
    </w:p>
    <w:p>
      <w:pPr>
        <w:pStyle w:val="4"/>
        <w:spacing w:before="2"/>
        <w:rPr>
          <w:color w:val="FF0000"/>
          <w:spacing w:val="-10"/>
          <w:w w:val="95"/>
        </w:rPr>
      </w:pPr>
      <w:r>
        <w:rPr>
          <w:color w:val="FF0000"/>
          <w:w w:val="95"/>
        </w:rPr>
        <w:t>故本题选B</w:t>
      </w:r>
      <w:r>
        <w:rPr>
          <w:color w:val="FF0000"/>
          <w:spacing w:val="-10"/>
          <w:w w:val="95"/>
        </w:rPr>
        <w:t>。</w:t>
      </w:r>
    </w:p>
    <w:p>
      <w:pPr>
        <w:pStyle w:val="4"/>
        <w:spacing w:before="2"/>
        <w:rPr>
          <w:color w:val="FF0000"/>
          <w:spacing w:val="-10"/>
          <w:w w:val="95"/>
        </w:rPr>
      </w:pPr>
    </w:p>
    <w:p>
      <w:pPr>
        <w:pStyle w:val="10"/>
        <w:numPr>
          <w:ilvl w:val="0"/>
          <w:numId w:val="0"/>
        </w:numPr>
        <w:tabs>
          <w:tab w:val="left" w:pos="838"/>
        </w:tabs>
        <w:spacing w:before="149" w:after="0" w:line="372" w:lineRule="auto"/>
        <w:ind w:left="523" w:leftChars="0" w:right="212" w:rightChars="0"/>
        <w:jc w:val="both"/>
        <w:rPr>
          <w:sz w:val="21"/>
        </w:rPr>
      </w:pPr>
      <w:r>
        <w:drawing>
          <wp:anchor distT="0" distB="0" distL="0" distR="0" simplePos="0" relativeHeight="251659264" behindDoc="0" locked="0" layoutInCell="1" allowOverlap="1">
            <wp:simplePos x="0" y="0"/>
            <wp:positionH relativeFrom="page">
              <wp:posOffset>843280</wp:posOffset>
            </wp:positionH>
            <wp:positionV relativeFrom="paragraph">
              <wp:posOffset>924560</wp:posOffset>
            </wp:positionV>
            <wp:extent cx="1613535" cy="1019810"/>
            <wp:effectExtent l="0" t="0" r="0" b="0"/>
            <wp:wrapTopAndBottom/>
            <wp:docPr id="41" name="image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19.jpeg"/>
                    <pic:cNvPicPr>
                      <a:picLocks noChangeAspect="1"/>
                    </pic:cNvPicPr>
                  </pic:nvPicPr>
                  <pic:blipFill>
                    <a:blip r:embed="rId8" cstate="print"/>
                    <a:stretch>
                      <a:fillRect/>
                    </a:stretch>
                  </pic:blipFill>
                  <pic:spPr>
                    <a:xfrm>
                      <a:off x="0" y="0"/>
                      <a:ext cx="1613535" cy="1020127"/>
                    </a:xfrm>
                    <a:prstGeom prst="rect">
                      <a:avLst/>
                    </a:prstGeom>
                  </pic:spPr>
                </pic:pic>
              </a:graphicData>
            </a:graphic>
          </wp:anchor>
        </w:drawing>
      </w:r>
      <w:r>
        <w:rPr>
          <w:rFonts w:hint="eastAsia"/>
          <w:lang w:val="en-US" w:eastAsia="zh-CN"/>
        </w:rPr>
        <w:t>3</w:t>
      </w:r>
      <w:r>
        <w:rPr>
          <w:rFonts w:hint="eastAsia"/>
          <w:w w:val="99"/>
          <w:sz w:val="21"/>
          <w:lang w:val="en-US" w:eastAsia="zh-CN"/>
        </w:rPr>
        <w:t>.</w:t>
      </w:r>
      <w:r>
        <w:rPr>
          <w:w w:val="99"/>
          <w:sz w:val="21"/>
        </w:rPr>
        <w:t>蓝天幼儿园小朋友在做剪纸活动，有一张如图所示的等腰三角形纸片，底边长15</w:t>
      </w:r>
      <w:r>
        <w:rPr>
          <w:spacing w:val="-3"/>
          <w:w w:val="99"/>
          <w:sz w:val="21"/>
        </w:rPr>
        <w:t>厘米，底边上</w:t>
      </w:r>
      <w:r>
        <w:rPr>
          <w:w w:val="99"/>
          <w:sz w:val="21"/>
        </w:rPr>
        <w:t>的高为22.5厘米，现在沿底边依次从下往上裁剪宽度均为3</w:t>
      </w:r>
      <w:r>
        <w:rPr>
          <w:spacing w:val="-1"/>
          <w:w w:val="99"/>
          <w:sz w:val="21"/>
        </w:rPr>
        <w:t>厘米的矩形纸条，已知剪得的纸条中有一张</w:t>
      </w:r>
      <w:r>
        <w:rPr>
          <w:w w:val="99"/>
          <w:sz w:val="21"/>
        </w:rPr>
        <w:t>是正方形，则这张正方形纸条是第几张？（</w:t>
      </w:r>
      <w:r>
        <w:rPr>
          <w:spacing w:val="-1"/>
          <w:sz w:val="21"/>
        </w:rPr>
        <w:t xml:space="preserve">    </w:t>
      </w:r>
      <w:r>
        <w:rPr>
          <w:w w:val="99"/>
          <w:sz w:val="21"/>
        </w:rPr>
        <w:t>）</w:t>
      </w:r>
    </w:p>
    <w:p>
      <w:pPr>
        <w:pStyle w:val="3"/>
        <w:tabs>
          <w:tab w:val="left" w:pos="3135"/>
          <w:tab w:val="left" w:pos="5747"/>
          <w:tab w:val="left" w:pos="8360"/>
        </w:tabs>
        <w:spacing w:before="148"/>
      </w:pPr>
      <w:r>
        <w:rPr>
          <w:spacing w:val="-5"/>
        </w:rPr>
        <w:t>A.4</w:t>
      </w:r>
      <w:r>
        <w:tab/>
      </w:r>
      <w:r>
        <w:rPr>
          <w:spacing w:val="-5"/>
        </w:rPr>
        <w:t>B.5</w:t>
      </w:r>
      <w:r>
        <w:tab/>
      </w:r>
      <w:r>
        <w:rPr>
          <w:spacing w:val="-5"/>
        </w:rPr>
        <w:t>C.6</w:t>
      </w:r>
      <w:r>
        <w:tab/>
      </w:r>
      <w:r>
        <w:rPr>
          <w:spacing w:val="-5"/>
        </w:rPr>
        <w:t>D.7</w:t>
      </w:r>
    </w:p>
    <w:p>
      <w:pPr>
        <w:pStyle w:val="4"/>
        <w:ind w:left="522"/>
      </w:pPr>
      <w:r>
        <w:rPr>
          <w:color w:val="FF0000"/>
          <w:w w:val="95"/>
        </w:rPr>
        <w:t>【答案】</w:t>
      </w:r>
      <w:r>
        <w:rPr>
          <w:color w:val="FF0000"/>
          <w:spacing w:val="-10"/>
          <w:w w:val="95"/>
        </w:rPr>
        <w:t>C</w:t>
      </w:r>
    </w:p>
    <w:p>
      <w:pPr>
        <w:pStyle w:val="4"/>
        <w:ind w:left="522"/>
      </w:pPr>
      <w:r>
        <w:rPr>
          <w:color w:val="FF0000"/>
          <w:w w:val="95"/>
        </w:rPr>
        <w:t>【解析】设正方形纸片上边与三角形顶点组成的三角形ADE高为x厘米，如下图所示</w:t>
      </w:r>
      <w:r>
        <w:rPr>
          <w:color w:val="FF0000"/>
          <w:spacing w:val="-10"/>
          <w:w w:val="95"/>
        </w:rPr>
        <w:t>。</w:t>
      </w:r>
    </w:p>
    <w:p>
      <w:pPr>
        <w:pStyle w:val="4"/>
        <w:spacing w:before="9"/>
        <w:ind w:left="0"/>
        <w:rPr>
          <w:sz w:val="5"/>
        </w:rPr>
      </w:pPr>
      <w:r>
        <w:drawing>
          <wp:anchor distT="0" distB="0" distL="0" distR="0" simplePos="0" relativeHeight="251659264" behindDoc="0" locked="0" layoutInCell="1" allowOverlap="1">
            <wp:simplePos x="0" y="0"/>
            <wp:positionH relativeFrom="page">
              <wp:posOffset>816610</wp:posOffset>
            </wp:positionH>
            <wp:positionV relativeFrom="paragraph">
              <wp:posOffset>61595</wp:posOffset>
            </wp:positionV>
            <wp:extent cx="1033145" cy="1186815"/>
            <wp:effectExtent l="0" t="0" r="0" b="0"/>
            <wp:wrapTopAndBottom/>
            <wp:docPr id="43" name="image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20.jpeg"/>
                    <pic:cNvPicPr>
                      <a:picLocks noChangeAspect="1"/>
                    </pic:cNvPicPr>
                  </pic:nvPicPr>
                  <pic:blipFill>
                    <a:blip r:embed="rId12" cstate="print"/>
                    <a:stretch>
                      <a:fillRect/>
                    </a:stretch>
                  </pic:blipFill>
                  <pic:spPr>
                    <a:xfrm>
                      <a:off x="0" y="0"/>
                      <a:ext cx="1033462" cy="1186814"/>
                    </a:xfrm>
                    <a:prstGeom prst="rect">
                      <a:avLst/>
                    </a:prstGeom>
                  </pic:spPr>
                </pic:pic>
              </a:graphicData>
            </a:graphic>
          </wp:anchor>
        </w:drawing>
      </w:r>
    </w:p>
    <w:p>
      <w:pPr>
        <w:pStyle w:val="4"/>
        <w:spacing w:before="85"/>
      </w:pPr>
      <w:r>
        <w:rPr>
          <w:color w:val="FF0000"/>
          <w:w w:val="95"/>
        </w:rPr>
        <w:t>由△ADE∽△ABC可知，</w:t>
      </w:r>
      <w:r>
        <w:rPr>
          <w:color w:val="FF0000"/>
          <w:position w:val="-15"/>
        </w:rPr>
        <w:drawing>
          <wp:inline distT="0" distB="0" distL="0" distR="0">
            <wp:extent cx="212090" cy="245110"/>
            <wp:effectExtent l="0" t="0" r="0" b="0"/>
            <wp:docPr id="45"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21.png"/>
                    <pic:cNvPicPr>
                      <a:picLocks noChangeAspect="1"/>
                    </pic:cNvPicPr>
                  </pic:nvPicPr>
                  <pic:blipFill>
                    <a:blip r:embed="rId13" cstate="print"/>
                    <a:stretch>
                      <a:fillRect/>
                    </a:stretch>
                  </pic:blipFill>
                  <pic:spPr>
                    <a:xfrm>
                      <a:off x="0" y="0"/>
                      <a:ext cx="212343" cy="245522"/>
                    </a:xfrm>
                    <a:prstGeom prst="rect">
                      <a:avLst/>
                    </a:prstGeom>
                  </pic:spPr>
                </pic:pic>
              </a:graphicData>
            </a:graphic>
          </wp:inline>
        </w:drawing>
      </w:r>
      <w:r>
        <w:rPr>
          <w:color w:val="FF0000"/>
          <w:w w:val="95"/>
        </w:rPr>
        <w:t>=</w:t>
      </w:r>
      <w:r>
        <w:rPr>
          <w:color w:val="FF0000"/>
          <w:position w:val="-15"/>
        </w:rPr>
        <w:drawing>
          <wp:inline distT="0" distB="0" distL="0" distR="0">
            <wp:extent cx="132080" cy="245110"/>
            <wp:effectExtent l="0" t="0" r="0" b="0"/>
            <wp:docPr id="47"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22.png"/>
                    <pic:cNvPicPr>
                      <a:picLocks noChangeAspect="1"/>
                    </pic:cNvPicPr>
                  </pic:nvPicPr>
                  <pic:blipFill>
                    <a:blip r:embed="rId14" cstate="print"/>
                    <a:stretch>
                      <a:fillRect/>
                    </a:stretch>
                  </pic:blipFill>
                  <pic:spPr>
                    <a:xfrm>
                      <a:off x="0" y="0"/>
                      <a:ext cx="132714" cy="245522"/>
                    </a:xfrm>
                    <a:prstGeom prst="rect">
                      <a:avLst/>
                    </a:prstGeom>
                  </pic:spPr>
                </pic:pic>
              </a:graphicData>
            </a:graphic>
          </wp:inline>
        </w:drawing>
      </w:r>
      <w:r>
        <w:rPr>
          <w:color w:val="FF0000"/>
          <w:w w:val="95"/>
        </w:rPr>
        <w:t>，解得x=4.5，则在正方形纸片上面还可以剪一个宽为3厘米的矩形</w:t>
      </w:r>
      <w:r>
        <w:rPr>
          <w:color w:val="FF0000"/>
          <w:spacing w:val="-10"/>
          <w:w w:val="95"/>
        </w:rPr>
        <w:t>纸</w:t>
      </w:r>
    </w:p>
    <w:p>
      <w:pPr>
        <w:pStyle w:val="4"/>
        <w:spacing w:before="72" w:line="372" w:lineRule="auto"/>
        <w:ind w:right="212"/>
      </w:pPr>
      <w:r>
        <w:rPr>
          <w:color w:val="FF0000"/>
          <w:w w:val="99"/>
        </w:rPr>
        <w:t>条。又因为三角形纸片高为22.5厘米，22.5÷3=7……1.5，则总共可剪7</w:t>
      </w:r>
      <w:r>
        <w:rPr>
          <w:color w:val="FF0000"/>
          <w:spacing w:val="-2"/>
          <w:w w:val="99"/>
        </w:rPr>
        <w:t>个矩形纸条。因此正方形纸条</w:t>
      </w:r>
      <w:r>
        <w:rPr>
          <w:color w:val="FF0000"/>
          <w:w w:val="99"/>
        </w:rPr>
        <w:t>为第6张。</w:t>
      </w:r>
    </w:p>
    <w:p>
      <w:pPr>
        <w:pStyle w:val="4"/>
        <w:spacing w:before="2"/>
        <w:rPr>
          <w:color w:val="FF0000"/>
          <w:spacing w:val="-10"/>
          <w:w w:val="95"/>
        </w:rPr>
      </w:pPr>
      <w:r>
        <w:rPr>
          <w:color w:val="FF0000"/>
          <w:w w:val="95"/>
        </w:rPr>
        <w:t>故本题选C</w:t>
      </w:r>
      <w:r>
        <w:rPr>
          <w:color w:val="FF0000"/>
          <w:spacing w:val="-10"/>
          <w:w w:val="95"/>
        </w:rPr>
        <w:t>。</w:t>
      </w:r>
    </w:p>
    <w:p>
      <w:pPr>
        <w:pStyle w:val="4"/>
        <w:spacing w:before="2"/>
        <w:rPr>
          <w:color w:val="FF0000"/>
          <w:spacing w:val="-10"/>
          <w:w w:val="95"/>
        </w:rPr>
      </w:pPr>
    </w:p>
    <w:p>
      <w:pPr>
        <w:pStyle w:val="10"/>
        <w:numPr>
          <w:ilvl w:val="0"/>
          <w:numId w:val="0"/>
        </w:numPr>
        <w:tabs>
          <w:tab w:val="left" w:pos="838"/>
        </w:tabs>
        <w:spacing w:before="149" w:after="0" w:line="372" w:lineRule="auto"/>
        <w:ind w:left="523" w:leftChars="0" w:right="212" w:rightChars="0"/>
        <w:jc w:val="both"/>
        <w:rPr>
          <w:rFonts w:hint="eastAsia"/>
          <w:lang w:val="en-US" w:eastAsia="zh-CN"/>
        </w:rPr>
      </w:pPr>
      <w:r>
        <w:rPr>
          <w:rFonts w:hint="eastAsia"/>
          <w:lang w:val="en-US" w:eastAsia="zh-CN"/>
        </w:rPr>
        <w:t>4.某处室的第一科室和第二科室中分别有6人和3人具备硕士及以上学历。现要从这2个科室中随机选择3名具有硕士及以上学历的人参加某个会议，问3人全部来自第一科室的概率是全部来自第二科室的多少倍？（</w:t>
      </w:r>
      <w:r>
        <w:rPr>
          <w:rFonts w:hint="eastAsia"/>
          <w:lang w:val="en-US" w:eastAsia="zh-CN"/>
        </w:rPr>
        <w:tab/>
      </w:r>
      <w:r>
        <w:rPr>
          <w:rFonts w:hint="eastAsia"/>
          <w:lang w:val="en-US" w:eastAsia="zh-CN"/>
        </w:rPr>
        <w:t>）</w:t>
      </w:r>
    </w:p>
    <w:p>
      <w:pPr>
        <w:pStyle w:val="3"/>
        <w:tabs>
          <w:tab w:val="left" w:pos="3135"/>
          <w:tab w:val="left" w:pos="5747"/>
          <w:tab w:val="left" w:pos="8464"/>
        </w:tabs>
        <w:spacing w:before="2"/>
      </w:pPr>
      <w:r>
        <w:rPr>
          <w:spacing w:val="-5"/>
        </w:rPr>
        <w:t>A.2</w:t>
      </w:r>
      <w:r>
        <w:tab/>
      </w:r>
      <w:r>
        <w:rPr>
          <w:spacing w:val="-5"/>
        </w:rPr>
        <w:t>B.8</w:t>
      </w:r>
      <w:r>
        <w:tab/>
      </w:r>
      <w:r>
        <w:rPr>
          <w:spacing w:val="-4"/>
        </w:rPr>
        <w:t>C.12</w:t>
      </w:r>
      <w:r>
        <w:tab/>
      </w:r>
      <w:r>
        <w:rPr>
          <w:spacing w:val="-4"/>
        </w:rPr>
        <w:t>D.20</w:t>
      </w:r>
    </w:p>
    <w:p>
      <w:pPr>
        <w:pStyle w:val="4"/>
        <w:spacing w:before="148"/>
        <w:ind w:left="522"/>
      </w:pPr>
      <w:r>
        <w:rPr>
          <w:color w:val="FF0000"/>
          <w:w w:val="95"/>
        </w:rPr>
        <w:t>【答案】</w:t>
      </w:r>
      <w:r>
        <w:rPr>
          <w:color w:val="FF0000"/>
          <w:spacing w:val="-10"/>
          <w:w w:val="95"/>
        </w:rPr>
        <w:t>D</w:t>
      </w:r>
    </w:p>
    <w:p>
      <w:pPr>
        <w:pStyle w:val="4"/>
        <w:ind w:left="522"/>
      </w:pPr>
      <w:r>
        <w:rPr>
          <w:color w:val="FF0000"/>
          <w:w w:val="95"/>
        </w:rPr>
        <w:t>【解析】本题考查古典概率问题</w:t>
      </w:r>
      <w:r>
        <w:rPr>
          <w:color w:val="FF0000"/>
          <w:spacing w:val="-10"/>
          <w:w w:val="95"/>
        </w:rPr>
        <w:t>。</w:t>
      </w:r>
    </w:p>
    <w:p>
      <w:pPr>
        <w:pStyle w:val="4"/>
      </w:pPr>
      <w:r>
        <w:rPr>
          <w:color w:val="FF0000"/>
          <w:w w:val="95"/>
        </w:rPr>
        <w:t>第一步：审阅题干。总情况数相同，则二者概率之比即二者情况数之比</w:t>
      </w:r>
      <w:r>
        <w:rPr>
          <w:color w:val="FF0000"/>
          <w:spacing w:val="-10"/>
          <w:w w:val="95"/>
        </w:rPr>
        <w:t>。</w:t>
      </w:r>
    </w:p>
    <w:p>
      <w:pPr>
        <w:pStyle w:val="4"/>
        <w:spacing w:before="129" w:line="285" w:lineRule="auto"/>
        <w:ind w:right="149"/>
      </w:pPr>
      <w:r>
        <w:rPr>
          <w:color w:val="FF0000"/>
          <w:w w:val="99"/>
        </w:rPr>
        <w:t>第二步：选择的3人全部来自第一科室有</w:t>
      </w:r>
      <w:r>
        <w:rPr>
          <w:color w:val="FF0000"/>
          <w:w w:val="99"/>
          <w:position w:val="-14"/>
        </w:rPr>
        <w:drawing>
          <wp:inline distT="0" distB="0" distL="0" distR="0">
            <wp:extent cx="218440" cy="238760"/>
            <wp:effectExtent l="0" t="0" r="0" b="0"/>
            <wp:docPr id="49"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23.png"/>
                    <pic:cNvPicPr>
                      <a:picLocks noChangeAspect="1"/>
                    </pic:cNvPicPr>
                  </pic:nvPicPr>
                  <pic:blipFill>
                    <a:blip r:embed="rId15" cstate="print"/>
                    <a:stretch>
                      <a:fillRect/>
                    </a:stretch>
                  </pic:blipFill>
                  <pic:spPr>
                    <a:xfrm>
                      <a:off x="0" y="0"/>
                      <a:ext cx="218979" cy="238886"/>
                    </a:xfrm>
                    <a:prstGeom prst="rect">
                      <a:avLst/>
                    </a:prstGeom>
                  </pic:spPr>
                </pic:pic>
              </a:graphicData>
            </a:graphic>
          </wp:inline>
        </w:drawing>
      </w:r>
      <w:r>
        <w:rPr>
          <w:color w:val="FF0000"/>
          <w:w w:val="99"/>
        </w:rPr>
        <w:t>=20种情况，选择的3人全部来自第二科室有</w:t>
      </w:r>
      <w:r>
        <w:rPr>
          <w:color w:val="FF0000"/>
          <w:w w:val="99"/>
          <w:position w:val="-14"/>
        </w:rPr>
        <w:drawing>
          <wp:inline distT="0" distB="0" distL="0" distR="0">
            <wp:extent cx="218440" cy="238760"/>
            <wp:effectExtent l="0" t="0" r="0" b="0"/>
            <wp:docPr id="51"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24.png"/>
                    <pic:cNvPicPr>
                      <a:picLocks noChangeAspect="1"/>
                    </pic:cNvPicPr>
                  </pic:nvPicPr>
                  <pic:blipFill>
                    <a:blip r:embed="rId16" cstate="print"/>
                    <a:stretch>
                      <a:fillRect/>
                    </a:stretch>
                  </pic:blipFill>
                  <pic:spPr>
                    <a:xfrm>
                      <a:off x="0" y="0"/>
                      <a:ext cx="218979" cy="238886"/>
                    </a:xfrm>
                    <a:prstGeom prst="rect">
                      <a:avLst/>
                    </a:prstGeom>
                  </pic:spPr>
                </pic:pic>
              </a:graphicData>
            </a:graphic>
          </wp:inline>
        </w:drawing>
      </w:r>
      <w:r>
        <w:rPr>
          <w:color w:val="FF0000"/>
          <w:w w:val="99"/>
        </w:rPr>
        <w:t>=1种情况</w:t>
      </w:r>
      <w:r>
        <w:rPr>
          <w:color w:val="FF0000"/>
          <w:spacing w:val="-18"/>
          <w:w w:val="99"/>
        </w:rPr>
        <w:t>。</w:t>
      </w:r>
      <w:r>
        <w:rPr>
          <w:color w:val="FF0000"/>
          <w:w w:val="99"/>
        </w:rPr>
        <w:t>因此3人全部来自第一科室的概率是全部来自第二科室的20÷1=20倍。</w:t>
      </w:r>
    </w:p>
    <w:p>
      <w:pPr>
        <w:pStyle w:val="4"/>
        <w:spacing w:before="99"/>
      </w:pPr>
      <w:r>
        <w:rPr>
          <w:color w:val="FF0000"/>
          <w:w w:val="95"/>
        </w:rPr>
        <w:t>故本题选D</w:t>
      </w:r>
      <w:r>
        <w:rPr>
          <w:color w:val="FF0000"/>
          <w:spacing w:val="-10"/>
          <w:w w:val="95"/>
        </w:rPr>
        <w:t>。</w:t>
      </w:r>
    </w:p>
    <w:p>
      <w:pPr>
        <w:pStyle w:val="4"/>
        <w:spacing w:before="6"/>
        <w:ind w:left="0"/>
        <w:rPr>
          <w:b/>
          <w:sz w:val="22"/>
        </w:rPr>
      </w:pPr>
    </w:p>
    <w:p>
      <w:pPr>
        <w:pStyle w:val="10"/>
        <w:numPr>
          <w:ilvl w:val="0"/>
          <w:numId w:val="0"/>
        </w:numPr>
        <w:tabs>
          <w:tab w:val="left" w:pos="838"/>
        </w:tabs>
        <w:spacing w:before="70" w:after="0" w:line="372" w:lineRule="auto"/>
        <w:ind w:left="523" w:leftChars="0" w:right="108" w:rightChars="0"/>
        <w:jc w:val="left"/>
        <w:rPr>
          <w:sz w:val="21"/>
        </w:rPr>
      </w:pPr>
      <w:r>
        <w:rPr>
          <w:rFonts w:hint="eastAsia"/>
          <w:w w:val="99"/>
          <w:sz w:val="21"/>
          <w:lang w:val="en-US" w:eastAsia="zh-CN"/>
        </w:rPr>
        <w:t>5.</w:t>
      </w:r>
      <w:r>
        <w:rPr>
          <w:w w:val="99"/>
          <w:sz w:val="21"/>
        </w:rPr>
        <w:t>荷兰画家梵高在一家精神病院里创作了著名的绘画作品《星空》。这幅画作中的“漩涡”引起</w:t>
      </w:r>
      <w:r>
        <w:rPr>
          <w:spacing w:val="-1"/>
          <w:w w:val="99"/>
          <w:sz w:val="21"/>
        </w:rPr>
        <w:t>了人们长期的争论，许多心理学家认为，“漩涡”是梵高当时脆弱心理状态的延伸和表现。欧洲航天局近日发布了一幅根据“普朗克”卫星探测绘制的星空图，神奇的是，这幅图与《星空》有惊人的相似之</w:t>
      </w:r>
      <w:r>
        <w:rPr>
          <w:w w:val="99"/>
          <w:sz w:val="21"/>
        </w:rPr>
        <w:t>处。有艺术家认为，自然的星空正是梵高创作的灵感来源。</w:t>
      </w: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以下各项如果为真，则除了哪项均能支持上述艺术家的观点？（  ）</w:t>
      </w:r>
    </w:p>
    <w:p>
      <w:pPr>
        <w:pStyle w:val="4"/>
        <w:ind w:left="522"/>
      </w:pPr>
      <w:r>
        <w:rPr>
          <w:w w:val="95"/>
        </w:rPr>
        <w:t>A.梵高的创作灵感一般均有明显的现实来</w:t>
      </w:r>
      <w:r>
        <w:rPr>
          <w:spacing w:val="-10"/>
          <w:w w:val="95"/>
        </w:rPr>
        <w:t>源</w:t>
      </w:r>
    </w:p>
    <w:p>
      <w:pPr>
        <w:pStyle w:val="4"/>
        <w:ind w:left="522"/>
        <w:rPr>
          <w:w w:val="95"/>
        </w:rPr>
      </w:pPr>
      <w:r>
        <w:rPr>
          <w:w w:val="95"/>
        </w:rPr>
        <w:t xml:space="preserve">B.《星空》的创作年代要远早于卫星绘制星空图的年代 </w:t>
      </w:r>
    </w:p>
    <w:p>
      <w:pPr>
        <w:pStyle w:val="4"/>
        <w:ind w:left="522"/>
        <w:rPr>
          <w:w w:val="95"/>
        </w:rPr>
      </w:pPr>
      <w:r>
        <w:rPr>
          <w:w w:val="95"/>
        </w:rPr>
        <w:t>C.梵高具有超越常人的视觉观察能力与想象能力</w:t>
      </w:r>
    </w:p>
    <w:p>
      <w:pPr>
        <w:pStyle w:val="4"/>
        <w:ind w:left="522"/>
        <w:rPr>
          <w:w w:val="95"/>
        </w:rPr>
      </w:pPr>
      <w:r>
        <w:rPr>
          <w:w w:val="95"/>
        </w:rPr>
        <w:t>D.卫星绘制的星空图和《星空》的画面大体是一致的</w:t>
      </w:r>
    </w:p>
    <w:p>
      <w:pPr>
        <w:pStyle w:val="4"/>
        <w:spacing w:before="148"/>
        <w:ind w:left="522"/>
      </w:pPr>
      <w:r>
        <w:rPr>
          <w:color w:val="FF0000"/>
          <w:w w:val="95"/>
        </w:rPr>
        <w:t>【答案】</w:t>
      </w:r>
      <w:r>
        <w:rPr>
          <w:color w:val="FF0000"/>
          <w:spacing w:val="-10"/>
          <w:w w:val="95"/>
        </w:rPr>
        <w:t>B</w:t>
      </w:r>
    </w:p>
    <w:p>
      <w:pPr>
        <w:pStyle w:val="4"/>
        <w:spacing w:line="372" w:lineRule="auto"/>
        <w:ind w:right="6587" w:firstLine="418"/>
      </w:pPr>
      <w:r>
        <w:rPr>
          <w:color w:val="FF0000"/>
          <w:spacing w:val="-2"/>
        </w:rPr>
        <w:t>【解析】本题考查加强类。第一步：分析题干论点论据。</w:t>
      </w:r>
    </w:p>
    <w:p>
      <w:pPr>
        <w:pStyle w:val="4"/>
        <w:spacing w:before="2"/>
      </w:pPr>
      <w:r>
        <w:rPr>
          <w:color w:val="FF0000"/>
          <w:w w:val="95"/>
        </w:rPr>
        <w:t>论点：自然的星空是梵高创作的灵感来源</w:t>
      </w:r>
      <w:r>
        <w:rPr>
          <w:color w:val="FF0000"/>
          <w:spacing w:val="-10"/>
          <w:w w:val="95"/>
        </w:rPr>
        <w:t>。</w:t>
      </w:r>
    </w:p>
    <w:p>
      <w:pPr>
        <w:pStyle w:val="4"/>
        <w:spacing w:line="372" w:lineRule="auto"/>
        <w:ind w:right="2407"/>
      </w:pPr>
      <w:r>
        <w:rPr>
          <w:color w:val="FF0000"/>
          <w:spacing w:val="-1"/>
          <w:w w:val="99"/>
        </w:rPr>
        <w:t>论据：根据“普朗克”卫星探测绘制的星空图与《星空》有惊人的相似之处。</w:t>
      </w:r>
      <w:r>
        <w:rPr>
          <w:color w:val="FF0000"/>
          <w:w w:val="99"/>
        </w:rPr>
        <w:t>第二步：分析选项，确定答案。</w:t>
      </w:r>
    </w:p>
    <w:p>
      <w:pPr>
        <w:pStyle w:val="4"/>
        <w:spacing w:before="2" w:line="372" w:lineRule="auto"/>
        <w:ind w:right="212"/>
      </w:pPr>
      <w:r>
        <w:rPr>
          <w:color w:val="FF0000"/>
          <w:w w:val="99"/>
        </w:rPr>
        <w:t>A</w:t>
      </w:r>
      <w:r>
        <w:rPr>
          <w:color w:val="FF0000"/>
          <w:spacing w:val="-1"/>
          <w:w w:val="99"/>
        </w:rPr>
        <w:t>项：“创作灵感一般均有明显的现实来源”，即梵高创作的灵感可能来源于自然的星空，能够支持题</w:t>
      </w:r>
      <w:r>
        <w:rPr>
          <w:color w:val="FF0000"/>
          <w:w w:val="99"/>
        </w:rPr>
        <w:t>干论点，排除。</w:t>
      </w:r>
    </w:p>
    <w:p>
      <w:pPr>
        <w:pStyle w:val="4"/>
        <w:spacing w:before="2" w:line="372" w:lineRule="auto"/>
        <w:ind w:right="421"/>
      </w:pPr>
      <w:r>
        <w:rPr>
          <w:color w:val="FF0000"/>
          <w:w w:val="99"/>
        </w:rPr>
        <w:t>B</w:t>
      </w:r>
      <w:r>
        <w:rPr>
          <w:color w:val="FF0000"/>
          <w:spacing w:val="-1"/>
          <w:w w:val="99"/>
        </w:rPr>
        <w:t>项：《星空》的创作年代早于卫星绘制星空图年代，与创作《星空》是否受到自然星空影响没有关</w:t>
      </w:r>
      <w:r>
        <w:rPr>
          <w:color w:val="FF0000"/>
          <w:w w:val="99"/>
        </w:rPr>
        <w:t>系，不能支持题干论点，当选。</w:t>
      </w:r>
    </w:p>
    <w:p>
      <w:pPr>
        <w:pStyle w:val="4"/>
        <w:spacing w:before="2" w:line="372" w:lineRule="auto"/>
        <w:ind w:right="421"/>
      </w:pPr>
      <w:r>
        <w:rPr>
          <w:color w:val="FF0000"/>
          <w:w w:val="99"/>
        </w:rPr>
        <w:t>C</w:t>
      </w:r>
      <w:r>
        <w:rPr>
          <w:color w:val="FF0000"/>
          <w:spacing w:val="-1"/>
          <w:w w:val="99"/>
        </w:rPr>
        <w:t>项：“梵高具有超越常人的视觉观察能力与想象能力”，即梵高可能在观察自然星空后创作了《星</w:t>
      </w:r>
      <w:r>
        <w:rPr>
          <w:color w:val="FF0000"/>
          <w:w w:val="99"/>
        </w:rPr>
        <w:t>空》，能够支持题干论点，排除。</w:t>
      </w:r>
    </w:p>
    <w:p>
      <w:pPr>
        <w:pStyle w:val="4"/>
        <w:spacing w:before="2" w:line="372" w:lineRule="auto"/>
        <w:ind w:right="212"/>
      </w:pPr>
      <w:r>
        <w:rPr>
          <w:color w:val="FF0000"/>
          <w:w w:val="99"/>
        </w:rPr>
        <w:t>D</w:t>
      </w:r>
      <w:r>
        <w:rPr>
          <w:color w:val="FF0000"/>
          <w:spacing w:val="-1"/>
          <w:w w:val="99"/>
        </w:rPr>
        <w:t>项：“卫星绘制的星空图和《星空》的画面大体是一致的”，在“自然星空”和“《星空》”之间建</w:t>
      </w:r>
      <w:r>
        <w:rPr>
          <w:color w:val="FF0000"/>
          <w:w w:val="99"/>
        </w:rPr>
        <w:t>立联系，能够支持题干论点，排除。</w:t>
      </w:r>
    </w:p>
    <w:p>
      <w:pPr>
        <w:pStyle w:val="4"/>
        <w:spacing w:before="2"/>
        <w:rPr>
          <w:color w:val="FF0000"/>
          <w:spacing w:val="-10"/>
          <w:w w:val="95"/>
        </w:rPr>
      </w:pPr>
      <w:r>
        <w:rPr>
          <w:color w:val="FF0000"/>
          <w:w w:val="95"/>
        </w:rPr>
        <w:t>故本题选B</w:t>
      </w:r>
      <w:r>
        <w:rPr>
          <w:color w:val="FF0000"/>
          <w:spacing w:val="-10"/>
          <w:w w:val="95"/>
        </w:rPr>
        <w:t>。</w:t>
      </w:r>
    </w:p>
    <w:p>
      <w:pPr>
        <w:pStyle w:val="4"/>
        <w:spacing w:before="2"/>
        <w:rPr>
          <w:color w:val="FF0000"/>
          <w:spacing w:val="-10"/>
          <w:w w:val="95"/>
        </w:rPr>
      </w:pP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6.一天，某老年服务中心管理人员给老年人安排活动：上午，在服务中心养老的男性老年人练习太极，女性老年人参加合唱练习；午休后，体力较弱的老年人安排室内活动，体力较强的老年人在室外活动。</w:t>
      </w: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由此可以推出的是（ ）。</w:t>
      </w: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A.在该中心养老的张婆婆午休后在室内活动</w:t>
      </w: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 xml:space="preserve">B.并非在该中心养老的男性老年人上午都练习太极 </w:t>
      </w: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 xml:space="preserve">C.在该中心养老的男性老年人午休后不都在室外活动 </w:t>
      </w:r>
    </w:p>
    <w:p>
      <w:pPr>
        <w:pStyle w:val="10"/>
        <w:numPr>
          <w:ilvl w:val="0"/>
          <w:numId w:val="0"/>
        </w:numPr>
        <w:tabs>
          <w:tab w:val="left" w:pos="838"/>
        </w:tabs>
        <w:spacing w:before="70" w:after="0" w:line="372" w:lineRule="auto"/>
        <w:ind w:left="523" w:leftChars="0" w:right="108" w:rightChars="0"/>
        <w:jc w:val="left"/>
        <w:rPr>
          <w:rFonts w:hint="eastAsia"/>
          <w:w w:val="99"/>
          <w:sz w:val="21"/>
          <w:lang w:val="en-US" w:eastAsia="zh-CN"/>
        </w:rPr>
      </w:pPr>
      <w:r>
        <w:rPr>
          <w:rFonts w:hint="eastAsia"/>
          <w:w w:val="99"/>
          <w:sz w:val="21"/>
          <w:lang w:val="en-US" w:eastAsia="zh-CN"/>
        </w:rPr>
        <w:t>D.有部分在该中心养老的老年人可能不参加任何活动</w:t>
      </w:r>
    </w:p>
    <w:p>
      <w:pPr>
        <w:pStyle w:val="4"/>
        <w:spacing w:before="3"/>
        <w:ind w:left="522"/>
      </w:pPr>
      <w:r>
        <w:rPr>
          <w:color w:val="FF0000"/>
          <w:w w:val="95"/>
        </w:rPr>
        <w:t>【答案】</w:t>
      </w:r>
      <w:r>
        <w:rPr>
          <w:color w:val="FF0000"/>
          <w:spacing w:val="-10"/>
          <w:w w:val="95"/>
        </w:rPr>
        <w:t>D</w:t>
      </w:r>
    </w:p>
    <w:p>
      <w:pPr>
        <w:pStyle w:val="4"/>
        <w:ind w:left="522"/>
      </w:pPr>
      <w:r>
        <w:rPr>
          <w:color w:val="FF0000"/>
          <w:w w:val="95"/>
        </w:rPr>
        <w:t>【解析】本题考查结论类</w:t>
      </w:r>
      <w:r>
        <w:rPr>
          <w:color w:val="FF0000"/>
          <w:spacing w:val="-10"/>
          <w:w w:val="95"/>
        </w:rPr>
        <w:t>。</w:t>
      </w:r>
    </w:p>
    <w:p>
      <w:pPr>
        <w:pStyle w:val="4"/>
        <w:spacing w:line="372" w:lineRule="auto"/>
        <w:ind w:right="1780"/>
      </w:pPr>
      <w:r>
        <w:rPr>
          <w:color w:val="FF0000"/>
          <w:spacing w:val="-1"/>
          <w:w w:val="99"/>
        </w:rPr>
        <w:t>第一步：审阅题干。题干给出部分信息，问法为“可以推出”型，确认考查结论类。</w:t>
      </w:r>
      <w:r>
        <w:rPr>
          <w:color w:val="FF0000"/>
          <w:w w:val="99"/>
        </w:rPr>
        <w:t>第二步：分析选项，确定答案。</w:t>
      </w:r>
    </w:p>
    <w:p>
      <w:pPr>
        <w:pStyle w:val="4"/>
        <w:spacing w:before="1"/>
      </w:pPr>
      <w:r>
        <w:rPr>
          <w:color w:val="FF0000"/>
          <w:w w:val="95"/>
        </w:rPr>
        <w:t>A项：题干未提及张婆婆在室内还是室外活动，不能推出，排除</w:t>
      </w:r>
      <w:r>
        <w:rPr>
          <w:color w:val="FF0000"/>
          <w:spacing w:val="-10"/>
          <w:w w:val="95"/>
        </w:rPr>
        <w:t>。</w:t>
      </w:r>
    </w:p>
    <w:p>
      <w:pPr>
        <w:pStyle w:val="4"/>
        <w:spacing w:line="372" w:lineRule="auto"/>
        <w:ind w:right="2511"/>
      </w:pPr>
      <w:r>
        <w:rPr>
          <w:color w:val="FF0000"/>
          <w:spacing w:val="-2"/>
          <w:w w:val="95"/>
        </w:rPr>
        <w:t>B项：根据“上午在服务中心养老的男性老年人练习太极”不能推出，排除。</w:t>
      </w:r>
      <w:r>
        <w:rPr>
          <w:color w:val="FF0000"/>
          <w:spacing w:val="80"/>
        </w:rPr>
        <w:t xml:space="preserve">  </w:t>
      </w:r>
      <w:r>
        <w:rPr>
          <w:color w:val="FF0000"/>
          <w:spacing w:val="-2"/>
        </w:rPr>
        <w:t>C项：题干未提及男性老年人在室内还是室外活动，不能推出，排除。</w:t>
      </w:r>
    </w:p>
    <w:p>
      <w:pPr>
        <w:pStyle w:val="4"/>
        <w:spacing w:before="2" w:line="372" w:lineRule="auto"/>
        <w:ind w:right="839"/>
      </w:pPr>
      <w:r>
        <w:rPr>
          <w:color w:val="FF0000"/>
          <w:w w:val="99"/>
        </w:rPr>
        <w:t>D</w:t>
      </w:r>
      <w:r>
        <w:rPr>
          <w:color w:val="FF0000"/>
          <w:spacing w:val="-1"/>
          <w:w w:val="99"/>
        </w:rPr>
        <w:t>项：题干中的活动均是管理人员的安排，有些老年人可能不参加任何活动，可以推出，当选。</w:t>
      </w:r>
      <w:r>
        <w:rPr>
          <w:color w:val="FF0000"/>
          <w:w w:val="99"/>
        </w:rPr>
        <w:t>故本题选D。</w:t>
      </w:r>
    </w:p>
    <w:p>
      <w:pPr>
        <w:pStyle w:val="10"/>
        <w:numPr>
          <w:ilvl w:val="0"/>
          <w:numId w:val="0"/>
        </w:numPr>
        <w:tabs>
          <w:tab w:val="left" w:pos="838"/>
        </w:tabs>
        <w:spacing w:before="149" w:after="0" w:line="240" w:lineRule="auto"/>
        <w:ind w:left="521" w:leftChars="0" w:right="0" w:rightChars="0"/>
        <w:jc w:val="left"/>
        <w:rPr>
          <w:sz w:val="21"/>
        </w:rPr>
      </w:pPr>
      <w:r>
        <w:rPr>
          <w:rFonts w:hint="eastAsia"/>
          <w:w w:val="95"/>
          <w:sz w:val="21"/>
          <w:lang w:val="en-US" w:eastAsia="zh-CN"/>
        </w:rPr>
        <w:t>7.</w:t>
      </w:r>
      <w:r>
        <w:rPr>
          <w:w w:val="95"/>
          <w:sz w:val="21"/>
        </w:rPr>
        <w:t>南征北战∶东讨西</w:t>
      </w:r>
      <w:r>
        <w:rPr>
          <w:spacing w:val="-10"/>
          <w:w w:val="95"/>
          <w:sz w:val="21"/>
        </w:rPr>
        <w:t>伐</w:t>
      </w:r>
    </w:p>
    <w:p>
      <w:pPr>
        <w:pStyle w:val="4"/>
        <w:tabs>
          <w:tab w:val="left" w:pos="6792"/>
        </w:tabs>
        <w:spacing w:before="58"/>
        <w:ind w:left="522"/>
      </w:pPr>
      <w:r>
        <w:rPr>
          <w:w w:val="95"/>
        </w:rPr>
        <w:t>A.万紫千红∶姹紫嫣</w:t>
      </w:r>
      <w:r>
        <w:rPr>
          <w:spacing w:val="-10"/>
          <w:w w:val="95"/>
        </w:rPr>
        <w:t>红</w:t>
      </w:r>
      <w:r>
        <w:tab/>
      </w:r>
      <w:r>
        <w:rPr>
          <w:w w:val="95"/>
        </w:rPr>
        <w:t>B.古往今来∶天南地</w:t>
      </w:r>
      <w:r>
        <w:rPr>
          <w:spacing w:val="-10"/>
          <w:w w:val="95"/>
        </w:rPr>
        <w:t>北</w:t>
      </w:r>
    </w:p>
    <w:p>
      <w:pPr>
        <w:pStyle w:val="4"/>
        <w:tabs>
          <w:tab w:val="left" w:pos="6792"/>
        </w:tabs>
        <w:ind w:left="522"/>
      </w:pPr>
      <w:r>
        <w:rPr>
          <w:w w:val="95"/>
        </w:rPr>
        <w:t>C.朝三暮四∶喜新厌</w:t>
      </w:r>
      <w:r>
        <w:rPr>
          <w:spacing w:val="-10"/>
          <w:w w:val="95"/>
        </w:rPr>
        <w:t>旧</w:t>
      </w:r>
      <w:r>
        <w:tab/>
      </w:r>
      <w:r>
        <w:rPr>
          <w:w w:val="95"/>
        </w:rPr>
        <w:t>D.左顾右盼∶东张西</w:t>
      </w:r>
      <w:r>
        <w:rPr>
          <w:spacing w:val="-10"/>
          <w:w w:val="95"/>
        </w:rPr>
        <w:t>望</w:t>
      </w:r>
    </w:p>
    <w:p>
      <w:pPr>
        <w:pStyle w:val="4"/>
        <w:ind w:left="522"/>
      </w:pPr>
      <w:r>
        <w:rPr>
          <w:color w:val="FF0000"/>
          <w:w w:val="95"/>
        </w:rPr>
        <w:t>【答案】</w:t>
      </w:r>
      <w:r>
        <w:rPr>
          <w:color w:val="FF0000"/>
          <w:spacing w:val="-10"/>
          <w:w w:val="95"/>
        </w:rPr>
        <w:t>D</w:t>
      </w:r>
    </w:p>
    <w:p>
      <w:pPr>
        <w:pStyle w:val="4"/>
        <w:spacing w:line="372" w:lineRule="auto"/>
        <w:ind w:right="108" w:firstLine="418"/>
      </w:pPr>
      <w:r>
        <w:rPr>
          <w:color w:val="FF0000"/>
          <w:spacing w:val="-1"/>
          <w:w w:val="99"/>
        </w:rPr>
        <w:t>【解析】“南征北战”和“东讨西伐”为近义关系，且“南”和“北”、“东”和“西”为反义关</w:t>
      </w:r>
      <w:r>
        <w:rPr>
          <w:color w:val="FF0000"/>
          <w:w w:val="99"/>
        </w:rPr>
        <w:t>系，“征战”和“讨伐”为近义关系；</w:t>
      </w:r>
    </w:p>
    <w:p>
      <w:pPr>
        <w:pStyle w:val="4"/>
        <w:spacing w:before="2" w:line="372" w:lineRule="auto"/>
        <w:ind w:right="212"/>
      </w:pPr>
      <w:r>
        <w:rPr>
          <w:color w:val="FF0000"/>
          <w:w w:val="99"/>
        </w:rPr>
        <w:t>D</w:t>
      </w:r>
      <w:r>
        <w:rPr>
          <w:color w:val="FF0000"/>
          <w:spacing w:val="-1"/>
          <w:w w:val="99"/>
        </w:rPr>
        <w:t>项“左顾右盼”和“东张西望”为近义关系，且“左”和“右”、“东”和“西”为反义关系，“顾</w:t>
      </w:r>
      <w:r>
        <w:rPr>
          <w:color w:val="FF0000"/>
          <w:w w:val="99"/>
        </w:rPr>
        <w:t>盼”和“张望”为近义关系。</w:t>
      </w:r>
    </w:p>
    <w:p>
      <w:pPr>
        <w:pStyle w:val="4"/>
        <w:spacing w:before="2"/>
      </w:pPr>
      <w:r>
        <w:rPr>
          <w:color w:val="FF0000"/>
          <w:w w:val="95"/>
        </w:rPr>
        <w:t>A项“万”和“千”不是反义关系，排除</w:t>
      </w:r>
      <w:r>
        <w:rPr>
          <w:color w:val="FF0000"/>
          <w:spacing w:val="-10"/>
          <w:w w:val="95"/>
        </w:rPr>
        <w:t>。</w:t>
      </w:r>
    </w:p>
    <w:p>
      <w:pPr>
        <w:pStyle w:val="4"/>
        <w:spacing w:line="372" w:lineRule="auto"/>
        <w:ind w:right="4392"/>
      </w:pPr>
      <w:r>
        <w:rPr>
          <w:color w:val="FF0000"/>
          <w:spacing w:val="-2"/>
          <w:w w:val="95"/>
        </w:rPr>
        <w:t>B项“古往今来”和“天南地北”不是近义关系，排除。</w:t>
      </w:r>
      <w:r>
        <w:rPr>
          <w:color w:val="FF0000"/>
          <w:spacing w:val="80"/>
          <w:w w:val="150"/>
        </w:rPr>
        <w:t xml:space="preserve"> </w:t>
      </w:r>
      <w:r>
        <w:rPr>
          <w:color w:val="FF0000"/>
          <w:spacing w:val="-2"/>
        </w:rPr>
        <w:t>C项“三四”和“新旧”不是近义关系，排除。</w:t>
      </w:r>
    </w:p>
    <w:p>
      <w:pPr>
        <w:pStyle w:val="4"/>
        <w:spacing w:before="2"/>
      </w:pPr>
      <w:r>
        <w:rPr>
          <w:color w:val="FF0000"/>
          <w:w w:val="95"/>
        </w:rPr>
        <w:t>故本题选D</w:t>
      </w:r>
      <w:r>
        <w:rPr>
          <w:color w:val="FF0000"/>
          <w:spacing w:val="-10"/>
          <w:w w:val="95"/>
        </w:rPr>
        <w:t>。</w:t>
      </w:r>
    </w:p>
    <w:p>
      <w:pPr>
        <w:pStyle w:val="4"/>
        <w:spacing w:before="7"/>
        <w:ind w:left="0"/>
        <w:rPr>
          <w:b/>
          <w:sz w:val="22"/>
        </w:rPr>
      </w:pPr>
    </w:p>
    <w:p>
      <w:pPr>
        <w:pStyle w:val="10"/>
        <w:numPr>
          <w:ilvl w:val="0"/>
          <w:numId w:val="0"/>
        </w:numPr>
        <w:tabs>
          <w:tab w:val="left" w:pos="838"/>
          <w:tab w:val="left" w:pos="2194"/>
        </w:tabs>
        <w:spacing w:before="69" w:after="0" w:line="372" w:lineRule="auto"/>
        <w:ind w:left="523" w:leftChars="0" w:right="212" w:rightChars="0"/>
        <w:jc w:val="left"/>
        <w:rPr>
          <w:sz w:val="21"/>
        </w:rPr>
      </w:pPr>
      <w:r>
        <w:drawing>
          <wp:anchor distT="0" distB="0" distL="0" distR="0" simplePos="0" relativeHeight="251661312" behindDoc="1" locked="0" layoutInCell="1" allowOverlap="1">
            <wp:simplePos x="0" y="0"/>
            <wp:positionH relativeFrom="page">
              <wp:posOffset>1038225</wp:posOffset>
            </wp:positionH>
            <wp:positionV relativeFrom="paragraph">
              <wp:posOffset>528320</wp:posOffset>
            </wp:positionV>
            <wp:extent cx="3291205" cy="922655"/>
            <wp:effectExtent l="0" t="0" r="0" b="0"/>
            <wp:wrapNone/>
            <wp:docPr id="53" name="image2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25.jpeg"/>
                    <pic:cNvPicPr>
                      <a:picLocks noChangeAspect="1"/>
                    </pic:cNvPicPr>
                  </pic:nvPicPr>
                  <pic:blipFill>
                    <a:blip r:embed="rId9" cstate="print"/>
                    <a:stretch>
                      <a:fillRect/>
                    </a:stretch>
                  </pic:blipFill>
                  <pic:spPr>
                    <a:xfrm>
                      <a:off x="0" y="0"/>
                      <a:ext cx="3291331" cy="922369"/>
                    </a:xfrm>
                    <a:prstGeom prst="rect">
                      <a:avLst/>
                    </a:prstGeom>
                  </pic:spPr>
                </pic:pic>
              </a:graphicData>
            </a:graphic>
          </wp:anchor>
        </w:drawing>
      </w:r>
      <w:r>
        <w:rPr>
          <w:rFonts w:hint="eastAsia"/>
          <w:w w:val="99"/>
          <w:sz w:val="21"/>
          <w:lang w:val="en-US" w:eastAsia="zh-CN"/>
        </w:rPr>
        <w:t>8.</w:t>
      </w:r>
      <w:r>
        <w:rPr>
          <w:w w:val="99"/>
          <w:sz w:val="21"/>
        </w:rPr>
        <w:t>如图所示，立方体上叠加圆柱体再打通一个圆柱孔，然后从任意面剖开，下面哪一项不可能</w:t>
      </w:r>
      <w:r>
        <w:rPr>
          <w:spacing w:val="-18"/>
          <w:w w:val="99"/>
          <w:sz w:val="21"/>
        </w:rPr>
        <w:t>是</w:t>
      </w:r>
      <w:r>
        <w:rPr>
          <w:w w:val="99"/>
          <w:sz w:val="21"/>
        </w:rPr>
        <w:t>该立体的截面？（</w:t>
      </w:r>
      <w:r>
        <w:rPr>
          <w:sz w:val="21"/>
        </w:rPr>
        <w:tab/>
      </w:r>
      <w:r>
        <w:rPr>
          <w:w w:val="99"/>
          <w:sz w:val="21"/>
        </w:rPr>
        <w:t>）</w:t>
      </w:r>
    </w:p>
    <w:p>
      <w:pPr>
        <w:pStyle w:val="4"/>
        <w:spacing w:before="0"/>
        <w:ind w:left="0"/>
        <w:rPr>
          <w:sz w:val="20"/>
        </w:rPr>
      </w:pPr>
    </w:p>
    <w:p>
      <w:pPr>
        <w:pStyle w:val="4"/>
        <w:spacing w:before="0"/>
        <w:ind w:left="0"/>
        <w:rPr>
          <w:sz w:val="20"/>
        </w:rPr>
      </w:pPr>
    </w:p>
    <w:p>
      <w:pPr>
        <w:pStyle w:val="4"/>
        <w:spacing w:before="0"/>
        <w:ind w:left="0"/>
        <w:rPr>
          <w:sz w:val="20"/>
        </w:rPr>
      </w:pPr>
    </w:p>
    <w:p>
      <w:pPr>
        <w:pStyle w:val="4"/>
        <w:spacing w:before="0"/>
        <w:ind w:left="0"/>
        <w:rPr>
          <w:sz w:val="20"/>
        </w:rPr>
      </w:pPr>
    </w:p>
    <w:p>
      <w:pPr>
        <w:pStyle w:val="4"/>
        <w:spacing w:before="0"/>
        <w:ind w:left="0"/>
        <w:rPr>
          <w:sz w:val="20"/>
        </w:rPr>
      </w:pPr>
    </w:p>
    <w:p>
      <w:pPr>
        <w:pStyle w:val="3"/>
        <w:tabs>
          <w:tab w:val="left" w:pos="3135"/>
          <w:tab w:val="left" w:pos="5747"/>
          <w:tab w:val="left" w:pos="8360"/>
        </w:tabs>
        <w:spacing w:before="174"/>
      </w:pPr>
      <w:r>
        <w:rPr>
          <w:spacing w:val="-5"/>
        </w:rPr>
        <w:t>A.A</w:t>
      </w:r>
      <w:r>
        <w:tab/>
      </w:r>
      <w:r>
        <w:rPr>
          <w:spacing w:val="-5"/>
        </w:rPr>
        <w:t>B.B</w:t>
      </w:r>
      <w:r>
        <w:tab/>
      </w:r>
      <w:r>
        <w:rPr>
          <w:spacing w:val="-5"/>
        </w:rPr>
        <w:t>C.C</w:t>
      </w:r>
      <w:r>
        <w:tab/>
      </w:r>
      <w:r>
        <w:rPr>
          <w:spacing w:val="-5"/>
        </w:rPr>
        <w:t>D.D</w:t>
      </w:r>
    </w:p>
    <w:p>
      <w:pPr>
        <w:pStyle w:val="4"/>
        <w:ind w:left="522"/>
      </w:pPr>
      <w:r>
        <w:rPr>
          <w:color w:val="FF0000"/>
          <w:w w:val="95"/>
        </w:rPr>
        <w:t>【答案】</w:t>
      </w:r>
      <w:r>
        <w:rPr>
          <w:color w:val="FF0000"/>
          <w:spacing w:val="-10"/>
          <w:w w:val="95"/>
        </w:rPr>
        <w:t>B</w:t>
      </w:r>
    </w:p>
    <w:p>
      <w:pPr>
        <w:pStyle w:val="4"/>
        <w:spacing w:before="148"/>
        <w:ind w:left="522"/>
      </w:pPr>
      <w:r>
        <w:rPr>
          <w:color w:val="FF0000"/>
          <w:w w:val="95"/>
        </w:rPr>
        <w:t>【解析】本题考查空间类规律</w:t>
      </w:r>
      <w:r>
        <w:rPr>
          <w:color w:val="FF0000"/>
          <w:spacing w:val="-10"/>
          <w:w w:val="95"/>
        </w:rPr>
        <w:t>。</w:t>
      </w:r>
    </w:p>
    <w:p>
      <w:pPr>
        <w:pStyle w:val="4"/>
        <w:spacing w:line="372" w:lineRule="auto"/>
        <w:ind w:right="2407"/>
      </w:pPr>
      <w:r>
        <w:rPr>
          <w:color w:val="FF0000"/>
          <w:spacing w:val="-1"/>
          <w:w w:val="99"/>
        </w:rPr>
        <w:t>第一步：观察图形。题干为立体图，选项为截面形式，因此本题考查截面图。</w:t>
      </w:r>
      <w:r>
        <w:rPr>
          <w:color w:val="FF0000"/>
          <w:w w:val="99"/>
        </w:rPr>
        <w:t>第二步：分析选项，确定答案。</w:t>
      </w:r>
    </w:p>
    <w:p>
      <w:pPr>
        <w:pStyle w:val="4"/>
        <w:spacing w:before="2" w:line="372" w:lineRule="auto"/>
        <w:ind w:right="5960"/>
      </w:pPr>
      <w:r>
        <w:rPr>
          <w:color w:val="FF0000"/>
          <w:spacing w:val="-2"/>
        </w:rPr>
        <w:t>A项：沿图a所示线条剖开可得，排除。 B项：不能由该立体剖开得，当选。</w:t>
      </w:r>
    </w:p>
    <w:p>
      <w:pPr>
        <w:pStyle w:val="4"/>
        <w:spacing w:before="2" w:line="372" w:lineRule="auto"/>
        <w:ind w:right="5855"/>
      </w:pPr>
      <w:r>
        <w:rPr>
          <w:color w:val="FF0000"/>
          <w:spacing w:val="-2"/>
        </w:rPr>
        <w:t>C项：将上方圆柱水平剖开可得，排除。 D项：沿图d所示线条剖开可得，排除。</w:t>
      </w:r>
    </w:p>
    <w:p>
      <w:pPr>
        <w:pStyle w:val="4"/>
        <w:spacing w:before="0"/>
        <w:ind w:left="146"/>
        <w:rPr>
          <w:sz w:val="20"/>
        </w:rPr>
      </w:pPr>
      <w:r>
        <w:rPr>
          <w:sz w:val="20"/>
        </w:rPr>
        <w:drawing>
          <wp:inline distT="0" distB="0" distL="0" distR="0">
            <wp:extent cx="1179830" cy="735965"/>
            <wp:effectExtent l="0" t="0" r="0" b="0"/>
            <wp:docPr id="55" name="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26.jpeg"/>
                    <pic:cNvPicPr>
                      <a:picLocks noChangeAspect="1"/>
                    </pic:cNvPicPr>
                  </pic:nvPicPr>
                  <pic:blipFill>
                    <a:blip r:embed="rId17" cstate="print"/>
                    <a:stretch>
                      <a:fillRect/>
                    </a:stretch>
                  </pic:blipFill>
                  <pic:spPr>
                    <a:xfrm>
                      <a:off x="0" y="0"/>
                      <a:ext cx="1179941" cy="736092"/>
                    </a:xfrm>
                    <a:prstGeom prst="rect">
                      <a:avLst/>
                    </a:prstGeom>
                  </pic:spPr>
                </pic:pic>
              </a:graphicData>
            </a:graphic>
          </wp:inline>
        </w:drawing>
      </w:r>
    </w:p>
    <w:p>
      <w:pPr>
        <w:pStyle w:val="4"/>
        <w:spacing w:before="0"/>
        <w:ind w:left="0"/>
        <w:rPr>
          <w:sz w:val="20"/>
        </w:rPr>
      </w:pPr>
    </w:p>
    <w:p>
      <w:pPr>
        <w:pStyle w:val="4"/>
        <w:spacing w:before="1"/>
        <w:ind w:left="0"/>
        <w:rPr>
          <w:sz w:val="19"/>
        </w:rPr>
      </w:pPr>
    </w:p>
    <w:p>
      <w:pPr>
        <w:pStyle w:val="4"/>
        <w:spacing w:before="0"/>
      </w:pPr>
      <w:r>
        <w:rPr>
          <w:color w:val="FF0000"/>
          <w:w w:val="95"/>
        </w:rPr>
        <w:t>故本题选B</w:t>
      </w:r>
      <w:r>
        <w:rPr>
          <w:color w:val="FF0000"/>
          <w:spacing w:val="-10"/>
          <w:w w:val="95"/>
        </w:rPr>
        <w:t>。</w:t>
      </w:r>
    </w:p>
    <w:p>
      <w:pPr>
        <w:pStyle w:val="10"/>
        <w:numPr>
          <w:ilvl w:val="0"/>
          <w:numId w:val="0"/>
        </w:numPr>
        <w:tabs>
          <w:tab w:val="left" w:pos="838"/>
        </w:tabs>
        <w:spacing w:before="149" w:after="0" w:line="240" w:lineRule="auto"/>
        <w:ind w:left="521" w:leftChars="0" w:right="0" w:rightChars="0"/>
        <w:jc w:val="left"/>
        <w:rPr>
          <w:rFonts w:hint="default" w:eastAsia="宋体"/>
          <w:sz w:val="21"/>
          <w:lang w:val="en-US" w:eastAsia="zh-CN"/>
        </w:rPr>
      </w:pPr>
      <w:r>
        <w:rPr>
          <w:rFonts w:hint="eastAsia"/>
          <w:sz w:val="21"/>
          <w:lang w:val="en-US" w:eastAsia="zh-CN"/>
        </w:rPr>
        <w:t>9.</w:t>
      </w:r>
    </w:p>
    <w:p>
      <w:pPr>
        <w:pStyle w:val="4"/>
        <w:spacing w:before="1"/>
        <w:ind w:left="0"/>
        <w:rPr>
          <w:sz w:val="4"/>
        </w:rPr>
      </w:pPr>
    </w:p>
    <w:p>
      <w:pPr>
        <w:pStyle w:val="3"/>
        <w:tabs>
          <w:tab w:val="left" w:pos="3135"/>
          <w:tab w:val="left" w:pos="5747"/>
          <w:tab w:val="left" w:pos="8360"/>
        </w:tabs>
        <w:spacing w:before="68"/>
      </w:pPr>
      <w:r>
        <w:drawing>
          <wp:anchor distT="0" distB="0" distL="0" distR="0" simplePos="0" relativeHeight="251659264" behindDoc="0" locked="0" layoutInCell="1" allowOverlap="1">
            <wp:simplePos x="0" y="0"/>
            <wp:positionH relativeFrom="page">
              <wp:posOffset>1050925</wp:posOffset>
            </wp:positionH>
            <wp:positionV relativeFrom="paragraph">
              <wp:posOffset>15240</wp:posOffset>
            </wp:positionV>
            <wp:extent cx="3013710" cy="553085"/>
            <wp:effectExtent l="0" t="0" r="0" b="0"/>
            <wp:wrapTopAndBottom/>
            <wp:docPr id="57" name="image2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27.jpeg"/>
                    <pic:cNvPicPr>
                      <a:picLocks noChangeAspect="1"/>
                    </pic:cNvPicPr>
                  </pic:nvPicPr>
                  <pic:blipFill>
                    <a:blip r:embed="rId10" cstate="print"/>
                    <a:stretch>
                      <a:fillRect/>
                    </a:stretch>
                  </pic:blipFill>
                  <pic:spPr>
                    <a:xfrm>
                      <a:off x="0" y="0"/>
                      <a:ext cx="3013711" cy="553402"/>
                    </a:xfrm>
                    <a:prstGeom prst="rect">
                      <a:avLst/>
                    </a:prstGeom>
                  </pic:spPr>
                </pic:pic>
              </a:graphicData>
            </a:graphic>
          </wp:anchor>
        </w:drawing>
      </w:r>
      <w:r>
        <w:rPr>
          <w:spacing w:val="-5"/>
        </w:rPr>
        <w:t>A.A</w:t>
      </w:r>
      <w:r>
        <w:tab/>
      </w:r>
      <w:r>
        <w:rPr>
          <w:spacing w:val="-5"/>
        </w:rPr>
        <w:t>B.B</w:t>
      </w:r>
      <w:r>
        <w:tab/>
      </w:r>
      <w:r>
        <w:rPr>
          <w:spacing w:val="-5"/>
        </w:rPr>
        <w:t>C.C</w:t>
      </w:r>
      <w:r>
        <w:tab/>
      </w:r>
      <w:r>
        <w:rPr>
          <w:spacing w:val="-5"/>
        </w:rPr>
        <w:t>D.D</w:t>
      </w:r>
    </w:p>
    <w:p>
      <w:pPr>
        <w:pStyle w:val="4"/>
        <w:ind w:left="522"/>
      </w:pPr>
      <w:r>
        <w:rPr>
          <w:color w:val="FF0000"/>
          <w:w w:val="95"/>
        </w:rPr>
        <w:t>【答案】</w:t>
      </w:r>
      <w:r>
        <w:rPr>
          <w:color w:val="FF0000"/>
          <w:spacing w:val="-10"/>
          <w:w w:val="95"/>
        </w:rPr>
        <w:t>B</w:t>
      </w:r>
    </w:p>
    <w:p>
      <w:pPr>
        <w:pStyle w:val="4"/>
        <w:spacing w:line="372" w:lineRule="auto"/>
        <w:ind w:right="3243" w:firstLine="418"/>
        <w:rPr>
          <w:color w:val="FF0000"/>
          <w:w w:val="99"/>
        </w:rPr>
      </w:pPr>
      <w:r>
        <w:rPr>
          <w:color w:val="FF0000"/>
          <w:w w:val="99"/>
        </w:rPr>
        <w:t>【解析】题干各图形均含有6条直线。观察选项，只有B</w:t>
      </w:r>
      <w:r>
        <w:rPr>
          <w:color w:val="FF0000"/>
          <w:spacing w:val="-5"/>
          <w:w w:val="99"/>
        </w:rPr>
        <w:t>项符合。</w:t>
      </w:r>
      <w:r>
        <w:rPr>
          <w:color w:val="FF0000"/>
          <w:w w:val="99"/>
        </w:rPr>
        <w:t>故本题选B。</w:t>
      </w:r>
    </w:p>
    <w:p>
      <w:pPr>
        <w:pStyle w:val="4"/>
        <w:spacing w:line="372" w:lineRule="auto"/>
        <w:ind w:right="3243" w:firstLine="418"/>
        <w:rPr>
          <w:color w:val="FF0000"/>
          <w:w w:val="99"/>
        </w:rPr>
      </w:pPr>
    </w:p>
    <w:p>
      <w:pPr>
        <w:pStyle w:val="10"/>
        <w:numPr>
          <w:ilvl w:val="0"/>
          <w:numId w:val="0"/>
        </w:numPr>
        <w:tabs>
          <w:tab w:val="left" w:pos="838"/>
          <w:tab w:val="left" w:pos="1567"/>
        </w:tabs>
        <w:spacing w:before="65" w:after="0" w:line="372" w:lineRule="auto"/>
        <w:ind w:left="523" w:leftChars="0" w:right="212" w:rightChars="0"/>
        <w:jc w:val="left"/>
        <w:rPr>
          <w:rFonts w:hint="eastAsia"/>
          <w:w w:val="99"/>
          <w:sz w:val="21"/>
          <w:lang w:val="en-US" w:eastAsia="zh-CN"/>
        </w:rPr>
      </w:pPr>
      <w:r>
        <w:rPr>
          <w:rFonts w:hint="eastAsia"/>
          <w:w w:val="99"/>
          <w:sz w:val="21"/>
          <w:lang w:val="en-US" w:eastAsia="zh-CN"/>
        </w:rPr>
        <w:t>10.关于天体及其运行，下列表述错误的是（</w:t>
      </w:r>
      <w:r>
        <w:rPr>
          <w:rFonts w:hint="eastAsia"/>
          <w:w w:val="99"/>
          <w:sz w:val="21"/>
          <w:lang w:val="en-US" w:eastAsia="zh-CN"/>
        </w:rPr>
        <w:tab/>
      </w:r>
      <w:r>
        <w:rPr>
          <w:rFonts w:hint="eastAsia"/>
          <w:w w:val="99"/>
          <w:sz w:val="21"/>
          <w:lang w:val="en-US" w:eastAsia="zh-CN"/>
        </w:rPr>
        <w:t>）。</w:t>
      </w:r>
    </w:p>
    <w:p>
      <w:pPr>
        <w:pStyle w:val="10"/>
        <w:numPr>
          <w:ilvl w:val="0"/>
          <w:numId w:val="0"/>
        </w:numPr>
        <w:tabs>
          <w:tab w:val="left" w:pos="838"/>
          <w:tab w:val="left" w:pos="1567"/>
        </w:tabs>
        <w:spacing w:before="65" w:after="0" w:line="372" w:lineRule="auto"/>
        <w:ind w:left="523" w:leftChars="0" w:right="212" w:rightChars="0"/>
        <w:jc w:val="left"/>
        <w:rPr>
          <w:rFonts w:hint="eastAsia"/>
          <w:w w:val="99"/>
          <w:sz w:val="21"/>
          <w:lang w:val="en-US" w:eastAsia="zh-CN"/>
        </w:rPr>
      </w:pPr>
      <w:r>
        <w:rPr>
          <w:rFonts w:hint="eastAsia"/>
          <w:w w:val="99"/>
          <w:sz w:val="21"/>
          <w:lang w:val="en-US" w:eastAsia="zh-CN"/>
        </w:rPr>
        <w:t xml:space="preserve">A.天球是为了确定天体位置和运动而假想的圆球   B.在火星和木星轨道之间存在一个小行星带  </w:t>
      </w:r>
    </w:p>
    <w:p>
      <w:pPr>
        <w:pStyle w:val="10"/>
        <w:numPr>
          <w:ilvl w:val="0"/>
          <w:numId w:val="0"/>
        </w:numPr>
        <w:tabs>
          <w:tab w:val="left" w:pos="838"/>
          <w:tab w:val="left" w:pos="1567"/>
        </w:tabs>
        <w:spacing w:before="65" w:after="0" w:line="372" w:lineRule="auto"/>
        <w:ind w:left="523" w:leftChars="0" w:right="212" w:rightChars="0"/>
        <w:jc w:val="left"/>
        <w:rPr>
          <w:rFonts w:hint="eastAsia"/>
          <w:w w:val="99"/>
          <w:sz w:val="21"/>
          <w:lang w:val="en-US" w:eastAsia="zh-CN"/>
        </w:rPr>
      </w:pPr>
      <w:r>
        <w:rPr>
          <w:rFonts w:hint="eastAsia"/>
          <w:w w:val="99"/>
          <w:sz w:val="21"/>
          <w:lang w:val="en-US" w:eastAsia="zh-CN"/>
        </w:rPr>
        <w:t>C.黄道面是指月球绕地球运行的轨道面           D.星座是指在天球上投影位置相近的恒星群落</w:t>
      </w:r>
    </w:p>
    <w:p>
      <w:pPr>
        <w:pStyle w:val="4"/>
        <w:spacing w:before="2"/>
        <w:ind w:left="522"/>
      </w:pPr>
      <w:r>
        <w:rPr>
          <w:color w:val="FF0000"/>
          <w:w w:val="95"/>
        </w:rPr>
        <w:t>【答案】</w:t>
      </w:r>
      <w:r>
        <w:rPr>
          <w:color w:val="FF0000"/>
          <w:spacing w:val="-10"/>
          <w:w w:val="95"/>
        </w:rPr>
        <w:t>C</w:t>
      </w:r>
    </w:p>
    <w:p>
      <w:pPr>
        <w:pStyle w:val="4"/>
        <w:spacing w:line="372" w:lineRule="auto"/>
        <w:ind w:right="212" w:firstLine="418"/>
      </w:pPr>
      <w:r>
        <w:rPr>
          <w:color w:val="FF0000"/>
          <w:w w:val="99"/>
        </w:rPr>
        <w:t>【解析】C项表述错误，黄道面是指地球绕太阳公转的轨道平面，与地球赤道面交角为23°26′</w:t>
      </w:r>
      <w:r>
        <w:rPr>
          <w:color w:val="FF0000"/>
          <w:spacing w:val="-18"/>
          <w:w w:val="99"/>
        </w:rPr>
        <w:t>。</w:t>
      </w:r>
      <w:r>
        <w:rPr>
          <w:color w:val="FF0000"/>
          <w:w w:val="99"/>
        </w:rPr>
        <w:t>黄道面和地球相交的大圆称为黄道。月球绕地球运行的轨道面称为“白道面”。</w:t>
      </w:r>
    </w:p>
    <w:p>
      <w:pPr>
        <w:pStyle w:val="4"/>
        <w:spacing w:before="2"/>
        <w:rPr>
          <w:color w:val="FF0000"/>
          <w:spacing w:val="-10"/>
          <w:w w:val="95"/>
        </w:rPr>
      </w:pPr>
      <w:r>
        <w:rPr>
          <w:color w:val="FF0000"/>
          <w:w w:val="95"/>
        </w:rPr>
        <w:t>故本题选C</w:t>
      </w:r>
      <w:r>
        <w:rPr>
          <w:color w:val="FF0000"/>
          <w:spacing w:val="-10"/>
          <w:w w:val="95"/>
        </w:rPr>
        <w:t>。</w:t>
      </w:r>
    </w:p>
    <w:p>
      <w:pPr>
        <w:pStyle w:val="4"/>
        <w:spacing w:before="2"/>
        <w:rPr>
          <w:color w:val="FF0000"/>
          <w:spacing w:val="-10"/>
          <w:w w:val="95"/>
        </w:rPr>
      </w:pPr>
    </w:p>
    <w:p>
      <w:pPr>
        <w:pStyle w:val="10"/>
        <w:numPr>
          <w:ilvl w:val="0"/>
          <w:numId w:val="0"/>
        </w:numPr>
        <w:tabs>
          <w:tab w:val="left" w:pos="838"/>
          <w:tab w:val="left" w:pos="1567"/>
        </w:tabs>
        <w:spacing w:before="65" w:after="0" w:line="372" w:lineRule="auto"/>
        <w:ind w:left="523" w:leftChars="0" w:right="212" w:rightChars="0"/>
        <w:jc w:val="left"/>
        <w:rPr>
          <w:sz w:val="21"/>
        </w:rPr>
      </w:pPr>
      <w:r>
        <w:rPr>
          <w:rFonts w:hint="eastAsia"/>
          <w:w w:val="99"/>
          <w:sz w:val="21"/>
          <w:lang w:val="en-US" w:eastAsia="zh-CN"/>
        </w:rPr>
        <w:t>11.</w:t>
      </w:r>
      <w:r>
        <w:rPr>
          <w:w w:val="99"/>
          <w:sz w:val="21"/>
        </w:rPr>
        <w:t>马克思主义产生的阶级基础是：无产阶级和资产阶级的矛盾上升为社会的主要矛盾，无产阶</w:t>
      </w:r>
      <w:r>
        <w:rPr>
          <w:spacing w:val="-18"/>
          <w:w w:val="99"/>
          <w:sz w:val="21"/>
        </w:rPr>
        <w:t>级</w:t>
      </w:r>
      <w:r>
        <w:rPr>
          <w:w w:val="99"/>
          <w:sz w:val="21"/>
        </w:rPr>
        <w:t>开始作为（</w:t>
      </w:r>
      <w:r>
        <w:rPr>
          <w:sz w:val="21"/>
        </w:rPr>
        <w:tab/>
      </w:r>
      <w:r>
        <w:rPr>
          <w:w w:val="99"/>
          <w:sz w:val="21"/>
        </w:rPr>
        <w:t>）政治力量登上历史舞台。</w:t>
      </w:r>
    </w:p>
    <w:p>
      <w:pPr>
        <w:pStyle w:val="4"/>
        <w:tabs>
          <w:tab w:val="left" w:pos="2194"/>
          <w:tab w:val="left" w:pos="3866"/>
          <w:tab w:val="left" w:pos="7001"/>
        </w:tabs>
        <w:spacing w:before="2"/>
        <w:ind w:left="522"/>
      </w:pPr>
      <w:r>
        <w:rPr>
          <w:w w:val="95"/>
        </w:rPr>
        <w:t>A.独立</w:t>
      </w:r>
      <w:r>
        <w:rPr>
          <w:spacing w:val="-10"/>
          <w:w w:val="95"/>
        </w:rPr>
        <w:t>的</w:t>
      </w:r>
      <w:r>
        <w:tab/>
      </w:r>
      <w:r>
        <w:rPr>
          <w:w w:val="95"/>
        </w:rPr>
        <w:t>B.分散</w:t>
      </w:r>
      <w:r>
        <w:rPr>
          <w:spacing w:val="-10"/>
          <w:w w:val="95"/>
        </w:rPr>
        <w:t>的</w:t>
      </w:r>
      <w:r>
        <w:tab/>
      </w:r>
      <w:r>
        <w:rPr>
          <w:w w:val="95"/>
        </w:rPr>
        <w:t>C.暂时依附于资产阶级</w:t>
      </w:r>
      <w:r>
        <w:rPr>
          <w:spacing w:val="-10"/>
          <w:w w:val="95"/>
        </w:rPr>
        <w:t>的</w:t>
      </w:r>
      <w:r>
        <w:tab/>
      </w:r>
      <w:r>
        <w:rPr>
          <w:w w:val="95"/>
        </w:rPr>
        <w:t>D.有组织的、团结</w:t>
      </w:r>
      <w:r>
        <w:rPr>
          <w:spacing w:val="-10"/>
          <w:w w:val="95"/>
        </w:rPr>
        <w:t>的</w:t>
      </w:r>
    </w:p>
    <w:p>
      <w:pPr>
        <w:pStyle w:val="4"/>
        <w:ind w:left="522"/>
      </w:pPr>
      <w:r>
        <w:rPr>
          <w:color w:val="FF0000"/>
          <w:w w:val="95"/>
        </w:rPr>
        <w:t>【答案】</w:t>
      </w:r>
      <w:r>
        <w:rPr>
          <w:color w:val="FF0000"/>
          <w:spacing w:val="-10"/>
          <w:w w:val="95"/>
        </w:rPr>
        <w:t>A</w:t>
      </w:r>
    </w:p>
    <w:p>
      <w:pPr>
        <w:pStyle w:val="4"/>
        <w:spacing w:line="372" w:lineRule="auto"/>
        <w:ind w:right="108" w:firstLine="418"/>
      </w:pPr>
      <w:r>
        <w:rPr>
          <w:color w:val="FF0000"/>
          <w:spacing w:val="-1"/>
          <w:w w:val="99"/>
        </w:rPr>
        <w:t>【解析】马克思主义哲学产生的阶级基础是：无产阶级和资产阶级的矛盾上升为社会的主要矛盾，</w:t>
      </w:r>
      <w:r>
        <w:rPr>
          <w:color w:val="FF0000"/>
          <w:w w:val="99"/>
        </w:rPr>
        <w:t>无产阶级开始作为独立的政治力量登上历史舞台。</w:t>
      </w:r>
    </w:p>
    <w:p>
      <w:pPr>
        <w:pStyle w:val="4"/>
        <w:spacing w:before="2"/>
        <w:rPr>
          <w:color w:val="FF0000"/>
          <w:spacing w:val="-10"/>
          <w:w w:val="95"/>
        </w:rPr>
      </w:pPr>
      <w:r>
        <w:rPr>
          <w:color w:val="FF0000"/>
          <w:w w:val="95"/>
        </w:rPr>
        <w:t>故本题选A</w:t>
      </w:r>
      <w:r>
        <w:rPr>
          <w:color w:val="FF0000"/>
          <w:spacing w:val="-10"/>
          <w:w w:val="95"/>
        </w:rPr>
        <w:t>。</w:t>
      </w:r>
    </w:p>
    <w:p>
      <w:pPr>
        <w:pStyle w:val="4"/>
        <w:spacing w:before="2"/>
        <w:rPr>
          <w:color w:val="FF0000"/>
          <w:spacing w:val="-10"/>
          <w:w w:val="95"/>
        </w:rPr>
      </w:pPr>
    </w:p>
    <w:p>
      <w:pPr>
        <w:pStyle w:val="10"/>
        <w:numPr>
          <w:ilvl w:val="0"/>
          <w:numId w:val="0"/>
        </w:numPr>
        <w:tabs>
          <w:tab w:val="left" w:pos="838"/>
          <w:tab w:val="left" w:pos="4807"/>
        </w:tabs>
        <w:spacing w:before="59" w:after="0" w:line="240" w:lineRule="auto"/>
        <w:ind w:left="521" w:leftChars="0" w:right="0" w:rightChars="0"/>
        <w:jc w:val="left"/>
        <w:rPr>
          <w:sz w:val="21"/>
        </w:rPr>
      </w:pPr>
      <w:r>
        <w:rPr>
          <w:rFonts w:hint="eastAsia"/>
          <w:w w:val="95"/>
          <w:sz w:val="21"/>
          <w:lang w:val="en-US" w:eastAsia="zh-CN"/>
        </w:rPr>
        <w:t>12.</w:t>
      </w:r>
      <w:r>
        <w:rPr>
          <w:w w:val="95"/>
          <w:sz w:val="21"/>
        </w:rPr>
        <w:t>下列关于医学常识的说法，错误的是</w:t>
      </w:r>
      <w:r>
        <w:rPr>
          <w:spacing w:val="-10"/>
          <w:w w:val="95"/>
          <w:sz w:val="21"/>
        </w:rPr>
        <w:t>（</w:t>
      </w:r>
      <w:r>
        <w:rPr>
          <w:sz w:val="21"/>
        </w:rPr>
        <w:tab/>
      </w:r>
      <w:r>
        <w:rPr>
          <w:w w:val="95"/>
          <w:sz w:val="21"/>
        </w:rPr>
        <w:t>）</w:t>
      </w:r>
      <w:r>
        <w:rPr>
          <w:spacing w:val="-10"/>
          <w:sz w:val="21"/>
        </w:rPr>
        <w:t>。</w:t>
      </w:r>
    </w:p>
    <w:p>
      <w:pPr>
        <w:pStyle w:val="10"/>
        <w:numPr>
          <w:ilvl w:val="1"/>
          <w:numId w:val="1"/>
        </w:numPr>
        <w:tabs>
          <w:tab w:val="left" w:pos="733"/>
        </w:tabs>
        <w:spacing w:before="149" w:after="0" w:line="240" w:lineRule="auto"/>
        <w:ind w:left="733" w:right="0" w:hanging="211"/>
        <w:jc w:val="left"/>
        <w:rPr>
          <w:sz w:val="21"/>
        </w:rPr>
      </w:pPr>
      <w:r>
        <w:rPr>
          <w:w w:val="95"/>
          <w:sz w:val="21"/>
        </w:rPr>
        <w:t>临床上一般以红血球蛋白的浓度值作为诊断贫血的依</w:t>
      </w:r>
      <w:r>
        <w:rPr>
          <w:spacing w:val="-10"/>
          <w:w w:val="95"/>
          <w:sz w:val="21"/>
        </w:rPr>
        <w:t>据</w:t>
      </w:r>
    </w:p>
    <w:p>
      <w:pPr>
        <w:pStyle w:val="10"/>
        <w:numPr>
          <w:ilvl w:val="1"/>
          <w:numId w:val="1"/>
        </w:numPr>
        <w:tabs>
          <w:tab w:val="left" w:pos="733"/>
        </w:tabs>
        <w:spacing w:before="149" w:after="0" w:line="240" w:lineRule="auto"/>
        <w:ind w:left="733" w:right="0" w:hanging="211"/>
        <w:jc w:val="left"/>
        <w:rPr>
          <w:sz w:val="21"/>
        </w:rPr>
      </w:pPr>
      <w:r>
        <w:rPr>
          <w:w w:val="95"/>
          <w:sz w:val="21"/>
        </w:rPr>
        <w:t>卡介苗是一种疫苗，一般在婴儿出生后接种，可以预防结核</w:t>
      </w:r>
      <w:r>
        <w:rPr>
          <w:spacing w:val="-10"/>
          <w:w w:val="95"/>
          <w:sz w:val="21"/>
        </w:rPr>
        <w:t>病</w:t>
      </w:r>
    </w:p>
    <w:p>
      <w:pPr>
        <w:pStyle w:val="10"/>
        <w:numPr>
          <w:ilvl w:val="1"/>
          <w:numId w:val="1"/>
        </w:numPr>
        <w:tabs>
          <w:tab w:val="left" w:pos="733"/>
        </w:tabs>
        <w:spacing w:before="149" w:after="0" w:line="240" w:lineRule="auto"/>
        <w:ind w:left="733" w:right="0" w:hanging="211"/>
        <w:jc w:val="left"/>
        <w:rPr>
          <w:w w:val="95"/>
          <w:sz w:val="21"/>
        </w:rPr>
      </w:pPr>
      <w:r>
        <w:rPr>
          <w:w w:val="95"/>
          <w:sz w:val="21"/>
        </w:rPr>
        <w:t xml:space="preserve">游泳时应避免将水咽入口中，以免水通过鼻咽进入中耳引发中耳炎 </w:t>
      </w:r>
    </w:p>
    <w:p>
      <w:pPr>
        <w:pStyle w:val="10"/>
        <w:numPr>
          <w:ilvl w:val="1"/>
          <w:numId w:val="1"/>
        </w:numPr>
        <w:tabs>
          <w:tab w:val="left" w:pos="733"/>
        </w:tabs>
        <w:spacing w:before="149" w:after="0" w:line="240" w:lineRule="auto"/>
        <w:ind w:left="733" w:right="0" w:hanging="211"/>
        <w:jc w:val="left"/>
        <w:rPr>
          <w:w w:val="95"/>
          <w:sz w:val="21"/>
        </w:rPr>
      </w:pPr>
      <w:r>
        <w:rPr>
          <w:w w:val="95"/>
          <w:sz w:val="21"/>
        </w:rPr>
        <w:t>人体骨密度在达到高峰值后会逐渐下降，男性下降幅度较女性大</w:t>
      </w:r>
    </w:p>
    <w:p>
      <w:pPr>
        <w:pStyle w:val="4"/>
        <w:spacing w:before="2"/>
        <w:ind w:left="522"/>
      </w:pPr>
      <w:r>
        <w:rPr>
          <w:color w:val="FF0000"/>
          <w:w w:val="95"/>
        </w:rPr>
        <w:t>【答案】</w:t>
      </w:r>
      <w:r>
        <w:rPr>
          <w:color w:val="FF0000"/>
          <w:spacing w:val="-10"/>
          <w:w w:val="95"/>
        </w:rPr>
        <w:t>D</w:t>
      </w:r>
    </w:p>
    <w:p>
      <w:pPr>
        <w:pStyle w:val="4"/>
        <w:spacing w:line="372" w:lineRule="auto"/>
        <w:ind w:right="108" w:firstLine="418"/>
      </w:pPr>
      <w:r>
        <w:rPr>
          <w:color w:val="FF0000"/>
          <w:w w:val="99"/>
        </w:rPr>
        <w:t>【解析】年龄与性别是影响人骨矿含量的因素之一。婴儿至青春期骨矿物质含量随年龄增长而增 加，且无明显性别差异；青春期之后，骨矿含量的增加男性较女性显著，30～40</w:t>
      </w:r>
      <w:r>
        <w:rPr>
          <w:color w:val="FF0000"/>
          <w:spacing w:val="-2"/>
          <w:w w:val="99"/>
        </w:rPr>
        <w:t>岁达到最高峰值；之后</w:t>
      </w:r>
      <w:r>
        <w:rPr>
          <w:color w:val="FF0000"/>
          <w:w w:val="99"/>
        </w:rPr>
        <w:t>骨矿物质含量随年龄的增长逐渐下降，女性下降幅度较男性大，D项的“男性下降幅度较女性大”说法错误。</w:t>
      </w:r>
    </w:p>
    <w:p>
      <w:pPr>
        <w:pStyle w:val="4"/>
        <w:spacing w:before="4"/>
      </w:pPr>
      <w:r>
        <w:rPr>
          <w:color w:val="FF0000"/>
          <w:w w:val="95"/>
        </w:rPr>
        <w:t>故本题选D</w:t>
      </w:r>
      <w:r>
        <w:rPr>
          <w:color w:val="FF0000"/>
          <w:spacing w:val="-10"/>
          <w:w w:val="95"/>
        </w:rPr>
        <w:t>。</w:t>
      </w:r>
    </w:p>
    <w:sectPr>
      <w:footerReference r:id="rId5" w:type="default"/>
      <w:pgSz w:w="11900" w:h="16840"/>
      <w:pgMar w:top="520" w:right="1140" w:bottom="1040" w:left="1140" w:header="0" w:footer="85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pict>
        <v:shape id="docshape10" o:spid="_x0000_s2050" o:spt="202" type="#_x0000_t202" style="position:absolute;left:0pt;margin-left:286.7pt;margin-top:788.1pt;height:16pt;width:22.3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17"/>
                  <w:ind w:left="60" w:right="0" w:firstLine="0"/>
                  <w:jc w:val="left"/>
                  <w:rPr>
                    <w:rFonts w:ascii="Arial"/>
                    <w:sz w:val="24"/>
                  </w:rPr>
                </w:pPr>
                <w:r>
                  <w:rPr>
                    <w:rFonts w:ascii="Arial"/>
                    <w:spacing w:val="-5"/>
                    <w:w w:val="115"/>
                    <w:sz w:val="24"/>
                  </w:rPr>
                  <w:fldChar w:fldCharType="begin"/>
                </w:r>
                <w:r>
                  <w:rPr>
                    <w:rFonts w:ascii="Arial"/>
                    <w:spacing w:val="-5"/>
                    <w:w w:val="115"/>
                    <w:sz w:val="24"/>
                  </w:rPr>
                  <w:instrText xml:space="preserve"> PAGE </w:instrText>
                </w:r>
                <w:r>
                  <w:rPr>
                    <w:rFonts w:ascii="Arial"/>
                    <w:spacing w:val="-5"/>
                    <w:w w:val="115"/>
                    <w:sz w:val="24"/>
                  </w:rPr>
                  <w:fldChar w:fldCharType="separate"/>
                </w:r>
                <w:r>
                  <w:rPr>
                    <w:rFonts w:ascii="Arial"/>
                    <w:spacing w:val="-5"/>
                    <w:w w:val="115"/>
                    <w:sz w:val="24"/>
                  </w:rPr>
                  <w:t>14</w:t>
                </w:r>
                <w:r>
                  <w:rPr>
                    <w:rFonts w:ascii="Arial"/>
                    <w:spacing w:val="-5"/>
                    <w:w w:val="115"/>
                    <w:sz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43"/>
      <w:numFmt w:val="decimal"/>
      <w:lvlText w:val="%1."/>
      <w:lvlJc w:val="left"/>
      <w:pPr>
        <w:ind w:left="837" w:hanging="315"/>
        <w:jc w:val="left"/>
      </w:pPr>
      <w:rPr>
        <w:rFonts w:hint="default" w:ascii="宋体" w:hAnsi="宋体" w:eastAsia="宋体" w:cs="宋体"/>
        <w:b w:val="0"/>
        <w:bCs w:val="0"/>
        <w:i w:val="0"/>
        <w:iCs w:val="0"/>
        <w:w w:val="99"/>
        <w:sz w:val="19"/>
        <w:szCs w:val="19"/>
        <w:lang w:val="en-US" w:eastAsia="zh-CN" w:bidi="ar-SA"/>
      </w:rPr>
    </w:lvl>
    <w:lvl w:ilvl="1" w:tentative="0">
      <w:start w:val="1"/>
      <w:numFmt w:val="upperLetter"/>
      <w:lvlText w:val="%2."/>
      <w:lvlJc w:val="left"/>
      <w:pPr>
        <w:ind w:left="733" w:hanging="210"/>
        <w:jc w:val="left"/>
      </w:pPr>
      <w:rPr>
        <w:rFonts w:hint="default" w:ascii="宋体" w:hAnsi="宋体" w:eastAsia="宋体" w:cs="宋体"/>
        <w:b w:val="0"/>
        <w:bCs w:val="0"/>
        <w:i w:val="0"/>
        <w:iCs w:val="0"/>
        <w:w w:val="99"/>
        <w:sz w:val="19"/>
        <w:szCs w:val="19"/>
        <w:lang w:val="en-US" w:eastAsia="zh-CN" w:bidi="ar-SA"/>
      </w:rPr>
    </w:lvl>
    <w:lvl w:ilvl="2" w:tentative="0">
      <w:start w:val="0"/>
      <w:numFmt w:val="bullet"/>
      <w:lvlText w:val="•"/>
      <w:lvlJc w:val="left"/>
      <w:pPr>
        <w:ind w:left="1815" w:hanging="210"/>
      </w:pPr>
      <w:rPr>
        <w:rFonts w:hint="default"/>
        <w:lang w:val="en-US" w:eastAsia="zh-CN" w:bidi="ar-SA"/>
      </w:rPr>
    </w:lvl>
    <w:lvl w:ilvl="3" w:tentative="0">
      <w:start w:val="0"/>
      <w:numFmt w:val="bullet"/>
      <w:lvlText w:val="•"/>
      <w:lvlJc w:val="left"/>
      <w:pPr>
        <w:ind w:left="2791" w:hanging="210"/>
      </w:pPr>
      <w:rPr>
        <w:rFonts w:hint="default"/>
        <w:lang w:val="en-US" w:eastAsia="zh-CN" w:bidi="ar-SA"/>
      </w:rPr>
    </w:lvl>
    <w:lvl w:ilvl="4" w:tentative="0">
      <w:start w:val="0"/>
      <w:numFmt w:val="bullet"/>
      <w:lvlText w:val="•"/>
      <w:lvlJc w:val="left"/>
      <w:pPr>
        <w:ind w:left="3766" w:hanging="210"/>
      </w:pPr>
      <w:rPr>
        <w:rFonts w:hint="default"/>
        <w:lang w:val="en-US" w:eastAsia="zh-CN" w:bidi="ar-SA"/>
      </w:rPr>
    </w:lvl>
    <w:lvl w:ilvl="5" w:tentative="0">
      <w:start w:val="0"/>
      <w:numFmt w:val="bullet"/>
      <w:lvlText w:val="•"/>
      <w:lvlJc w:val="left"/>
      <w:pPr>
        <w:ind w:left="4742" w:hanging="210"/>
      </w:pPr>
      <w:rPr>
        <w:rFonts w:hint="default"/>
        <w:lang w:val="en-US" w:eastAsia="zh-CN" w:bidi="ar-SA"/>
      </w:rPr>
    </w:lvl>
    <w:lvl w:ilvl="6" w:tentative="0">
      <w:start w:val="0"/>
      <w:numFmt w:val="bullet"/>
      <w:lvlText w:val="•"/>
      <w:lvlJc w:val="left"/>
      <w:pPr>
        <w:ind w:left="5717" w:hanging="210"/>
      </w:pPr>
      <w:rPr>
        <w:rFonts w:hint="default"/>
        <w:lang w:val="en-US" w:eastAsia="zh-CN" w:bidi="ar-SA"/>
      </w:rPr>
    </w:lvl>
    <w:lvl w:ilvl="7" w:tentative="0">
      <w:start w:val="0"/>
      <w:numFmt w:val="bullet"/>
      <w:lvlText w:val="•"/>
      <w:lvlJc w:val="left"/>
      <w:pPr>
        <w:ind w:left="6693" w:hanging="210"/>
      </w:pPr>
      <w:rPr>
        <w:rFonts w:hint="default"/>
        <w:lang w:val="en-US" w:eastAsia="zh-CN" w:bidi="ar-SA"/>
      </w:rPr>
    </w:lvl>
    <w:lvl w:ilvl="8" w:tentative="0">
      <w:start w:val="0"/>
      <w:numFmt w:val="bullet"/>
      <w:lvlText w:val="•"/>
      <w:lvlJc w:val="left"/>
      <w:pPr>
        <w:ind w:left="7668" w:hanging="210"/>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4"/>
  </w:compat>
  <w:docVars>
    <w:docVar w:name="commondata" w:val="eyJoZGlkIjoiMGUxM2RjNmM1NWJlNGQzNzIzNmE4MTFjOTA0NTZiMzYifQ=="/>
  </w:docVars>
  <w:rsids>
    <w:rsidRoot w:val="00000000"/>
    <w:rsid w:val="03822372"/>
    <w:rsid w:val="05940AC6"/>
    <w:rsid w:val="0A770D70"/>
    <w:rsid w:val="1046495F"/>
    <w:rsid w:val="19EF00C9"/>
    <w:rsid w:val="1DD71A40"/>
    <w:rsid w:val="208F22F9"/>
    <w:rsid w:val="22F151D1"/>
    <w:rsid w:val="29C72969"/>
    <w:rsid w:val="2B6C1A1A"/>
    <w:rsid w:val="2E0F2B31"/>
    <w:rsid w:val="333F7A14"/>
    <w:rsid w:val="39D42893"/>
    <w:rsid w:val="423341AF"/>
    <w:rsid w:val="43664087"/>
    <w:rsid w:val="465F5FAB"/>
    <w:rsid w:val="488103EE"/>
    <w:rsid w:val="4A435BE4"/>
    <w:rsid w:val="68D6471E"/>
    <w:rsid w:val="732F53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ind w:left="302" w:right="315"/>
      <w:jc w:val="center"/>
      <w:outlineLvl w:val="1"/>
    </w:pPr>
    <w:rPr>
      <w:rFonts w:ascii="宋体" w:hAnsi="宋体" w:eastAsia="宋体" w:cs="宋体"/>
      <w:b/>
      <w:bCs/>
      <w:sz w:val="21"/>
      <w:szCs w:val="21"/>
      <w:lang w:val="en-US" w:eastAsia="zh-CN" w:bidi="ar-SA"/>
    </w:rPr>
  </w:style>
  <w:style w:type="paragraph" w:styleId="3">
    <w:name w:val="heading 2"/>
    <w:basedOn w:val="1"/>
    <w:next w:val="1"/>
    <w:qFormat/>
    <w:uiPriority w:val="1"/>
    <w:pPr>
      <w:spacing w:before="149"/>
      <w:ind w:left="522"/>
      <w:outlineLvl w:val="2"/>
    </w:pPr>
    <w:rPr>
      <w:rFonts w:ascii="宋体" w:hAnsi="宋体" w:eastAsia="宋体" w:cs="宋体"/>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spacing w:before="149"/>
      <w:ind w:left="105"/>
    </w:pPr>
    <w:rPr>
      <w:rFonts w:ascii="宋体" w:hAnsi="宋体" w:eastAsia="宋体" w:cs="宋体"/>
      <w:sz w:val="21"/>
      <w:szCs w:val="21"/>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spacing w:before="149"/>
      <w:ind w:left="105" w:hanging="316"/>
    </w:pPr>
    <w:rPr>
      <w:rFonts w:ascii="宋体" w:hAnsi="宋体" w:eastAsia="宋体" w:cs="宋体"/>
      <w:lang w:val="en-US" w:eastAsia="zh-CN" w:bidi="ar-SA"/>
    </w:rPr>
  </w:style>
  <w:style w:type="paragraph" w:customStyle="1" w:styleId="11">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jpe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jpeg"/><Relationship Id="rId11" Type="http://schemas.openxmlformats.org/officeDocument/2006/relationships/image" Target="media/image5.pn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4433</Words>
  <Characters>4772</Characters>
  <TotalTime>2</TotalTime>
  <ScaleCrop>false</ScaleCrop>
  <LinksUpToDate>false</LinksUpToDate>
  <CharactersWithSpaces>4894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2023-06-07T04:35:00Z</dcterms:created>
  <dc:creator>镜前的维纳斯</dc:creator>
  <cp:lastModifiedBy>镜前的维纳斯</cp:lastModifiedBy>
  <dcterms:modified xsi:type="dcterms:W3CDTF">2023-06-08T10:14:27Z</dcterms:modified>
  <dc:title>预览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2023-06-07T00:00:00Z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2023-06-07T00:00:00Z</vt:filetime>
  </property>
  <property fmtid="{D5CDD505-2E9C-101B-9397-08002B2CF9AE}" pid="6" name="KSOProductBuildVer">
    <vt:lpwstr>2052-11.1.0.14309</vt:lpwstr>
  </property>
  <property fmtid="{D5CDD505-2E9C-101B-9397-08002B2CF9AE}" pid="7" name="ICV">
    <vt:lpwstr>74DDD185C8C647269A0DCD8D1D3A1DC6_13</vt:lpwstr>
  </property>
</Properties>
</file>