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9ED" w:rsidRDefault="006D67B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AE4CEC" w:rsidRDefault="00AE4CEC">
      <w:pPr>
        <w:pStyle w:val="a3"/>
        <w:spacing w:before="0"/>
        <w:rPr>
          <w:rFonts w:ascii="Times New Roman"/>
          <w:sz w:val="20"/>
        </w:rPr>
      </w:pPr>
    </w:p>
    <w:p w:rsidR="00EF6697" w:rsidRDefault="00EF6697" w:rsidP="00EF6697">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25</w:t>
      </w:r>
      <w:r>
        <w:rPr>
          <w:rFonts w:ascii="Times New Roman" w:hint="eastAsia"/>
          <w:sz w:val="24"/>
        </w:rPr>
        <w:t>日推荐阅读</w:t>
      </w:r>
    </w:p>
    <w:p w:rsidR="00680908" w:rsidRPr="002346C4" w:rsidRDefault="00680908" w:rsidP="00680908">
      <w:pPr>
        <w:pStyle w:val="1"/>
        <w:shd w:val="clear" w:color="auto" w:fill="FBFBFD"/>
        <w:spacing w:before="0" w:beforeAutospacing="0" w:after="0" w:afterAutospacing="0" w:line="300" w:lineRule="auto"/>
        <w:jc w:val="center"/>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在“立足”与“跳出”中书写“千万工程”新篇章</w:t>
      </w:r>
    </w:p>
    <w:p w:rsidR="00680908" w:rsidRPr="002346C4" w:rsidRDefault="00680908" w:rsidP="00680908">
      <w:pPr>
        <w:pStyle w:val="a9"/>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二十年前，“千万工程”以生态起步，但不止于生态，开启了建设美丽乡村、美丽中国的伟大实践。从“千村示范、万村整治”到“千村精品、万村美丽”，再到“千村未来、万村共富”，浙江“立足”乡村发展乡村，“跳出”乡村重塑乡村，书写了推进乡村振兴、加快农业农村现代化的传奇。</w:t>
      </w:r>
    </w:p>
    <w:p w:rsidR="00680908" w:rsidRPr="002346C4" w:rsidRDefault="00680908" w:rsidP="00680908">
      <w:pPr>
        <w:pStyle w:val="a9"/>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立足”为本，发展农村必须坚持问题导向，从农民最迫切的需求入手。民之所望，政之所向。对二十年前的浙江农村而言，“室内现代化，室外脏乱差”的村容村貌成为工业化、城镇化背景下城市发展的“背面”，甚至威胁到村民健康，亟需得到改变。“千万工程”着眼百姓关切的生态环保问题，全域推进农村垃圾、污水、厕所“三大革命”，硬化村道、绿化亮化，实施生态修复，推动人与自然和谐共生。铁腕整治重污高耗能行业，曾经的“黑臭河”“牛奶河”摇身变成引人驻足的潺潺溪流，天蓝、地净、水清重新成为乡村底色。发展“美丽经济”，用江碧山青、鸟飞虫鸣的之江画卷吸引八方来客，架起“绿水青山”向“金山银山”转化的桥梁。</w:t>
      </w:r>
    </w:p>
    <w:p w:rsidR="00680908" w:rsidRPr="002346C4" w:rsidRDefault="00680908" w:rsidP="00680908">
      <w:pPr>
        <w:pStyle w:val="a9"/>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立足”的另一层重要含义在于充分挖掘当地的资源禀赋，因地制宜谋发展。建设宜居宜业的现代乡村绝非追求“千村一面”，尤其在全国推广浙江“千万工程”经验做法背景下更须因势利导、科学规划、分类施策，“有多少汤泡多少馍”，立足地域特色、自然风光、人文历史、经济基础，保留江南水乡、塞北边疆、海岛渔村、山乡村寨原有个性与特色，打造“一村一品”“一村一韵”。加强资源整合，盘活闲置劳动力，充分调动当地有劳动能力的留守老人、妇女、残障人士以及赋闲在家的青壮年，分布式打造“共富联合体”“强村公司”“共富工坊”等载体，着力提升农民生活水平，促进农民农村共同富裕。</w:t>
      </w:r>
    </w:p>
    <w:p w:rsidR="00680908" w:rsidRPr="002346C4" w:rsidRDefault="00680908" w:rsidP="00680908">
      <w:pPr>
        <w:pStyle w:val="a9"/>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跳出”为魂，让乡村更像乡村，让乡村接轨城市。跳出“小圈子”才能融入“大格局”，在思维层面要避免“只见树木、不见森林”，站在统筹城乡发展的高度挖掘和释放城乡共同发展潜能。重视农业人才培养，加强村级后备干部储备，通过建强基层党组织、激发村民共建共治热情、“数智”赋能打造“数字乡村”提升基层治理能力。健全农村公共服务，打造“30分钟公共服务圈”“20分钟医疗卫生服务圈”，让老百姓“一站式”上好学、就好医、住好房，真正使“千万工程”成为破除城乡二元对立，缩小城乡差距，推动城乡一体化发展的龙头工程。</w:t>
      </w:r>
    </w:p>
    <w:p w:rsidR="00680908" w:rsidRPr="002346C4" w:rsidRDefault="00680908" w:rsidP="00680908">
      <w:pPr>
        <w:pStyle w:val="a9"/>
        <w:shd w:val="clear" w:color="auto" w:fill="FBFBFD"/>
        <w:spacing w:before="0" w:beforeAutospacing="0" w:after="0" w:afterAutospacing="0" w:line="300" w:lineRule="auto"/>
        <w:ind w:firstLine="480"/>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入之愈深，其进愈难。”二十年来，“千万工程”历久弥新，展望未来，“千万工程”依然适用。我们要坚持一张蓝图绘到底，系统摆布城乡关系，坚持在“立足”与“跳出”中写好“人与青山两不负”的乡村振兴新篇章。</w:t>
      </w:r>
    </w:p>
    <w:p w:rsidR="00680908" w:rsidRDefault="0068090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r w:rsidRPr="00854978">
        <w:rPr>
          <w:rFonts w:ascii="微软雅黑" w:eastAsia="微软雅黑" w:hAnsi="微软雅黑" w:hint="eastAsia"/>
          <w:color w:val="666666"/>
          <w:sz w:val="18"/>
          <w:szCs w:val="20"/>
          <w:shd w:val="clear" w:color="auto" w:fill="FBFBFD"/>
        </w:rPr>
        <w:t>来源：浙江在线作者：冯欣欣</w:t>
      </w: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854978" w:rsidRPr="00854978" w:rsidRDefault="00854978" w:rsidP="00680908">
      <w:pPr>
        <w:pStyle w:val="a9"/>
        <w:shd w:val="clear" w:color="auto" w:fill="FBFBFD"/>
        <w:spacing w:before="0" w:beforeAutospacing="0" w:after="0" w:afterAutospacing="0" w:line="300" w:lineRule="auto"/>
        <w:ind w:firstLine="480"/>
        <w:jc w:val="right"/>
        <w:rPr>
          <w:rFonts w:ascii="微软雅黑" w:eastAsia="微软雅黑" w:hAnsi="微软雅黑"/>
          <w:color w:val="666666"/>
          <w:sz w:val="18"/>
          <w:szCs w:val="20"/>
          <w:shd w:val="clear" w:color="auto" w:fill="FBFBFD"/>
        </w:rPr>
      </w:pPr>
    </w:p>
    <w:p w:rsidR="00B2375A" w:rsidRDefault="00B2375A" w:rsidP="00EF6697">
      <w:pPr>
        <w:pStyle w:val="a3"/>
        <w:spacing w:before="5"/>
        <w:ind w:left="0"/>
        <w:jc w:val="center"/>
        <w:rPr>
          <w:rFonts w:ascii="Times New Roman"/>
          <w:sz w:val="24"/>
        </w:rPr>
      </w:pPr>
    </w:p>
    <w:p w:rsidR="00EF6697" w:rsidRDefault="00EF6697" w:rsidP="00EF6697">
      <w:pPr>
        <w:pStyle w:val="a3"/>
        <w:spacing w:before="0"/>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25</w:t>
      </w:r>
      <w:r>
        <w:rPr>
          <w:rFonts w:ascii="Times New Roman" w:hint="eastAsia"/>
          <w:sz w:val="24"/>
        </w:rPr>
        <w:t>日每日一练</w:t>
      </w:r>
    </w:p>
    <w:p w:rsidR="00C63554" w:rsidRPr="004B3002" w:rsidRDefault="00C63554" w:rsidP="00C63554">
      <w:pPr>
        <w:tabs>
          <w:tab w:val="left" w:pos="838"/>
        </w:tabs>
        <w:spacing w:line="372" w:lineRule="auto"/>
        <w:ind w:left="-105" w:right="108"/>
        <w:jc w:val="both"/>
        <w:rPr>
          <w:sz w:val="21"/>
        </w:rPr>
      </w:pPr>
      <w:r>
        <w:rPr>
          <w:rFonts w:hint="eastAsia"/>
          <w:w w:val="99"/>
          <w:sz w:val="21"/>
        </w:rPr>
        <w:t>1.</w:t>
      </w:r>
      <w:r w:rsidRPr="004B3002">
        <w:rPr>
          <w:w w:val="99"/>
          <w:sz w:val="21"/>
        </w:rPr>
        <w:t>有一支参加阅兵的队伍正在进行训练，这支队伍的人数是5的倍数且不少于1000</w:t>
      </w:r>
      <w:r w:rsidRPr="004B3002">
        <w:rPr>
          <w:spacing w:val="-3"/>
          <w:w w:val="99"/>
          <w:sz w:val="21"/>
        </w:rPr>
        <w:t>人，如果按每横</w:t>
      </w:r>
      <w:r w:rsidRPr="004B3002">
        <w:rPr>
          <w:w w:val="99"/>
          <w:sz w:val="21"/>
        </w:rPr>
        <w:t>行排4人编队，最后少3人；如果按每横排3人编队，最后少2人；如果按每横排2人编队，最后少1</w:t>
      </w:r>
      <w:r w:rsidRPr="004B3002">
        <w:rPr>
          <w:spacing w:val="-7"/>
          <w:w w:val="99"/>
          <w:sz w:val="21"/>
        </w:rPr>
        <w:t>人。请</w:t>
      </w:r>
      <w:r w:rsidRPr="004B3002">
        <w:rPr>
          <w:w w:val="99"/>
          <w:sz w:val="21"/>
        </w:rPr>
        <w:t>问，这支队伍最少有多少人？（</w:t>
      </w:r>
      <w:r w:rsidRPr="004B3002">
        <w:rPr>
          <w:spacing w:val="-1"/>
          <w:sz w:val="21"/>
        </w:rPr>
        <w:t xml:space="preserve">    </w:t>
      </w:r>
      <w:r w:rsidRPr="004B3002">
        <w:rPr>
          <w:w w:val="99"/>
          <w:sz w:val="21"/>
        </w:rPr>
        <w:t>）</w:t>
      </w:r>
    </w:p>
    <w:p w:rsidR="00C63554" w:rsidRPr="00D00ABD" w:rsidRDefault="00C63554" w:rsidP="00C63554">
      <w:pPr>
        <w:pStyle w:val="a3"/>
        <w:tabs>
          <w:tab w:val="left" w:pos="3030"/>
          <w:tab w:val="left" w:pos="5538"/>
          <w:tab w:val="left" w:pos="8046"/>
        </w:tabs>
        <w:spacing w:before="3"/>
        <w:ind w:left="522"/>
        <w:jc w:val="both"/>
        <w:rPr>
          <w:w w:val="99"/>
          <w:szCs w:val="22"/>
        </w:rPr>
      </w:pPr>
      <w:r w:rsidRPr="00D00ABD">
        <w:rPr>
          <w:w w:val="99"/>
          <w:szCs w:val="22"/>
        </w:rPr>
        <w:t>A.1045</w:t>
      </w:r>
      <w:r w:rsidRPr="00D00ABD">
        <w:rPr>
          <w:w w:val="99"/>
          <w:szCs w:val="22"/>
        </w:rPr>
        <w:tab/>
        <w:t>B.1125</w:t>
      </w:r>
      <w:r w:rsidRPr="00D00ABD">
        <w:rPr>
          <w:w w:val="99"/>
          <w:szCs w:val="22"/>
        </w:rPr>
        <w:tab/>
        <w:t>C.1235</w:t>
      </w:r>
      <w:r w:rsidRPr="00D00ABD">
        <w:rPr>
          <w:w w:val="99"/>
          <w:szCs w:val="22"/>
        </w:rPr>
        <w:tab/>
        <w:t>D.1345</w:t>
      </w:r>
    </w:p>
    <w:p w:rsidR="00C63554" w:rsidRDefault="00C63554" w:rsidP="00C63554">
      <w:pPr>
        <w:pStyle w:val="a3"/>
        <w:spacing w:line="372" w:lineRule="auto"/>
        <w:ind w:right="3870"/>
      </w:pPr>
    </w:p>
    <w:p w:rsidR="00C63554" w:rsidRPr="004B3002" w:rsidRDefault="00C63554" w:rsidP="00C63554">
      <w:pPr>
        <w:tabs>
          <w:tab w:val="left" w:pos="838"/>
        </w:tabs>
        <w:spacing w:before="2" w:line="372" w:lineRule="auto"/>
        <w:ind w:left="-105" w:right="108"/>
        <w:rPr>
          <w:sz w:val="21"/>
        </w:rPr>
      </w:pPr>
      <w:r>
        <w:rPr>
          <w:noProof/>
        </w:rPr>
        <w:drawing>
          <wp:anchor distT="0" distB="0" distL="0" distR="0" simplePos="0" relativeHeight="487223808" behindDoc="1" locked="0" layoutInCell="1" allowOverlap="1">
            <wp:simplePos x="0" y="0"/>
            <wp:positionH relativeFrom="page">
              <wp:posOffset>810482</wp:posOffset>
            </wp:positionH>
            <wp:positionV relativeFrom="paragraph">
              <wp:posOffset>492950</wp:posOffset>
            </wp:positionV>
            <wp:extent cx="2315876" cy="889190"/>
            <wp:effectExtent l="0" t="0" r="0" b="0"/>
            <wp:wrapNone/>
            <wp:docPr id="4"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5.jpeg"/>
                    <pic:cNvPicPr/>
                  </pic:nvPicPr>
                  <pic:blipFill>
                    <a:blip r:embed="rId8" cstate="print"/>
                    <a:stretch>
                      <a:fillRect/>
                    </a:stretch>
                  </pic:blipFill>
                  <pic:spPr>
                    <a:xfrm>
                      <a:off x="0" y="0"/>
                      <a:ext cx="2315876" cy="889190"/>
                    </a:xfrm>
                    <a:prstGeom prst="rect">
                      <a:avLst/>
                    </a:prstGeom>
                  </pic:spPr>
                </pic:pic>
              </a:graphicData>
            </a:graphic>
          </wp:anchor>
        </w:drawing>
      </w:r>
      <w:r>
        <w:rPr>
          <w:rFonts w:hint="eastAsia"/>
          <w:w w:val="99"/>
          <w:sz w:val="21"/>
        </w:rPr>
        <w:t>2.</w:t>
      </w:r>
      <w:r w:rsidRPr="004B3002">
        <w:rPr>
          <w:w w:val="99"/>
          <w:sz w:val="21"/>
        </w:rPr>
        <w:t>如图，ABCD为矩形，AB=4，BC=3，边CD在直线L上，将矩形ABCD沿直线L作无滑动翻转，当点A</w:t>
      </w:r>
      <w:r w:rsidRPr="004B3002">
        <w:rPr>
          <w:spacing w:val="-19"/>
          <w:w w:val="99"/>
          <w:sz w:val="21"/>
        </w:rPr>
        <w:t>第</w:t>
      </w:r>
      <w:r w:rsidRPr="004B3002">
        <w:rPr>
          <w:w w:val="99"/>
          <w:sz w:val="21"/>
        </w:rPr>
        <w:t>一次翻转到A1位置时，点A经过的路线长为（</w:t>
      </w:r>
      <w:r w:rsidRPr="004B3002">
        <w:rPr>
          <w:spacing w:val="-1"/>
          <w:sz w:val="21"/>
        </w:rPr>
        <w:t xml:space="preserve"> </w:t>
      </w:r>
      <w:r w:rsidRPr="004B3002">
        <w:rPr>
          <w:w w:val="99"/>
          <w:sz w:val="21"/>
        </w:rPr>
        <w:t>）。</w:t>
      </w:r>
    </w:p>
    <w:p w:rsidR="00C63554" w:rsidRDefault="00C63554" w:rsidP="00C63554">
      <w:pPr>
        <w:pStyle w:val="a3"/>
        <w:spacing w:before="0"/>
        <w:ind w:left="0"/>
        <w:rPr>
          <w:sz w:val="20"/>
        </w:rPr>
      </w:pPr>
    </w:p>
    <w:p w:rsidR="00C63554" w:rsidRDefault="00C63554" w:rsidP="00C63554">
      <w:pPr>
        <w:pStyle w:val="a3"/>
        <w:spacing w:before="0"/>
        <w:ind w:left="0"/>
        <w:rPr>
          <w:sz w:val="20"/>
        </w:rPr>
      </w:pPr>
    </w:p>
    <w:p w:rsidR="00C63554" w:rsidRDefault="00C63554" w:rsidP="00C63554">
      <w:pPr>
        <w:pStyle w:val="a3"/>
        <w:spacing w:before="0"/>
        <w:ind w:left="0"/>
        <w:rPr>
          <w:sz w:val="20"/>
        </w:rPr>
      </w:pPr>
    </w:p>
    <w:p w:rsidR="00C63554" w:rsidRDefault="00C63554" w:rsidP="00C63554">
      <w:pPr>
        <w:pStyle w:val="a3"/>
        <w:spacing w:before="0"/>
        <w:ind w:left="0"/>
        <w:rPr>
          <w:sz w:val="20"/>
        </w:rPr>
      </w:pPr>
    </w:p>
    <w:p w:rsidR="00C63554" w:rsidRDefault="00C63554" w:rsidP="00C63554">
      <w:pPr>
        <w:pStyle w:val="a3"/>
        <w:spacing w:before="0"/>
        <w:ind w:left="0"/>
        <w:rPr>
          <w:sz w:val="20"/>
        </w:rPr>
      </w:pPr>
    </w:p>
    <w:p w:rsidR="00C63554" w:rsidRDefault="00C63554" w:rsidP="00C63554">
      <w:pPr>
        <w:pStyle w:val="a3"/>
        <w:spacing w:before="131" w:line="372" w:lineRule="auto"/>
        <w:ind w:left="522" w:right="8572"/>
        <w:jc w:val="both"/>
      </w:pPr>
      <w:r w:rsidRPr="00D00ABD">
        <w:rPr>
          <w:noProof/>
          <w:w w:val="99"/>
          <w:szCs w:val="22"/>
        </w:rPr>
        <w:drawing>
          <wp:anchor distT="0" distB="0" distL="0" distR="0" simplePos="0" relativeHeight="487224832" behindDoc="1" locked="0" layoutInCell="1" allowOverlap="1">
            <wp:simplePos x="0" y="0"/>
            <wp:positionH relativeFrom="page">
              <wp:posOffset>1188719</wp:posOffset>
            </wp:positionH>
            <wp:positionV relativeFrom="paragraph">
              <wp:posOffset>860202</wp:posOffset>
            </wp:positionV>
            <wp:extent cx="145986" cy="252158"/>
            <wp:effectExtent l="0" t="0" r="0" b="0"/>
            <wp:wrapNone/>
            <wp:docPr id="2"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6.png"/>
                    <pic:cNvPicPr/>
                  </pic:nvPicPr>
                  <pic:blipFill>
                    <a:blip r:embed="rId9" cstate="print"/>
                    <a:stretch>
                      <a:fillRect/>
                    </a:stretch>
                  </pic:blipFill>
                  <pic:spPr>
                    <a:xfrm>
                      <a:off x="0" y="0"/>
                      <a:ext cx="145986" cy="252158"/>
                    </a:xfrm>
                    <a:prstGeom prst="rect">
                      <a:avLst/>
                    </a:prstGeom>
                  </pic:spPr>
                </pic:pic>
              </a:graphicData>
            </a:graphic>
          </wp:anchor>
        </w:drawing>
      </w:r>
      <w:r w:rsidRPr="00D00ABD">
        <w:rPr>
          <w:w w:val="99"/>
          <w:szCs w:val="22"/>
        </w:rPr>
        <w:t xml:space="preserve">A.7π B.6π C.3π </w:t>
      </w:r>
      <w:r>
        <w:rPr>
          <w:spacing w:val="-6"/>
        </w:rPr>
        <w:t>D.</w:t>
      </w:r>
    </w:p>
    <w:p w:rsidR="00C63554" w:rsidRDefault="00C63554" w:rsidP="00C63554">
      <w:pPr>
        <w:pStyle w:val="a3"/>
        <w:spacing w:before="48" w:line="302" w:lineRule="auto"/>
        <w:ind w:right="3305"/>
      </w:pPr>
    </w:p>
    <w:p w:rsidR="00C63554" w:rsidRDefault="00C63554" w:rsidP="00C63554">
      <w:pPr>
        <w:tabs>
          <w:tab w:val="left" w:pos="838"/>
        </w:tabs>
        <w:spacing w:before="80" w:line="372" w:lineRule="auto"/>
        <w:ind w:left="-105" w:right="108"/>
      </w:pPr>
      <w:r>
        <w:rPr>
          <w:rFonts w:hint="eastAsia"/>
          <w:w w:val="99"/>
          <w:sz w:val="21"/>
        </w:rPr>
        <w:t>3.</w:t>
      </w:r>
      <w:r w:rsidRPr="004B3002">
        <w:rPr>
          <w:w w:val="99"/>
          <w:sz w:val="21"/>
        </w:rPr>
        <w:t>李亮和刘纯两人采购同一款录音笔，如果一次购买数量不足50个，每个售价176</w:t>
      </w:r>
      <w:r w:rsidRPr="004B3002">
        <w:rPr>
          <w:spacing w:val="-3"/>
          <w:w w:val="99"/>
          <w:sz w:val="21"/>
        </w:rPr>
        <w:t>元；如果一次购</w:t>
      </w:r>
      <w:r w:rsidRPr="004B3002">
        <w:rPr>
          <w:w w:val="99"/>
          <w:sz w:val="21"/>
        </w:rPr>
        <w:t>买50～99个，每个售价160元；如果一次购买100个及以上，每个售价144元。如果李亮和刘纯分别购</w:t>
      </w:r>
      <w:r>
        <w:rPr>
          <w:w w:val="99"/>
        </w:rPr>
        <w:t>买，共要付18688元，如果两人合买，可以节省2416元。问两人中购买录音笔数量较少者买了多少个</w:t>
      </w:r>
      <w:r>
        <w:rPr>
          <w:spacing w:val="-18"/>
          <w:w w:val="99"/>
        </w:rPr>
        <w:t>录</w:t>
      </w:r>
      <w:r>
        <w:rPr>
          <w:w w:val="99"/>
        </w:rPr>
        <w:t>音笔？（</w:t>
      </w:r>
      <w:r>
        <w:tab/>
      </w:r>
      <w:r>
        <w:rPr>
          <w:w w:val="99"/>
        </w:rPr>
        <w:t>）</w:t>
      </w:r>
    </w:p>
    <w:p w:rsidR="00C63554" w:rsidRPr="00D00ABD" w:rsidRDefault="00C63554" w:rsidP="00C63554">
      <w:pPr>
        <w:pStyle w:val="a3"/>
        <w:tabs>
          <w:tab w:val="left" w:pos="3239"/>
          <w:tab w:val="left" w:pos="5956"/>
          <w:tab w:val="left" w:pos="8673"/>
        </w:tabs>
        <w:spacing w:before="2"/>
        <w:ind w:left="522"/>
        <w:rPr>
          <w:w w:val="99"/>
          <w:szCs w:val="22"/>
        </w:rPr>
      </w:pPr>
      <w:r w:rsidRPr="00D00ABD">
        <w:rPr>
          <w:w w:val="99"/>
          <w:szCs w:val="22"/>
        </w:rPr>
        <w:t>A.52</w:t>
      </w:r>
      <w:r w:rsidRPr="00D00ABD">
        <w:rPr>
          <w:w w:val="99"/>
          <w:szCs w:val="22"/>
        </w:rPr>
        <w:tab/>
        <w:t>B.56</w:t>
      </w:r>
      <w:r w:rsidRPr="00D00ABD">
        <w:rPr>
          <w:w w:val="99"/>
          <w:szCs w:val="22"/>
        </w:rPr>
        <w:tab/>
        <w:t>C.20</w:t>
      </w:r>
      <w:r w:rsidRPr="00D00ABD">
        <w:rPr>
          <w:w w:val="99"/>
          <w:szCs w:val="22"/>
        </w:rPr>
        <w:tab/>
        <w:t>D.38</w:t>
      </w:r>
    </w:p>
    <w:p w:rsidR="00C63554" w:rsidRDefault="00C63554" w:rsidP="00C63554">
      <w:pPr>
        <w:pStyle w:val="a3"/>
        <w:spacing w:before="3" w:line="372" w:lineRule="auto"/>
        <w:ind w:right="2929"/>
      </w:pPr>
    </w:p>
    <w:p w:rsidR="00C63554" w:rsidRPr="004B3002" w:rsidRDefault="00C63554" w:rsidP="00C63554">
      <w:pPr>
        <w:tabs>
          <w:tab w:val="left" w:pos="838"/>
        </w:tabs>
        <w:spacing w:before="2" w:line="372" w:lineRule="auto"/>
        <w:ind w:left="-105" w:right="108"/>
        <w:jc w:val="both"/>
        <w:rPr>
          <w:sz w:val="21"/>
        </w:rPr>
      </w:pPr>
      <w:r>
        <w:rPr>
          <w:rFonts w:hint="eastAsia"/>
          <w:w w:val="99"/>
          <w:sz w:val="21"/>
        </w:rPr>
        <w:t>4.</w:t>
      </w:r>
      <w:r w:rsidRPr="004B3002">
        <w:rPr>
          <w:w w:val="99"/>
          <w:sz w:val="21"/>
        </w:rPr>
        <w:t>生产一件甲产品消耗4份原料A、2份原料B、3份原料C，可获得1.1</w:t>
      </w:r>
      <w:r w:rsidRPr="004B3002">
        <w:rPr>
          <w:spacing w:val="-2"/>
          <w:w w:val="99"/>
          <w:sz w:val="21"/>
        </w:rPr>
        <w:t>万元利润；生产一件乙产品消</w:t>
      </w:r>
      <w:r w:rsidRPr="004B3002">
        <w:rPr>
          <w:w w:val="99"/>
          <w:sz w:val="21"/>
        </w:rPr>
        <w:t>耗3份原料A、5份原料B，可获得1.3万元利润。现有40份原料A、38份原料B、15份原料C</w:t>
      </w:r>
      <w:r w:rsidRPr="004B3002">
        <w:rPr>
          <w:spacing w:val="-3"/>
          <w:w w:val="99"/>
          <w:sz w:val="21"/>
        </w:rPr>
        <w:t>用于生产，问最</w:t>
      </w:r>
      <w:r w:rsidRPr="004B3002">
        <w:rPr>
          <w:w w:val="99"/>
          <w:sz w:val="21"/>
        </w:rPr>
        <w:t>多可获得多少万元利润？（</w:t>
      </w:r>
      <w:r w:rsidRPr="004B3002">
        <w:rPr>
          <w:spacing w:val="-1"/>
          <w:sz w:val="21"/>
        </w:rPr>
        <w:t xml:space="preserve">    </w:t>
      </w:r>
      <w:r w:rsidRPr="004B3002">
        <w:rPr>
          <w:w w:val="99"/>
          <w:sz w:val="21"/>
        </w:rPr>
        <w:t>）</w:t>
      </w:r>
    </w:p>
    <w:p w:rsidR="00C63554" w:rsidRDefault="00C63554" w:rsidP="00C63554">
      <w:pPr>
        <w:pStyle w:val="a3"/>
        <w:tabs>
          <w:tab w:val="left" w:pos="3030"/>
          <w:tab w:val="left" w:pos="5538"/>
          <w:tab w:val="left" w:pos="8046"/>
        </w:tabs>
        <w:spacing w:before="3"/>
        <w:ind w:left="522"/>
        <w:jc w:val="both"/>
      </w:pPr>
      <w:r w:rsidRPr="00D00ABD">
        <w:rPr>
          <w:w w:val="99"/>
          <w:szCs w:val="22"/>
        </w:rPr>
        <w:t>A.10.2</w:t>
      </w:r>
      <w:r>
        <w:tab/>
      </w:r>
      <w:r w:rsidRPr="00D00ABD">
        <w:rPr>
          <w:w w:val="99"/>
          <w:szCs w:val="22"/>
        </w:rPr>
        <w:t>B.12.0</w:t>
      </w:r>
      <w:r w:rsidRPr="00D00ABD">
        <w:rPr>
          <w:w w:val="99"/>
          <w:szCs w:val="22"/>
        </w:rPr>
        <w:tab/>
        <w:t>C.12.2</w:t>
      </w:r>
      <w:r w:rsidRPr="00D00ABD">
        <w:rPr>
          <w:w w:val="99"/>
          <w:szCs w:val="22"/>
        </w:rPr>
        <w:tab/>
        <w:t>D.12.8</w:t>
      </w:r>
    </w:p>
    <w:p w:rsidR="00C63554" w:rsidRDefault="00C63554" w:rsidP="00C63554">
      <w:pPr>
        <w:pStyle w:val="a3"/>
        <w:spacing w:before="2"/>
      </w:pPr>
    </w:p>
    <w:p w:rsidR="00C63554" w:rsidRDefault="00C63554" w:rsidP="00C63554">
      <w:pPr>
        <w:tabs>
          <w:tab w:val="left" w:pos="838"/>
        </w:tabs>
        <w:ind w:left="-105"/>
      </w:pPr>
      <w:r>
        <w:rPr>
          <w:rFonts w:hint="eastAsia"/>
          <w:w w:val="95"/>
          <w:sz w:val="21"/>
        </w:rPr>
        <w:t>5.</w:t>
      </w:r>
      <w:r w:rsidRPr="004B3002">
        <w:rPr>
          <w:w w:val="95"/>
          <w:sz w:val="21"/>
        </w:rPr>
        <w:t>研究人员宣布，他们发现了小鼠进食后部分物质如何使大脑产生吃饱的感觉。此前的研究已</w:t>
      </w:r>
      <w:r w:rsidRPr="004B3002">
        <w:rPr>
          <w:spacing w:val="-10"/>
          <w:w w:val="95"/>
          <w:sz w:val="21"/>
        </w:rPr>
        <w:t>发</w:t>
      </w:r>
      <w:r>
        <w:rPr>
          <w:w w:val="99"/>
        </w:rPr>
        <w:t>现，小鼠进食时，在作为食欲中枢的丘脑下部室旁核中，一种称为“nesfatin-1”</w:t>
      </w:r>
      <w:r>
        <w:rPr>
          <w:spacing w:val="-3"/>
          <w:w w:val="99"/>
        </w:rPr>
        <w:t>的蛋白质会增加，让</w:t>
      </w:r>
      <w:r>
        <w:rPr>
          <w:spacing w:val="-1"/>
          <w:w w:val="99"/>
        </w:rPr>
        <w:t>小鼠产生吃饱感。但具体机制如何运作一直是个谜。研究人员在小鼠的室旁核中取出脑神经细胞，标定</w:t>
      </w:r>
      <w:r>
        <w:rPr>
          <w:w w:val="99"/>
        </w:rPr>
        <w:t>了一些含有“nesfatin-1”</w:t>
      </w:r>
      <w:r>
        <w:rPr>
          <w:spacing w:val="-1"/>
          <w:w w:val="99"/>
        </w:rPr>
        <w:t>蛋白质的细胞，并发现这种细胞能与高浓度的葡萄糖和胰岛素发生反应并被</w:t>
      </w:r>
      <w:r>
        <w:rPr>
          <w:w w:val="99"/>
        </w:rPr>
        <w:t>激活，这一反应是大脑产生吃饱感的原因。</w:t>
      </w:r>
    </w:p>
    <w:p w:rsidR="00C63554" w:rsidRDefault="00C63554" w:rsidP="00C63554">
      <w:pPr>
        <w:pStyle w:val="a3"/>
        <w:spacing w:before="4"/>
        <w:jc w:val="both"/>
      </w:pPr>
      <w:r>
        <w:rPr>
          <w:w w:val="95"/>
        </w:rPr>
        <w:t>上述论证要想成立，必须补充的前提是（</w:t>
      </w:r>
      <w:r>
        <w:rPr>
          <w:spacing w:val="26"/>
        </w:rPr>
        <w:t xml:space="preserve">  </w:t>
      </w:r>
      <w:r>
        <w:rPr>
          <w:w w:val="95"/>
        </w:rPr>
        <w:t>）</w:t>
      </w:r>
      <w:r>
        <w:rPr>
          <w:spacing w:val="-10"/>
          <w:w w:val="95"/>
        </w:rPr>
        <w:t>。</w:t>
      </w:r>
    </w:p>
    <w:p w:rsidR="00C63554" w:rsidRPr="00D00ABD" w:rsidRDefault="00C63554" w:rsidP="00C63554">
      <w:pPr>
        <w:pStyle w:val="a3"/>
        <w:spacing w:line="372" w:lineRule="auto"/>
        <w:ind w:left="522" w:right="5333"/>
        <w:rPr>
          <w:w w:val="95"/>
        </w:rPr>
      </w:pPr>
      <w:r w:rsidRPr="00D00ABD">
        <w:rPr>
          <w:w w:val="95"/>
        </w:rPr>
        <w:t xml:space="preserve">A.小鼠与人体大脑具有相同的运作机制 </w:t>
      </w:r>
    </w:p>
    <w:p w:rsidR="00C63554" w:rsidRPr="00D00ABD" w:rsidRDefault="00C63554" w:rsidP="00C63554">
      <w:pPr>
        <w:pStyle w:val="a3"/>
        <w:spacing w:line="372" w:lineRule="auto"/>
        <w:ind w:left="522" w:right="5333"/>
        <w:rPr>
          <w:w w:val="95"/>
        </w:rPr>
      </w:pPr>
      <w:r w:rsidRPr="00D00ABD">
        <w:rPr>
          <w:w w:val="95"/>
        </w:rPr>
        <w:t>B.小鼠脑神经细胞的蛋白质含量保持不变</w:t>
      </w:r>
    </w:p>
    <w:p w:rsidR="00C63554" w:rsidRPr="00D00ABD" w:rsidRDefault="00C63554" w:rsidP="00C63554">
      <w:pPr>
        <w:pStyle w:val="a3"/>
        <w:spacing w:before="2"/>
        <w:ind w:left="522"/>
        <w:rPr>
          <w:w w:val="95"/>
        </w:rPr>
      </w:pPr>
      <w:r>
        <w:rPr>
          <w:w w:val="95"/>
        </w:rPr>
        <w:t>C.“nesfatin-1”一类的蛋白质的氨基酸和类脂化合物对吃饱感会产生影</w:t>
      </w:r>
      <w:r w:rsidRPr="00D00ABD">
        <w:rPr>
          <w:w w:val="95"/>
        </w:rPr>
        <w:t>响</w:t>
      </w:r>
    </w:p>
    <w:p w:rsidR="00C63554" w:rsidRDefault="00C63554" w:rsidP="00C63554">
      <w:pPr>
        <w:pStyle w:val="a3"/>
        <w:ind w:left="522"/>
      </w:pPr>
      <w:r>
        <w:rPr>
          <w:w w:val="95"/>
        </w:rPr>
        <w:t>D.在进食米饭和面包等碳水化合物后，小鼠血液中的葡萄糖和胰岛素的浓度会增</w:t>
      </w:r>
      <w:r>
        <w:rPr>
          <w:spacing w:val="-10"/>
          <w:w w:val="95"/>
        </w:rPr>
        <w:t>加</w:t>
      </w:r>
    </w:p>
    <w:p w:rsidR="00C63554" w:rsidRDefault="00C63554" w:rsidP="00C63554">
      <w:pPr>
        <w:pStyle w:val="a3"/>
        <w:spacing w:before="2"/>
      </w:pPr>
    </w:p>
    <w:p w:rsidR="00C63554" w:rsidRPr="004B3002" w:rsidRDefault="00C63554" w:rsidP="00C63554">
      <w:pPr>
        <w:tabs>
          <w:tab w:val="left" w:pos="838"/>
        </w:tabs>
        <w:spacing w:line="372" w:lineRule="auto"/>
        <w:ind w:left="-105" w:right="108"/>
        <w:jc w:val="both"/>
        <w:rPr>
          <w:sz w:val="21"/>
        </w:rPr>
      </w:pPr>
      <w:r>
        <w:rPr>
          <w:rFonts w:hint="eastAsia"/>
          <w:w w:val="99"/>
          <w:sz w:val="21"/>
        </w:rPr>
        <w:t>6.</w:t>
      </w:r>
      <w:r w:rsidRPr="004B3002">
        <w:rPr>
          <w:w w:val="99"/>
          <w:sz w:val="21"/>
        </w:rPr>
        <w:t>研究人员通过一项针对9名佩戴隐形眼镜的人和11</w:t>
      </w:r>
      <w:r w:rsidRPr="004B3002">
        <w:rPr>
          <w:spacing w:val="-1"/>
          <w:w w:val="99"/>
          <w:sz w:val="21"/>
        </w:rPr>
        <w:t>名不佩戴隐形眼镜的人的追踪调查后发现，与不戴隐形</w:t>
      </w:r>
      <w:r w:rsidRPr="004B3002">
        <w:rPr>
          <w:spacing w:val="-1"/>
          <w:w w:val="99"/>
          <w:sz w:val="21"/>
        </w:rPr>
        <w:lastRenderedPageBreak/>
        <w:t>眼镜的人相比，佩戴隐形眼镜的人眼球表面某些种类细菌的比例平均上升了两倍。两组人群眼球表面菌群的构成也存在不同，一种引起角膜溃疡的名为假单胞菌的细菌在戴隐形眼镜的人眼中更为多</w:t>
      </w:r>
      <w:r w:rsidRPr="004B3002">
        <w:rPr>
          <w:w w:val="99"/>
          <w:sz w:val="21"/>
        </w:rPr>
        <w:t>见。可见，戴隐形眼镜改变眼中的菌群，更易导致眼部感染。</w:t>
      </w:r>
    </w:p>
    <w:p w:rsidR="00C63554" w:rsidRDefault="00C63554" w:rsidP="00C63554">
      <w:pPr>
        <w:pStyle w:val="a3"/>
        <w:spacing w:before="4"/>
        <w:ind w:left="313"/>
        <w:jc w:val="both"/>
      </w:pPr>
      <w:r>
        <w:t>以下哪项如果为真，最能支持上述论证？（</w:t>
      </w:r>
      <w:r>
        <w:rPr>
          <w:spacing w:val="31"/>
          <w:w w:val="150"/>
        </w:rPr>
        <w:t xml:space="preserve">  </w:t>
      </w:r>
      <w:r>
        <w:rPr>
          <w:spacing w:val="-10"/>
        </w:rPr>
        <w:t>）</w:t>
      </w:r>
    </w:p>
    <w:p w:rsidR="00C63554" w:rsidRDefault="00C63554" w:rsidP="00C63554">
      <w:pPr>
        <w:pStyle w:val="a3"/>
        <w:spacing w:line="372" w:lineRule="auto"/>
        <w:ind w:left="522" w:right="3243"/>
        <w:jc w:val="both"/>
        <w:rPr>
          <w:spacing w:val="80"/>
        </w:rPr>
      </w:pPr>
      <w:r>
        <w:rPr>
          <w:spacing w:val="-2"/>
          <w:w w:val="95"/>
        </w:rPr>
        <w:t>A.自从出现软性隐形眼镜以来，角膜溃疡的流行程度大幅度上升</w:t>
      </w:r>
      <w:r>
        <w:rPr>
          <w:spacing w:val="80"/>
        </w:rPr>
        <w:t xml:space="preserve"> </w:t>
      </w:r>
    </w:p>
    <w:p w:rsidR="00C63554" w:rsidRDefault="00C63554" w:rsidP="00C63554">
      <w:pPr>
        <w:pStyle w:val="a3"/>
        <w:spacing w:line="372" w:lineRule="auto"/>
        <w:ind w:left="522" w:right="3243"/>
        <w:jc w:val="both"/>
        <w:rPr>
          <w:spacing w:val="80"/>
        </w:rPr>
      </w:pPr>
      <w:r>
        <w:rPr>
          <w:spacing w:val="-2"/>
          <w:w w:val="95"/>
        </w:rPr>
        <w:t>B.为避免患角膜溃疡，应该密切关注眼皮及手部卫生，定期检查</w:t>
      </w:r>
      <w:r>
        <w:rPr>
          <w:spacing w:val="80"/>
        </w:rPr>
        <w:t xml:space="preserve"> </w:t>
      </w:r>
    </w:p>
    <w:p w:rsidR="00C63554" w:rsidRDefault="00C63554" w:rsidP="00C63554">
      <w:pPr>
        <w:pStyle w:val="a3"/>
        <w:spacing w:line="372" w:lineRule="auto"/>
        <w:ind w:left="522" w:right="3243"/>
        <w:jc w:val="both"/>
        <w:rPr>
          <w:spacing w:val="80"/>
        </w:rPr>
      </w:pPr>
      <w:r>
        <w:rPr>
          <w:spacing w:val="-2"/>
          <w:w w:val="95"/>
        </w:rPr>
        <w:t>C.戴隐形眼镜的人虽然眼部菌群发生了改变，但很少出现并发症</w:t>
      </w:r>
      <w:r>
        <w:rPr>
          <w:spacing w:val="80"/>
        </w:rPr>
        <w:t xml:space="preserve"> </w:t>
      </w:r>
    </w:p>
    <w:p w:rsidR="00C63554" w:rsidRDefault="00C63554" w:rsidP="00C63554">
      <w:pPr>
        <w:pStyle w:val="a3"/>
        <w:spacing w:line="372" w:lineRule="auto"/>
        <w:ind w:left="522" w:right="3243"/>
        <w:jc w:val="both"/>
      </w:pPr>
      <w:r>
        <w:rPr>
          <w:w w:val="95"/>
        </w:rPr>
        <w:t>D.这项研究样本数量太少，我们还是应该对调查结果持谨慎态</w:t>
      </w:r>
      <w:r>
        <w:rPr>
          <w:spacing w:val="-10"/>
          <w:w w:val="95"/>
        </w:rPr>
        <w:t>度</w:t>
      </w:r>
    </w:p>
    <w:p w:rsidR="00C63554" w:rsidRDefault="00C63554" w:rsidP="00C63554">
      <w:pPr>
        <w:pStyle w:val="a3"/>
        <w:spacing w:before="2"/>
      </w:pPr>
    </w:p>
    <w:p w:rsidR="00C63554" w:rsidRPr="004B3002" w:rsidRDefault="00C63554" w:rsidP="00C63554">
      <w:pPr>
        <w:tabs>
          <w:tab w:val="left" w:pos="838"/>
        </w:tabs>
        <w:ind w:left="-105"/>
        <w:rPr>
          <w:sz w:val="21"/>
        </w:rPr>
      </w:pPr>
      <w:r>
        <w:rPr>
          <w:rFonts w:hint="eastAsia"/>
          <w:w w:val="95"/>
          <w:sz w:val="21"/>
        </w:rPr>
        <w:t>7.</w:t>
      </w:r>
      <w:r w:rsidRPr="004B3002">
        <w:rPr>
          <w:w w:val="95"/>
          <w:sz w:val="21"/>
        </w:rPr>
        <w:t>产品∶销售∶营</w:t>
      </w:r>
      <w:r w:rsidRPr="004B3002">
        <w:rPr>
          <w:spacing w:val="-10"/>
          <w:w w:val="95"/>
          <w:sz w:val="21"/>
        </w:rPr>
        <w:t>利</w:t>
      </w:r>
    </w:p>
    <w:p w:rsidR="00C63554" w:rsidRPr="00D00ABD" w:rsidRDefault="00C63554" w:rsidP="00C63554">
      <w:pPr>
        <w:pStyle w:val="a3"/>
        <w:ind w:left="522"/>
        <w:rPr>
          <w:w w:val="95"/>
          <w:szCs w:val="22"/>
        </w:rPr>
      </w:pPr>
      <w:r w:rsidRPr="00D00ABD">
        <w:rPr>
          <w:w w:val="95"/>
          <w:szCs w:val="22"/>
        </w:rPr>
        <w:t xml:space="preserve">A.兴趣∶培养∶特长 </w:t>
      </w:r>
      <w:r>
        <w:rPr>
          <w:rFonts w:hint="eastAsia"/>
          <w:w w:val="95"/>
          <w:szCs w:val="22"/>
        </w:rPr>
        <w:t xml:space="preserve">   </w:t>
      </w:r>
      <w:r w:rsidRPr="00D00ABD">
        <w:rPr>
          <w:w w:val="95"/>
          <w:szCs w:val="22"/>
        </w:rPr>
        <w:t xml:space="preserve">B.明星∶宣传∶媒体 </w:t>
      </w:r>
      <w:r>
        <w:rPr>
          <w:rFonts w:hint="eastAsia"/>
          <w:w w:val="95"/>
          <w:szCs w:val="22"/>
        </w:rPr>
        <w:t xml:space="preserve">   </w:t>
      </w:r>
      <w:r w:rsidRPr="00D00ABD">
        <w:rPr>
          <w:w w:val="95"/>
          <w:szCs w:val="22"/>
        </w:rPr>
        <w:t>C.问题∶解决∶创新</w:t>
      </w:r>
      <w:r>
        <w:rPr>
          <w:rFonts w:hint="eastAsia"/>
          <w:w w:val="95"/>
          <w:szCs w:val="22"/>
        </w:rPr>
        <w:t xml:space="preserve">   </w:t>
      </w:r>
      <w:r w:rsidRPr="00D00ABD">
        <w:rPr>
          <w:w w:val="95"/>
          <w:szCs w:val="22"/>
        </w:rPr>
        <w:t xml:space="preserve"> D.起义∶发动∶革命</w:t>
      </w:r>
    </w:p>
    <w:p w:rsidR="00C63554" w:rsidRDefault="00C63554" w:rsidP="00C63554">
      <w:pPr>
        <w:pStyle w:val="a3"/>
        <w:spacing w:before="0"/>
        <w:ind w:left="0"/>
        <w:rPr>
          <w:sz w:val="11"/>
        </w:rPr>
      </w:pPr>
    </w:p>
    <w:p w:rsidR="00C63554" w:rsidRPr="004B3002" w:rsidRDefault="00C63554" w:rsidP="00C63554">
      <w:pPr>
        <w:tabs>
          <w:tab w:val="left" w:pos="838"/>
        </w:tabs>
        <w:spacing w:before="70"/>
        <w:ind w:left="-105"/>
        <w:rPr>
          <w:sz w:val="21"/>
        </w:rPr>
      </w:pPr>
      <w:r>
        <w:rPr>
          <w:rFonts w:hint="eastAsia"/>
          <w:w w:val="95"/>
          <w:sz w:val="21"/>
        </w:rPr>
        <w:t>8.</w:t>
      </w:r>
      <w:r w:rsidRPr="004B3002">
        <w:rPr>
          <w:w w:val="95"/>
          <w:sz w:val="21"/>
        </w:rPr>
        <w:t>从所给的四个选项中，选择最合适的一个填入问号处，使之呈现一定的规律性</w:t>
      </w:r>
      <w:r w:rsidRPr="004B3002">
        <w:rPr>
          <w:spacing w:val="-10"/>
          <w:w w:val="95"/>
          <w:sz w:val="21"/>
        </w:rPr>
        <w:t>。</w:t>
      </w:r>
    </w:p>
    <w:p w:rsidR="00C63554" w:rsidRDefault="00C63554" w:rsidP="00C63554">
      <w:pPr>
        <w:pStyle w:val="a3"/>
        <w:spacing w:before="1"/>
        <w:ind w:left="0"/>
        <w:rPr>
          <w:sz w:val="4"/>
        </w:rPr>
      </w:pPr>
      <w:r>
        <w:rPr>
          <w:noProof/>
        </w:rPr>
        <w:drawing>
          <wp:anchor distT="0" distB="0" distL="0" distR="0" simplePos="0" relativeHeight="487221760" behindDoc="0" locked="0" layoutInCell="1" allowOverlap="1">
            <wp:simplePos x="0" y="0"/>
            <wp:positionH relativeFrom="page">
              <wp:posOffset>797210</wp:posOffset>
            </wp:positionH>
            <wp:positionV relativeFrom="paragraph">
              <wp:posOffset>48783</wp:posOffset>
            </wp:positionV>
            <wp:extent cx="2867024" cy="1000125"/>
            <wp:effectExtent l="0" t="0" r="0" b="0"/>
            <wp:wrapTopAndBottom/>
            <wp:docPr id="3"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jpeg"/>
                    <pic:cNvPicPr/>
                  </pic:nvPicPr>
                  <pic:blipFill>
                    <a:blip r:embed="rId10" cstate="print"/>
                    <a:stretch>
                      <a:fillRect/>
                    </a:stretch>
                  </pic:blipFill>
                  <pic:spPr>
                    <a:xfrm>
                      <a:off x="0" y="0"/>
                      <a:ext cx="2867024" cy="1000125"/>
                    </a:xfrm>
                    <a:prstGeom prst="rect">
                      <a:avLst/>
                    </a:prstGeom>
                  </pic:spPr>
                </pic:pic>
              </a:graphicData>
            </a:graphic>
          </wp:anchor>
        </w:drawing>
      </w:r>
    </w:p>
    <w:p w:rsidR="00C63554" w:rsidRDefault="00C63554" w:rsidP="00C63554">
      <w:pPr>
        <w:pStyle w:val="a3"/>
        <w:tabs>
          <w:tab w:val="left" w:pos="3135"/>
          <w:tab w:val="left" w:pos="5747"/>
          <w:tab w:val="left" w:pos="8360"/>
        </w:tabs>
        <w:spacing w:before="64"/>
        <w:ind w:left="522"/>
      </w:pPr>
      <w:r w:rsidRPr="00D00ABD">
        <w:rPr>
          <w:w w:val="95"/>
          <w:szCs w:val="22"/>
        </w:rPr>
        <w:t>A.A</w:t>
      </w:r>
      <w:r w:rsidRPr="00D00ABD">
        <w:rPr>
          <w:w w:val="95"/>
          <w:szCs w:val="22"/>
        </w:rPr>
        <w:tab/>
        <w:t>B.B</w:t>
      </w:r>
      <w:r w:rsidRPr="00D00ABD">
        <w:rPr>
          <w:w w:val="95"/>
          <w:szCs w:val="22"/>
        </w:rPr>
        <w:tab/>
        <w:t>C.C</w:t>
      </w:r>
      <w:r w:rsidRPr="00D00ABD">
        <w:rPr>
          <w:w w:val="95"/>
          <w:szCs w:val="22"/>
        </w:rPr>
        <w:tab/>
        <w:t>D.D</w:t>
      </w:r>
    </w:p>
    <w:p w:rsidR="00C63554" w:rsidRDefault="00C63554" w:rsidP="00C63554">
      <w:pPr>
        <w:pStyle w:val="a3"/>
        <w:spacing w:before="2" w:line="372" w:lineRule="auto"/>
        <w:ind w:right="7005"/>
        <w:jc w:val="both"/>
      </w:pPr>
    </w:p>
    <w:p w:rsidR="00C63554" w:rsidRPr="004B3002" w:rsidRDefault="00C63554" w:rsidP="00C63554">
      <w:pPr>
        <w:tabs>
          <w:tab w:val="left" w:pos="838"/>
        </w:tabs>
        <w:spacing w:before="4"/>
        <w:ind w:left="-105"/>
        <w:rPr>
          <w:sz w:val="21"/>
        </w:rPr>
      </w:pPr>
      <w:r>
        <w:rPr>
          <w:rFonts w:hint="eastAsia"/>
          <w:w w:val="95"/>
          <w:sz w:val="21"/>
        </w:rPr>
        <w:t>9.</w:t>
      </w:r>
      <w:r w:rsidRPr="004B3002">
        <w:rPr>
          <w:w w:val="95"/>
          <w:sz w:val="21"/>
        </w:rPr>
        <w:t>从所给的四个选项中，选择最合适的一个填入问号处，使之呈现一定的规律性</w:t>
      </w:r>
      <w:r w:rsidRPr="004B3002">
        <w:rPr>
          <w:spacing w:val="-10"/>
          <w:w w:val="95"/>
          <w:sz w:val="21"/>
        </w:rPr>
        <w:t>。</w:t>
      </w:r>
    </w:p>
    <w:p w:rsidR="00C63554" w:rsidRDefault="00C63554" w:rsidP="00C63554">
      <w:pPr>
        <w:pStyle w:val="a3"/>
        <w:spacing w:before="12"/>
        <w:ind w:left="0"/>
        <w:rPr>
          <w:sz w:val="4"/>
        </w:rPr>
      </w:pPr>
    </w:p>
    <w:p w:rsidR="00C63554" w:rsidRDefault="00C63554" w:rsidP="00C63554">
      <w:pPr>
        <w:pStyle w:val="a3"/>
        <w:spacing w:before="12"/>
        <w:ind w:left="0"/>
        <w:rPr>
          <w:sz w:val="4"/>
        </w:rPr>
      </w:pPr>
    </w:p>
    <w:p w:rsidR="00C63554" w:rsidRDefault="00C63554" w:rsidP="00C63554">
      <w:pPr>
        <w:pStyle w:val="a3"/>
        <w:spacing w:before="12"/>
        <w:ind w:left="0"/>
        <w:rPr>
          <w:sz w:val="4"/>
        </w:rPr>
      </w:pPr>
      <w:r>
        <w:rPr>
          <w:noProof/>
        </w:rPr>
        <w:drawing>
          <wp:anchor distT="0" distB="0" distL="0" distR="0" simplePos="0" relativeHeight="487222784" behindDoc="0" locked="0" layoutInCell="1" allowOverlap="1">
            <wp:simplePos x="0" y="0"/>
            <wp:positionH relativeFrom="page">
              <wp:posOffset>814070</wp:posOffset>
            </wp:positionH>
            <wp:positionV relativeFrom="paragraph">
              <wp:posOffset>57785</wp:posOffset>
            </wp:positionV>
            <wp:extent cx="4070985" cy="763270"/>
            <wp:effectExtent l="19050" t="0" r="5715" b="0"/>
            <wp:wrapTopAndBottom/>
            <wp:docPr id="5"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7.jpeg"/>
                    <pic:cNvPicPr/>
                  </pic:nvPicPr>
                  <pic:blipFill>
                    <a:blip r:embed="rId11" cstate="print"/>
                    <a:stretch>
                      <a:fillRect/>
                    </a:stretch>
                  </pic:blipFill>
                  <pic:spPr>
                    <a:xfrm>
                      <a:off x="0" y="0"/>
                      <a:ext cx="4070985" cy="763270"/>
                    </a:xfrm>
                    <a:prstGeom prst="rect">
                      <a:avLst/>
                    </a:prstGeom>
                  </pic:spPr>
                </pic:pic>
              </a:graphicData>
            </a:graphic>
          </wp:anchor>
        </w:drawing>
      </w:r>
    </w:p>
    <w:p w:rsidR="00C63554" w:rsidRPr="00D00ABD" w:rsidRDefault="00C63554" w:rsidP="00C63554">
      <w:pPr>
        <w:pStyle w:val="a3"/>
        <w:tabs>
          <w:tab w:val="left" w:pos="3135"/>
          <w:tab w:val="left" w:pos="5747"/>
          <w:tab w:val="left" w:pos="8360"/>
        </w:tabs>
        <w:spacing w:before="67"/>
        <w:ind w:left="522"/>
        <w:rPr>
          <w:w w:val="95"/>
          <w:szCs w:val="22"/>
        </w:rPr>
      </w:pPr>
      <w:r w:rsidRPr="00D00ABD">
        <w:rPr>
          <w:w w:val="95"/>
          <w:szCs w:val="22"/>
        </w:rPr>
        <w:t>A.A</w:t>
      </w:r>
      <w:r w:rsidRPr="00D00ABD">
        <w:rPr>
          <w:w w:val="95"/>
          <w:szCs w:val="22"/>
        </w:rPr>
        <w:tab/>
        <w:t>B.B</w:t>
      </w:r>
      <w:r w:rsidRPr="00D00ABD">
        <w:rPr>
          <w:w w:val="95"/>
          <w:szCs w:val="22"/>
        </w:rPr>
        <w:tab/>
        <w:t>C.C</w:t>
      </w:r>
      <w:r w:rsidRPr="00D00ABD">
        <w:rPr>
          <w:w w:val="95"/>
          <w:szCs w:val="22"/>
        </w:rPr>
        <w:tab/>
        <w:t>D.D</w:t>
      </w:r>
    </w:p>
    <w:p w:rsidR="00B048F7" w:rsidRDefault="00B048F7" w:rsidP="00C63554">
      <w:pPr>
        <w:tabs>
          <w:tab w:val="left" w:pos="838"/>
          <w:tab w:val="left" w:pos="6061"/>
        </w:tabs>
        <w:spacing w:before="2"/>
        <w:ind w:left="522"/>
        <w:rPr>
          <w:rFonts w:hint="eastAsia"/>
          <w:w w:val="95"/>
          <w:sz w:val="21"/>
        </w:rPr>
      </w:pPr>
    </w:p>
    <w:p w:rsidR="00C63554" w:rsidRPr="004B3002" w:rsidRDefault="00C63554" w:rsidP="00C63554">
      <w:pPr>
        <w:tabs>
          <w:tab w:val="left" w:pos="838"/>
          <w:tab w:val="left" w:pos="6061"/>
        </w:tabs>
        <w:spacing w:before="2"/>
        <w:ind w:left="522"/>
        <w:rPr>
          <w:sz w:val="21"/>
        </w:rPr>
      </w:pPr>
      <w:r>
        <w:rPr>
          <w:rFonts w:hint="eastAsia"/>
          <w:w w:val="95"/>
          <w:sz w:val="21"/>
        </w:rPr>
        <w:t>10.</w:t>
      </w:r>
      <w:r w:rsidRPr="004B3002">
        <w:rPr>
          <w:w w:val="95"/>
          <w:sz w:val="21"/>
        </w:rPr>
        <w:t>在我国的全国性市场中，最接近完全竞争市场的是</w:t>
      </w:r>
      <w:r w:rsidRPr="004B3002">
        <w:rPr>
          <w:spacing w:val="-10"/>
          <w:w w:val="95"/>
          <w:sz w:val="21"/>
        </w:rPr>
        <w:t>（</w:t>
      </w:r>
      <w:r w:rsidRPr="004B3002">
        <w:rPr>
          <w:sz w:val="21"/>
        </w:rPr>
        <w:tab/>
      </w:r>
      <w:r w:rsidRPr="004B3002">
        <w:rPr>
          <w:w w:val="95"/>
          <w:sz w:val="21"/>
        </w:rPr>
        <w:t>）</w:t>
      </w:r>
      <w:r w:rsidRPr="004B3002">
        <w:rPr>
          <w:spacing w:val="-10"/>
          <w:sz w:val="21"/>
        </w:rPr>
        <w:t>。</w:t>
      </w:r>
    </w:p>
    <w:p w:rsidR="00C63554" w:rsidRDefault="00C63554" w:rsidP="00C63554">
      <w:pPr>
        <w:pStyle w:val="a3"/>
        <w:tabs>
          <w:tab w:val="left" w:pos="2821"/>
          <w:tab w:val="left" w:pos="5120"/>
          <w:tab w:val="left" w:pos="7419"/>
        </w:tabs>
        <w:spacing w:before="148"/>
        <w:ind w:left="522"/>
      </w:pPr>
      <w:r>
        <w:rPr>
          <w:w w:val="95"/>
        </w:rPr>
        <w:t>A.小麦市</w:t>
      </w:r>
      <w:r>
        <w:rPr>
          <w:spacing w:val="-10"/>
          <w:w w:val="95"/>
        </w:rPr>
        <w:t>场</w:t>
      </w:r>
      <w:r>
        <w:tab/>
      </w:r>
      <w:r>
        <w:rPr>
          <w:w w:val="95"/>
        </w:rPr>
        <w:t>B.保险市</w:t>
      </w:r>
      <w:r>
        <w:rPr>
          <w:spacing w:val="-10"/>
          <w:w w:val="95"/>
        </w:rPr>
        <w:t>场</w:t>
      </w:r>
      <w:r>
        <w:tab/>
      </w:r>
      <w:r>
        <w:rPr>
          <w:w w:val="95"/>
        </w:rPr>
        <w:t>C.电信市</w:t>
      </w:r>
      <w:r>
        <w:rPr>
          <w:spacing w:val="-10"/>
          <w:w w:val="95"/>
        </w:rPr>
        <w:t>场</w:t>
      </w:r>
      <w:r>
        <w:tab/>
      </w:r>
      <w:r>
        <w:rPr>
          <w:w w:val="95"/>
        </w:rPr>
        <w:t>D.铁路客运市</w:t>
      </w:r>
      <w:r>
        <w:rPr>
          <w:spacing w:val="-10"/>
          <w:w w:val="95"/>
        </w:rPr>
        <w:t>场</w:t>
      </w:r>
    </w:p>
    <w:tbl>
      <w:tblPr>
        <w:tblStyle w:val="TableNormal"/>
        <w:tblW w:w="0" w:type="auto"/>
        <w:tblInd w:w="480" w:type="dxa"/>
        <w:tblLayout w:type="fixed"/>
        <w:tblLook w:val="01E0"/>
      </w:tblPr>
      <w:tblGrid>
        <w:gridCol w:w="4961"/>
        <w:gridCol w:w="783"/>
        <w:gridCol w:w="2714"/>
      </w:tblGrid>
      <w:tr w:rsidR="00C63554" w:rsidTr="00201051">
        <w:trPr>
          <w:trHeight w:val="313"/>
        </w:trPr>
        <w:tc>
          <w:tcPr>
            <w:tcW w:w="4961" w:type="dxa"/>
          </w:tcPr>
          <w:p w:rsidR="00C63554" w:rsidRDefault="00C63554" w:rsidP="00201051">
            <w:pPr>
              <w:pStyle w:val="TableParagraph"/>
              <w:spacing w:line="239" w:lineRule="exact"/>
              <w:ind w:left="50"/>
              <w:rPr>
                <w:w w:val="95"/>
                <w:sz w:val="21"/>
              </w:rPr>
            </w:pPr>
          </w:p>
          <w:p w:rsidR="00C63554" w:rsidRDefault="00C63554" w:rsidP="00201051">
            <w:pPr>
              <w:pStyle w:val="TableParagraph"/>
              <w:spacing w:line="239" w:lineRule="exact"/>
              <w:ind w:left="50"/>
              <w:rPr>
                <w:sz w:val="21"/>
              </w:rPr>
            </w:pPr>
            <w:r>
              <w:rPr>
                <w:rFonts w:hint="eastAsia"/>
                <w:w w:val="95"/>
                <w:sz w:val="21"/>
              </w:rPr>
              <w:t>11</w:t>
            </w:r>
            <w:r>
              <w:rPr>
                <w:w w:val="95"/>
                <w:sz w:val="21"/>
              </w:rPr>
              <w:t>.关于著名战役与参战将领，下列对应错误的是</w:t>
            </w:r>
            <w:r>
              <w:rPr>
                <w:spacing w:val="-10"/>
                <w:w w:val="95"/>
                <w:sz w:val="21"/>
              </w:rPr>
              <w:t>（</w:t>
            </w:r>
          </w:p>
        </w:tc>
        <w:tc>
          <w:tcPr>
            <w:tcW w:w="783" w:type="dxa"/>
          </w:tcPr>
          <w:p w:rsidR="00C63554" w:rsidRDefault="00C63554" w:rsidP="00201051">
            <w:pPr>
              <w:pStyle w:val="TableParagraph"/>
              <w:spacing w:line="239" w:lineRule="exact"/>
              <w:ind w:left="209"/>
              <w:rPr>
                <w:sz w:val="21"/>
              </w:rPr>
            </w:pPr>
            <w:r>
              <w:rPr>
                <w:w w:val="95"/>
                <w:sz w:val="21"/>
              </w:rPr>
              <w:t>）</w:t>
            </w:r>
            <w:r>
              <w:rPr>
                <w:spacing w:val="-10"/>
                <w:w w:val="95"/>
                <w:sz w:val="21"/>
              </w:rPr>
              <w:t>。</w:t>
            </w:r>
          </w:p>
        </w:tc>
        <w:tc>
          <w:tcPr>
            <w:tcW w:w="2714" w:type="dxa"/>
          </w:tcPr>
          <w:p w:rsidR="00C63554" w:rsidRDefault="00C63554" w:rsidP="00201051">
            <w:pPr>
              <w:pStyle w:val="TableParagraph"/>
              <w:rPr>
                <w:rFonts w:ascii="Times New Roman"/>
                <w:sz w:val="20"/>
              </w:rPr>
            </w:pPr>
          </w:p>
        </w:tc>
      </w:tr>
      <w:tr w:rsidR="00C63554" w:rsidTr="00201051">
        <w:trPr>
          <w:trHeight w:val="417"/>
        </w:trPr>
        <w:tc>
          <w:tcPr>
            <w:tcW w:w="4961" w:type="dxa"/>
          </w:tcPr>
          <w:p w:rsidR="00C63554" w:rsidRDefault="00C63554" w:rsidP="00201051">
            <w:pPr>
              <w:pStyle w:val="TableParagraph"/>
              <w:spacing w:before="74"/>
              <w:ind w:left="50"/>
              <w:rPr>
                <w:sz w:val="21"/>
              </w:rPr>
            </w:pPr>
            <w:r>
              <w:rPr>
                <w:w w:val="95"/>
                <w:sz w:val="21"/>
              </w:rPr>
              <w:t>A.百团大战——彭德</w:t>
            </w:r>
            <w:r>
              <w:rPr>
                <w:spacing w:val="-10"/>
                <w:w w:val="95"/>
                <w:sz w:val="21"/>
              </w:rPr>
              <w:t>怀</w:t>
            </w:r>
          </w:p>
        </w:tc>
        <w:tc>
          <w:tcPr>
            <w:tcW w:w="783" w:type="dxa"/>
          </w:tcPr>
          <w:p w:rsidR="00C63554" w:rsidRDefault="00C63554" w:rsidP="00201051">
            <w:pPr>
              <w:pStyle w:val="TableParagraph"/>
              <w:rPr>
                <w:rFonts w:ascii="Times New Roman"/>
                <w:sz w:val="20"/>
              </w:rPr>
            </w:pPr>
          </w:p>
        </w:tc>
        <w:tc>
          <w:tcPr>
            <w:tcW w:w="2714" w:type="dxa"/>
          </w:tcPr>
          <w:p w:rsidR="00C63554" w:rsidRDefault="00C63554" w:rsidP="00201051">
            <w:pPr>
              <w:pStyle w:val="TableParagraph"/>
              <w:spacing w:before="74"/>
              <w:ind w:left="157"/>
              <w:rPr>
                <w:sz w:val="21"/>
              </w:rPr>
            </w:pPr>
            <w:r>
              <w:rPr>
                <w:w w:val="95"/>
                <w:sz w:val="21"/>
              </w:rPr>
              <w:t>B.滑铁卢之战——拿破</w:t>
            </w:r>
            <w:r>
              <w:rPr>
                <w:spacing w:val="-10"/>
                <w:w w:val="95"/>
                <w:sz w:val="21"/>
              </w:rPr>
              <w:t>仑</w:t>
            </w:r>
          </w:p>
        </w:tc>
      </w:tr>
      <w:tr w:rsidR="00C63554" w:rsidTr="00201051">
        <w:trPr>
          <w:trHeight w:val="417"/>
        </w:trPr>
        <w:tc>
          <w:tcPr>
            <w:tcW w:w="4961" w:type="dxa"/>
          </w:tcPr>
          <w:p w:rsidR="00C63554" w:rsidRDefault="00C63554" w:rsidP="00201051">
            <w:pPr>
              <w:pStyle w:val="TableParagraph"/>
              <w:spacing w:before="74"/>
              <w:ind w:left="50"/>
              <w:rPr>
                <w:sz w:val="21"/>
              </w:rPr>
            </w:pPr>
            <w:r>
              <w:rPr>
                <w:w w:val="95"/>
                <w:sz w:val="21"/>
              </w:rPr>
              <w:t>C.台儿庄战役——李宗</w:t>
            </w:r>
            <w:r>
              <w:rPr>
                <w:spacing w:val="-10"/>
                <w:w w:val="95"/>
                <w:sz w:val="21"/>
              </w:rPr>
              <w:t>仁</w:t>
            </w:r>
          </w:p>
        </w:tc>
        <w:tc>
          <w:tcPr>
            <w:tcW w:w="783" w:type="dxa"/>
          </w:tcPr>
          <w:p w:rsidR="00C63554" w:rsidRDefault="00C63554" w:rsidP="00201051">
            <w:pPr>
              <w:pStyle w:val="TableParagraph"/>
              <w:rPr>
                <w:rFonts w:ascii="Times New Roman"/>
                <w:sz w:val="20"/>
              </w:rPr>
            </w:pPr>
          </w:p>
        </w:tc>
        <w:tc>
          <w:tcPr>
            <w:tcW w:w="2714" w:type="dxa"/>
          </w:tcPr>
          <w:p w:rsidR="00C63554" w:rsidRDefault="00C63554" w:rsidP="00201051">
            <w:pPr>
              <w:pStyle w:val="TableParagraph"/>
              <w:spacing w:before="74"/>
              <w:ind w:left="157"/>
              <w:rPr>
                <w:sz w:val="21"/>
              </w:rPr>
            </w:pPr>
            <w:r>
              <w:rPr>
                <w:w w:val="95"/>
                <w:sz w:val="21"/>
              </w:rPr>
              <w:t>D.美国南北战争——华盛</w:t>
            </w:r>
            <w:r>
              <w:rPr>
                <w:spacing w:val="-10"/>
                <w:w w:val="95"/>
                <w:sz w:val="21"/>
              </w:rPr>
              <w:t>顿</w:t>
            </w:r>
          </w:p>
        </w:tc>
      </w:tr>
    </w:tbl>
    <w:p w:rsidR="00C63554" w:rsidRDefault="00C63554" w:rsidP="00C63554">
      <w:pPr>
        <w:pStyle w:val="a3"/>
        <w:spacing w:before="4"/>
      </w:pPr>
    </w:p>
    <w:p w:rsidR="00C63554" w:rsidRDefault="00C63554" w:rsidP="00C63554">
      <w:pPr>
        <w:pStyle w:val="a3"/>
        <w:spacing w:before="0" w:line="300" w:lineRule="auto"/>
        <w:ind w:left="522"/>
      </w:pPr>
      <w:r>
        <w:rPr>
          <w:rFonts w:hint="eastAsia"/>
          <w:w w:val="95"/>
        </w:rPr>
        <w:t>12</w:t>
      </w:r>
      <w:r>
        <w:rPr>
          <w:w w:val="95"/>
        </w:rPr>
        <w:t>.中国人民在抗日战争期间曾创作了3000多首歌曲，这些歌曲成为中国人民投身抗战的有力</w:t>
      </w:r>
      <w:r>
        <w:rPr>
          <w:spacing w:val="-10"/>
          <w:w w:val="95"/>
        </w:rPr>
        <w:t>武</w:t>
      </w:r>
      <w:r>
        <w:rPr>
          <w:w w:val="95"/>
        </w:rPr>
        <w:t>器。下列均为抗战时期创作的抗战歌曲的是</w:t>
      </w:r>
      <w:r>
        <w:rPr>
          <w:spacing w:val="-10"/>
          <w:w w:val="95"/>
        </w:rPr>
        <w:t>（</w:t>
      </w:r>
      <w:r>
        <w:tab/>
      </w:r>
      <w:r>
        <w:rPr>
          <w:w w:val="95"/>
        </w:rPr>
        <w:t>）</w:t>
      </w:r>
      <w:r>
        <w:rPr>
          <w:spacing w:val="-10"/>
        </w:rPr>
        <w:t>。</w:t>
      </w:r>
    </w:p>
    <w:p w:rsidR="00C63554" w:rsidRDefault="00C63554" w:rsidP="00C63554">
      <w:pPr>
        <w:pStyle w:val="a3"/>
        <w:spacing w:before="0" w:line="300" w:lineRule="auto"/>
        <w:ind w:left="522" w:right="4915"/>
        <w:rPr>
          <w:w w:val="95"/>
        </w:rPr>
      </w:pPr>
      <w:r w:rsidRPr="00D00ABD">
        <w:rPr>
          <w:w w:val="95"/>
        </w:rPr>
        <w:t>A.《二月里来》《松花江上》《嘉陵江上》</w:t>
      </w:r>
    </w:p>
    <w:p w:rsidR="00C63554" w:rsidRPr="00D00ABD" w:rsidRDefault="00C63554" w:rsidP="00C63554">
      <w:pPr>
        <w:pStyle w:val="a3"/>
        <w:spacing w:before="0" w:line="300" w:lineRule="auto"/>
        <w:ind w:left="522" w:right="4915"/>
        <w:rPr>
          <w:w w:val="95"/>
        </w:rPr>
      </w:pPr>
      <w:r w:rsidRPr="00D00ABD">
        <w:rPr>
          <w:w w:val="95"/>
        </w:rPr>
        <w:t>B.《八路军进行曲》《延安颂》《歌唱祖国》</w:t>
      </w:r>
    </w:p>
    <w:p w:rsidR="00C63554" w:rsidRDefault="00C63554" w:rsidP="00C63554">
      <w:pPr>
        <w:pStyle w:val="a3"/>
        <w:spacing w:before="0" w:line="300" w:lineRule="auto"/>
        <w:ind w:left="522" w:right="4497"/>
        <w:rPr>
          <w:w w:val="95"/>
        </w:rPr>
      </w:pPr>
      <w:r w:rsidRPr="00D00ABD">
        <w:rPr>
          <w:w w:val="95"/>
        </w:rPr>
        <w:t>C.《义勇军进行曲》《黄河大合唱》《浏阳河》</w:t>
      </w:r>
    </w:p>
    <w:p w:rsidR="00C63554" w:rsidRDefault="00C63554" w:rsidP="00C63554">
      <w:pPr>
        <w:pStyle w:val="a3"/>
        <w:spacing w:before="0" w:line="300" w:lineRule="auto"/>
        <w:ind w:left="522" w:right="4497"/>
        <w:rPr>
          <w:rFonts w:hint="eastAsia"/>
          <w:w w:val="95"/>
        </w:rPr>
      </w:pPr>
      <w:r w:rsidRPr="00D00ABD">
        <w:rPr>
          <w:w w:val="95"/>
        </w:rPr>
        <w:t>D.《大刀进行曲》《团结就是力量》《十送红军》</w:t>
      </w:r>
    </w:p>
    <w:p w:rsidR="00B048F7" w:rsidRDefault="00B048F7" w:rsidP="00C63554">
      <w:pPr>
        <w:pStyle w:val="a3"/>
        <w:spacing w:before="0" w:line="300" w:lineRule="auto"/>
        <w:ind w:left="522" w:right="4497"/>
        <w:rPr>
          <w:rFonts w:hint="eastAsia"/>
          <w:w w:val="95"/>
        </w:rPr>
      </w:pPr>
    </w:p>
    <w:p w:rsidR="00B048F7" w:rsidRPr="00D00ABD" w:rsidRDefault="00B048F7" w:rsidP="00C63554">
      <w:pPr>
        <w:pStyle w:val="a3"/>
        <w:spacing w:before="0" w:line="300" w:lineRule="auto"/>
        <w:ind w:left="522" w:right="4497"/>
        <w:rPr>
          <w:w w:val="95"/>
        </w:rPr>
      </w:pPr>
    </w:p>
    <w:p w:rsidR="00C63554" w:rsidRDefault="00C63554" w:rsidP="00EF6697">
      <w:pPr>
        <w:pStyle w:val="a3"/>
        <w:spacing w:before="0"/>
        <w:ind w:left="0"/>
        <w:jc w:val="center"/>
        <w:rPr>
          <w:rFonts w:ascii="Times New Roman"/>
          <w:sz w:val="24"/>
        </w:rPr>
      </w:pPr>
    </w:p>
    <w:p w:rsidR="00EF6697" w:rsidRDefault="00EF6697" w:rsidP="00EF6697">
      <w:pPr>
        <w:pStyle w:val="a3"/>
        <w:spacing w:before="0"/>
        <w:ind w:left="0"/>
        <w:jc w:val="center"/>
        <w:rPr>
          <w:rFonts w:ascii="Times New Roman"/>
          <w:sz w:val="20"/>
        </w:rPr>
      </w:pPr>
      <w:r>
        <w:rPr>
          <w:rFonts w:ascii="Times New Roman" w:hint="eastAsia"/>
          <w:sz w:val="24"/>
        </w:rPr>
        <w:t>7</w:t>
      </w:r>
      <w:r>
        <w:rPr>
          <w:rFonts w:ascii="Times New Roman" w:hint="eastAsia"/>
          <w:sz w:val="24"/>
        </w:rPr>
        <w:t>月</w:t>
      </w:r>
      <w:r>
        <w:rPr>
          <w:rFonts w:ascii="Times New Roman" w:hint="eastAsia"/>
          <w:sz w:val="24"/>
        </w:rPr>
        <w:t>25</w:t>
      </w:r>
      <w:r>
        <w:rPr>
          <w:rFonts w:ascii="Times New Roman" w:hint="eastAsia"/>
          <w:sz w:val="24"/>
        </w:rPr>
        <w:t>日每日一练参考解析</w:t>
      </w:r>
    </w:p>
    <w:p w:rsidR="003D19ED" w:rsidRDefault="003D19ED">
      <w:pPr>
        <w:pStyle w:val="a3"/>
        <w:spacing w:before="0"/>
        <w:ind w:left="0"/>
        <w:rPr>
          <w:rFonts w:ascii="Times New Roman"/>
          <w:sz w:val="20"/>
        </w:rPr>
      </w:pPr>
    </w:p>
    <w:p w:rsidR="00D00ABD" w:rsidRDefault="00D00ABD">
      <w:pPr>
        <w:pStyle w:val="a3"/>
        <w:spacing w:before="2"/>
      </w:pPr>
    </w:p>
    <w:p w:rsidR="003D19ED" w:rsidRPr="004B3002" w:rsidRDefault="004B3002" w:rsidP="004B3002">
      <w:pPr>
        <w:tabs>
          <w:tab w:val="left" w:pos="838"/>
        </w:tabs>
        <w:spacing w:line="372" w:lineRule="auto"/>
        <w:ind w:left="-105" w:right="108"/>
        <w:jc w:val="both"/>
        <w:rPr>
          <w:sz w:val="21"/>
        </w:rPr>
      </w:pPr>
      <w:r>
        <w:rPr>
          <w:rFonts w:hint="eastAsia"/>
          <w:w w:val="99"/>
          <w:sz w:val="21"/>
        </w:rPr>
        <w:t>1.</w:t>
      </w:r>
      <w:r w:rsidR="006D67B7" w:rsidRPr="004B3002">
        <w:rPr>
          <w:w w:val="99"/>
          <w:sz w:val="21"/>
        </w:rPr>
        <w:t>有一支参加阅兵的队伍正在进行训练，这支队伍的人数是5的倍数且不少于1000</w:t>
      </w:r>
      <w:r w:rsidR="006D67B7" w:rsidRPr="004B3002">
        <w:rPr>
          <w:spacing w:val="-3"/>
          <w:w w:val="99"/>
          <w:sz w:val="21"/>
        </w:rPr>
        <w:t>人，如果按每横</w:t>
      </w:r>
      <w:r w:rsidR="006D67B7" w:rsidRPr="004B3002">
        <w:rPr>
          <w:w w:val="99"/>
          <w:sz w:val="21"/>
        </w:rPr>
        <w:t>行排4人编队，最后少3人；如果按每横排3人编队，最后少2人；如果按每横排2人编队，最后少1</w:t>
      </w:r>
      <w:r w:rsidR="006D67B7" w:rsidRPr="004B3002">
        <w:rPr>
          <w:spacing w:val="-7"/>
          <w:w w:val="99"/>
          <w:sz w:val="21"/>
        </w:rPr>
        <w:t>人。请</w:t>
      </w:r>
      <w:r w:rsidR="006D67B7" w:rsidRPr="004B3002">
        <w:rPr>
          <w:w w:val="99"/>
          <w:sz w:val="21"/>
        </w:rPr>
        <w:t>问，这支队伍最少有多少人？（</w:t>
      </w:r>
      <w:r w:rsidR="006D67B7" w:rsidRPr="004B3002">
        <w:rPr>
          <w:spacing w:val="-1"/>
          <w:sz w:val="21"/>
        </w:rPr>
        <w:t xml:space="preserve">    </w:t>
      </w:r>
      <w:r w:rsidR="006D67B7" w:rsidRPr="004B3002">
        <w:rPr>
          <w:w w:val="99"/>
          <w:sz w:val="21"/>
        </w:rPr>
        <w:t>）</w:t>
      </w:r>
    </w:p>
    <w:p w:rsidR="003D19ED" w:rsidRPr="00D00ABD" w:rsidRDefault="006D67B7">
      <w:pPr>
        <w:pStyle w:val="a3"/>
        <w:tabs>
          <w:tab w:val="left" w:pos="3030"/>
          <w:tab w:val="left" w:pos="5538"/>
          <w:tab w:val="left" w:pos="8046"/>
        </w:tabs>
        <w:spacing w:before="3"/>
        <w:ind w:left="522"/>
        <w:jc w:val="both"/>
        <w:rPr>
          <w:w w:val="99"/>
          <w:szCs w:val="22"/>
        </w:rPr>
      </w:pPr>
      <w:r w:rsidRPr="00D00ABD">
        <w:rPr>
          <w:w w:val="99"/>
          <w:szCs w:val="22"/>
        </w:rPr>
        <w:t>A.1045</w:t>
      </w:r>
      <w:r w:rsidRPr="00D00ABD">
        <w:rPr>
          <w:w w:val="99"/>
          <w:szCs w:val="22"/>
        </w:rPr>
        <w:tab/>
        <w:t>B.1125</w:t>
      </w:r>
      <w:r w:rsidRPr="00D00ABD">
        <w:rPr>
          <w:w w:val="99"/>
          <w:szCs w:val="22"/>
        </w:rPr>
        <w:tab/>
        <w:t>C.1235</w:t>
      </w:r>
      <w:r w:rsidRPr="00D00ABD">
        <w:rPr>
          <w:w w:val="99"/>
          <w:szCs w:val="22"/>
        </w:rPr>
        <w:tab/>
        <w:t>D.1345</w:t>
      </w:r>
    </w:p>
    <w:p w:rsidR="003D19ED" w:rsidRDefault="006D67B7">
      <w:pPr>
        <w:pStyle w:val="a3"/>
        <w:spacing w:before="148"/>
        <w:ind w:left="522"/>
      </w:pPr>
      <w:r>
        <w:rPr>
          <w:color w:val="FF0000"/>
          <w:w w:val="95"/>
        </w:rPr>
        <w:t>【答案】</w:t>
      </w:r>
      <w:r>
        <w:rPr>
          <w:color w:val="FF0000"/>
          <w:spacing w:val="-10"/>
          <w:w w:val="95"/>
        </w:rPr>
        <w:t>A</w:t>
      </w:r>
    </w:p>
    <w:p w:rsidR="003D19ED" w:rsidRPr="00D00ABD" w:rsidRDefault="006D67B7">
      <w:pPr>
        <w:pStyle w:val="a3"/>
        <w:spacing w:line="372" w:lineRule="auto"/>
        <w:ind w:right="2569" w:firstLine="418"/>
        <w:rPr>
          <w:color w:val="FF0000"/>
          <w:w w:val="95"/>
        </w:rPr>
      </w:pPr>
      <w:r w:rsidRPr="00D00ABD">
        <w:rPr>
          <w:color w:val="FF0000"/>
          <w:w w:val="95"/>
        </w:rPr>
        <w:t>【解析】设这支队伍有x人，根据题意可知，x能被5整除，选项均满足； x+3能被4整除，排除C项；</w:t>
      </w:r>
    </w:p>
    <w:p w:rsidR="003D19ED" w:rsidRPr="00D00ABD" w:rsidRDefault="006D67B7">
      <w:pPr>
        <w:pStyle w:val="a3"/>
        <w:spacing w:before="2"/>
        <w:rPr>
          <w:color w:val="FF0000"/>
          <w:w w:val="95"/>
        </w:rPr>
      </w:pPr>
      <w:r>
        <w:rPr>
          <w:color w:val="FF0000"/>
          <w:w w:val="95"/>
        </w:rPr>
        <w:t>x+2能被3整除，排除B项</w:t>
      </w:r>
      <w:r w:rsidRPr="00D00ABD">
        <w:rPr>
          <w:color w:val="FF0000"/>
          <w:w w:val="95"/>
        </w:rPr>
        <w:t>；</w:t>
      </w:r>
    </w:p>
    <w:p w:rsidR="003D19ED" w:rsidRPr="00D00ABD" w:rsidRDefault="006D67B7">
      <w:pPr>
        <w:pStyle w:val="a3"/>
        <w:rPr>
          <w:color w:val="FF0000"/>
          <w:w w:val="95"/>
        </w:rPr>
      </w:pPr>
      <w:r>
        <w:rPr>
          <w:color w:val="FF0000"/>
          <w:w w:val="95"/>
        </w:rPr>
        <w:t>x+1能被2整除，A、D项均满足</w:t>
      </w:r>
      <w:r w:rsidRPr="00D00ABD">
        <w:rPr>
          <w:color w:val="FF0000"/>
          <w:w w:val="95"/>
        </w:rPr>
        <w:t>。</w:t>
      </w:r>
    </w:p>
    <w:p w:rsidR="003D19ED" w:rsidRPr="00D00ABD" w:rsidRDefault="006D67B7">
      <w:pPr>
        <w:pStyle w:val="a3"/>
        <w:spacing w:line="372" w:lineRule="auto"/>
        <w:ind w:right="3870"/>
        <w:rPr>
          <w:color w:val="FF0000"/>
          <w:w w:val="95"/>
        </w:rPr>
      </w:pPr>
      <w:r w:rsidRPr="00D00ABD">
        <w:rPr>
          <w:color w:val="FF0000"/>
          <w:w w:val="95"/>
        </w:rPr>
        <w:t>比较A、D项，A项数值小于D项，因此这支队伍最少有1045人。故本题选A。</w:t>
      </w:r>
    </w:p>
    <w:p w:rsidR="00D00ABD" w:rsidRDefault="00D00ABD">
      <w:pPr>
        <w:pStyle w:val="a3"/>
        <w:spacing w:line="372" w:lineRule="auto"/>
        <w:ind w:right="3870"/>
      </w:pPr>
    </w:p>
    <w:p w:rsidR="003D19ED" w:rsidRPr="004B3002" w:rsidRDefault="006D67B7" w:rsidP="004B3002">
      <w:pPr>
        <w:tabs>
          <w:tab w:val="left" w:pos="838"/>
        </w:tabs>
        <w:spacing w:before="2" w:line="372" w:lineRule="auto"/>
        <w:ind w:left="-105" w:right="108"/>
        <w:rPr>
          <w:sz w:val="21"/>
        </w:rPr>
      </w:pPr>
      <w:r>
        <w:rPr>
          <w:noProof/>
        </w:rPr>
        <w:drawing>
          <wp:anchor distT="0" distB="0" distL="0" distR="0" simplePos="0" relativeHeight="487218176" behindDoc="1" locked="0" layoutInCell="1" allowOverlap="1">
            <wp:simplePos x="0" y="0"/>
            <wp:positionH relativeFrom="page">
              <wp:posOffset>810482</wp:posOffset>
            </wp:positionH>
            <wp:positionV relativeFrom="paragraph">
              <wp:posOffset>492950</wp:posOffset>
            </wp:positionV>
            <wp:extent cx="2315876" cy="889190"/>
            <wp:effectExtent l="0" t="0" r="0" b="0"/>
            <wp:wrapNone/>
            <wp:docPr id="55"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5.jpeg"/>
                    <pic:cNvPicPr/>
                  </pic:nvPicPr>
                  <pic:blipFill>
                    <a:blip r:embed="rId8" cstate="print"/>
                    <a:stretch>
                      <a:fillRect/>
                    </a:stretch>
                  </pic:blipFill>
                  <pic:spPr>
                    <a:xfrm>
                      <a:off x="0" y="0"/>
                      <a:ext cx="2315876" cy="889190"/>
                    </a:xfrm>
                    <a:prstGeom prst="rect">
                      <a:avLst/>
                    </a:prstGeom>
                  </pic:spPr>
                </pic:pic>
              </a:graphicData>
            </a:graphic>
          </wp:anchor>
        </w:drawing>
      </w:r>
      <w:r w:rsidR="004B3002">
        <w:rPr>
          <w:rFonts w:hint="eastAsia"/>
          <w:w w:val="99"/>
          <w:sz w:val="21"/>
        </w:rPr>
        <w:t>2.</w:t>
      </w:r>
      <w:r w:rsidRPr="004B3002">
        <w:rPr>
          <w:w w:val="99"/>
          <w:sz w:val="21"/>
        </w:rPr>
        <w:t>如图，ABCD为矩形，AB=4，BC=3，边CD在直线L上，将矩形ABCD沿直线L作无滑动翻转，当点A</w:t>
      </w:r>
      <w:r w:rsidRPr="004B3002">
        <w:rPr>
          <w:spacing w:val="-19"/>
          <w:w w:val="99"/>
          <w:sz w:val="21"/>
        </w:rPr>
        <w:t>第</w:t>
      </w:r>
      <w:r w:rsidRPr="004B3002">
        <w:rPr>
          <w:w w:val="99"/>
          <w:sz w:val="21"/>
        </w:rPr>
        <w:t>一次翻转到A1位置时，点A经过的路线长为（</w:t>
      </w:r>
      <w:r w:rsidRPr="004B3002">
        <w:rPr>
          <w:spacing w:val="-1"/>
          <w:sz w:val="21"/>
        </w:rPr>
        <w:t xml:space="preserve"> </w:t>
      </w:r>
      <w:r w:rsidRPr="004B3002">
        <w:rPr>
          <w:w w:val="99"/>
          <w:sz w:val="21"/>
        </w:rPr>
        <w:t>）。</w:t>
      </w:r>
    </w:p>
    <w:p w:rsidR="003D19ED" w:rsidRDefault="003D19ED">
      <w:pPr>
        <w:pStyle w:val="a3"/>
        <w:spacing w:before="0"/>
        <w:ind w:left="0"/>
        <w:rPr>
          <w:sz w:val="20"/>
        </w:rPr>
      </w:pPr>
    </w:p>
    <w:p w:rsidR="003D19ED" w:rsidRDefault="003D19ED">
      <w:pPr>
        <w:pStyle w:val="a3"/>
        <w:spacing w:before="0"/>
        <w:ind w:left="0"/>
        <w:rPr>
          <w:sz w:val="20"/>
        </w:rPr>
      </w:pPr>
    </w:p>
    <w:p w:rsidR="003D19ED" w:rsidRDefault="003D19ED">
      <w:pPr>
        <w:pStyle w:val="a3"/>
        <w:spacing w:before="0"/>
        <w:ind w:left="0"/>
        <w:rPr>
          <w:sz w:val="20"/>
        </w:rPr>
      </w:pPr>
    </w:p>
    <w:p w:rsidR="003D19ED" w:rsidRDefault="003D19ED">
      <w:pPr>
        <w:pStyle w:val="a3"/>
        <w:spacing w:before="0"/>
        <w:ind w:left="0"/>
        <w:rPr>
          <w:sz w:val="20"/>
        </w:rPr>
      </w:pPr>
    </w:p>
    <w:p w:rsidR="003D19ED" w:rsidRDefault="003D19ED">
      <w:pPr>
        <w:pStyle w:val="a3"/>
        <w:spacing w:before="0"/>
        <w:ind w:left="0"/>
        <w:rPr>
          <w:sz w:val="20"/>
        </w:rPr>
      </w:pPr>
    </w:p>
    <w:p w:rsidR="003D19ED" w:rsidRDefault="006D67B7">
      <w:pPr>
        <w:pStyle w:val="a3"/>
        <w:spacing w:before="131" w:line="372" w:lineRule="auto"/>
        <w:ind w:left="522" w:right="8572"/>
        <w:jc w:val="both"/>
      </w:pPr>
      <w:r w:rsidRPr="00D00ABD">
        <w:rPr>
          <w:noProof/>
          <w:w w:val="99"/>
          <w:szCs w:val="22"/>
        </w:rPr>
        <w:drawing>
          <wp:anchor distT="0" distB="0" distL="0" distR="0" simplePos="0" relativeHeight="487218688" behindDoc="1" locked="0" layoutInCell="1" allowOverlap="1">
            <wp:simplePos x="0" y="0"/>
            <wp:positionH relativeFrom="page">
              <wp:posOffset>1188719</wp:posOffset>
            </wp:positionH>
            <wp:positionV relativeFrom="paragraph">
              <wp:posOffset>860202</wp:posOffset>
            </wp:positionV>
            <wp:extent cx="145986" cy="252158"/>
            <wp:effectExtent l="0" t="0" r="0" b="0"/>
            <wp:wrapNone/>
            <wp:docPr id="57"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6.png"/>
                    <pic:cNvPicPr/>
                  </pic:nvPicPr>
                  <pic:blipFill>
                    <a:blip r:embed="rId9" cstate="print"/>
                    <a:stretch>
                      <a:fillRect/>
                    </a:stretch>
                  </pic:blipFill>
                  <pic:spPr>
                    <a:xfrm>
                      <a:off x="0" y="0"/>
                      <a:ext cx="145986" cy="252158"/>
                    </a:xfrm>
                    <a:prstGeom prst="rect">
                      <a:avLst/>
                    </a:prstGeom>
                  </pic:spPr>
                </pic:pic>
              </a:graphicData>
            </a:graphic>
          </wp:anchor>
        </w:drawing>
      </w:r>
      <w:r w:rsidRPr="00D00ABD">
        <w:rPr>
          <w:w w:val="99"/>
          <w:szCs w:val="22"/>
        </w:rPr>
        <w:t xml:space="preserve">A.7π B.6π C.3π </w:t>
      </w:r>
      <w:r>
        <w:rPr>
          <w:spacing w:val="-6"/>
        </w:rPr>
        <w:t>D.</w:t>
      </w:r>
    </w:p>
    <w:p w:rsidR="003D19ED" w:rsidRDefault="006D67B7">
      <w:pPr>
        <w:pStyle w:val="a3"/>
        <w:spacing w:before="25"/>
        <w:ind w:left="522"/>
      </w:pPr>
      <w:r>
        <w:rPr>
          <w:color w:val="FF0000"/>
          <w:w w:val="95"/>
        </w:rPr>
        <w:t>【答案】</w:t>
      </w:r>
      <w:r>
        <w:rPr>
          <w:color w:val="FF0000"/>
          <w:spacing w:val="-10"/>
          <w:w w:val="95"/>
        </w:rPr>
        <w:t>B</w:t>
      </w:r>
    </w:p>
    <w:p w:rsidR="003D19ED" w:rsidRDefault="006D67B7">
      <w:pPr>
        <w:pStyle w:val="a3"/>
        <w:spacing w:before="62"/>
        <w:ind w:left="522"/>
      </w:pPr>
      <w:r>
        <w:rPr>
          <w:noProof/>
        </w:rPr>
        <w:drawing>
          <wp:anchor distT="0" distB="0" distL="0" distR="0" simplePos="0" relativeHeight="8" behindDoc="0" locked="0" layoutInCell="1" allowOverlap="1">
            <wp:simplePos x="0" y="0"/>
            <wp:positionH relativeFrom="page">
              <wp:posOffset>803846</wp:posOffset>
            </wp:positionH>
            <wp:positionV relativeFrom="paragraph">
              <wp:posOffset>292163</wp:posOffset>
            </wp:positionV>
            <wp:extent cx="2440304" cy="846772"/>
            <wp:effectExtent l="0" t="0" r="0" b="0"/>
            <wp:wrapTopAndBottom/>
            <wp:docPr id="5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7.jpeg"/>
                    <pic:cNvPicPr/>
                  </pic:nvPicPr>
                  <pic:blipFill>
                    <a:blip r:embed="rId12" cstate="print"/>
                    <a:stretch>
                      <a:fillRect/>
                    </a:stretch>
                  </pic:blipFill>
                  <pic:spPr>
                    <a:xfrm>
                      <a:off x="0" y="0"/>
                      <a:ext cx="2440304" cy="846772"/>
                    </a:xfrm>
                    <a:prstGeom prst="rect">
                      <a:avLst/>
                    </a:prstGeom>
                  </pic:spPr>
                </pic:pic>
              </a:graphicData>
            </a:graphic>
          </wp:anchor>
        </w:drawing>
      </w:r>
      <w:r>
        <w:rPr>
          <w:color w:val="FF0000"/>
          <w:w w:val="95"/>
        </w:rPr>
        <w:t>【解析】点</w:t>
      </w:r>
      <w:r>
        <w:rPr>
          <w:rFonts w:ascii="Arial" w:eastAsia="Arial"/>
          <w:color w:val="FF0000"/>
          <w:w w:val="95"/>
        </w:rPr>
        <w:t>A</w:t>
      </w:r>
      <w:r>
        <w:rPr>
          <w:color w:val="FF0000"/>
          <w:w w:val="95"/>
        </w:rPr>
        <w:t>第一次翻转到</w:t>
      </w:r>
      <w:r>
        <w:rPr>
          <w:rFonts w:ascii="Arial" w:eastAsia="Arial"/>
          <w:color w:val="FF0000"/>
          <w:w w:val="95"/>
        </w:rPr>
        <w:t>A</w:t>
      </w:r>
      <w:r>
        <w:rPr>
          <w:rFonts w:ascii="Arial" w:eastAsia="Arial"/>
          <w:color w:val="FF0000"/>
          <w:w w:val="95"/>
          <w:position w:val="-9"/>
        </w:rPr>
        <w:t>1</w:t>
      </w:r>
      <w:r>
        <w:rPr>
          <w:color w:val="FF0000"/>
          <w:w w:val="95"/>
        </w:rPr>
        <w:t>位置时共经过了四次翻转，如下图所示</w:t>
      </w:r>
      <w:r>
        <w:rPr>
          <w:color w:val="FF0000"/>
          <w:spacing w:val="-10"/>
          <w:w w:val="95"/>
        </w:rPr>
        <w:t>。</w:t>
      </w:r>
    </w:p>
    <w:p w:rsidR="003D19ED" w:rsidRDefault="006D67B7">
      <w:pPr>
        <w:pStyle w:val="a3"/>
        <w:spacing w:before="77" w:line="283" w:lineRule="auto"/>
        <w:ind w:right="1456"/>
      </w:pPr>
      <w:r>
        <w:rPr>
          <w:color w:val="FF0000"/>
          <w:w w:val="99"/>
        </w:rPr>
        <w:t>第一次翻转时，</w:t>
      </w:r>
      <w:r>
        <w:rPr>
          <w:rFonts w:ascii="Arial" w:eastAsia="Arial" w:hAnsi="Arial"/>
          <w:color w:val="FF0000"/>
          <w:spacing w:val="-1"/>
          <w:w w:val="102"/>
        </w:rPr>
        <w:t>A</w:t>
      </w:r>
      <w:r>
        <w:rPr>
          <w:color w:val="FF0000"/>
          <w:w w:val="99"/>
        </w:rPr>
        <w:t>点到达</w:t>
      </w:r>
      <w:r>
        <w:rPr>
          <w:rFonts w:ascii="Arial" w:eastAsia="Arial" w:hAnsi="Arial"/>
          <w:color w:val="FF0000"/>
          <w:spacing w:val="6"/>
          <w:w w:val="102"/>
        </w:rPr>
        <w:t>A</w:t>
      </w:r>
      <w:r>
        <w:rPr>
          <w:rFonts w:ascii="Arial" w:eastAsia="Arial" w:hAnsi="Arial"/>
          <w:color w:val="FF0000"/>
          <w:spacing w:val="4"/>
          <w:w w:val="120"/>
        </w:rPr>
        <w:t>′</w:t>
      </w:r>
      <w:r>
        <w:rPr>
          <w:color w:val="FF0000"/>
          <w:w w:val="99"/>
        </w:rPr>
        <w:t>点，经过的路线长是半径为</w:t>
      </w:r>
      <w:r>
        <w:rPr>
          <w:rFonts w:ascii="Arial" w:eastAsia="Arial" w:hAnsi="Arial"/>
          <w:color w:val="FF0000"/>
          <w:spacing w:val="-1"/>
          <w:w w:val="113"/>
        </w:rPr>
        <w:t>3</w:t>
      </w:r>
      <w:r>
        <w:rPr>
          <w:color w:val="FF0000"/>
          <w:spacing w:val="2"/>
          <w:w w:val="99"/>
        </w:rPr>
        <w:t>的</w:t>
      </w:r>
      <w:r>
        <w:rPr>
          <w:noProof/>
          <w:color w:val="FF0000"/>
          <w:spacing w:val="2"/>
          <w:w w:val="99"/>
          <w:position w:val="-15"/>
        </w:rPr>
        <w:drawing>
          <wp:inline distT="0" distB="0" distL="0" distR="0">
            <wp:extent cx="99536" cy="252158"/>
            <wp:effectExtent l="0" t="0" r="0" b="0"/>
            <wp:docPr id="61"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8.png"/>
                    <pic:cNvPicPr/>
                  </pic:nvPicPr>
                  <pic:blipFill>
                    <a:blip r:embed="rId13" cstate="print"/>
                    <a:stretch>
                      <a:fillRect/>
                    </a:stretch>
                  </pic:blipFill>
                  <pic:spPr>
                    <a:xfrm>
                      <a:off x="0" y="0"/>
                      <a:ext cx="99536" cy="252158"/>
                    </a:xfrm>
                    <a:prstGeom prst="rect">
                      <a:avLst/>
                    </a:prstGeom>
                  </pic:spPr>
                </pic:pic>
              </a:graphicData>
            </a:graphic>
          </wp:inline>
        </w:drawing>
      </w:r>
      <w:r>
        <w:rPr>
          <w:color w:val="FF0000"/>
          <w:w w:val="99"/>
        </w:rPr>
        <w:t>圆周长，即</w:t>
      </w:r>
      <w:r>
        <w:rPr>
          <w:noProof/>
          <w:color w:val="FF0000"/>
          <w:w w:val="99"/>
          <w:position w:val="-15"/>
        </w:rPr>
        <w:drawing>
          <wp:inline distT="0" distB="0" distL="0" distR="0">
            <wp:extent cx="99536" cy="252158"/>
            <wp:effectExtent l="0" t="0" r="0" b="0"/>
            <wp:docPr id="63"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8.png"/>
                    <pic:cNvPicPr/>
                  </pic:nvPicPr>
                  <pic:blipFill>
                    <a:blip r:embed="rId13" cstate="print"/>
                    <a:stretch>
                      <a:fillRect/>
                    </a:stretch>
                  </pic:blipFill>
                  <pic:spPr>
                    <a:xfrm>
                      <a:off x="0" y="0"/>
                      <a:ext cx="99536" cy="252158"/>
                    </a:xfrm>
                    <a:prstGeom prst="rect">
                      <a:avLst/>
                    </a:prstGeom>
                  </pic:spPr>
                </pic:pic>
              </a:graphicData>
            </a:graphic>
          </wp:inline>
        </w:drawing>
      </w:r>
      <w:r>
        <w:rPr>
          <w:rFonts w:ascii="Arial" w:eastAsia="Arial" w:hAnsi="Arial"/>
          <w:color w:val="FF0000"/>
          <w:spacing w:val="2"/>
          <w:w w:val="142"/>
        </w:rPr>
        <w:t>×</w:t>
      </w:r>
      <w:r>
        <w:rPr>
          <w:rFonts w:ascii="Arial" w:eastAsia="Arial" w:hAnsi="Arial"/>
          <w:color w:val="FF0000"/>
          <w:spacing w:val="2"/>
          <w:w w:val="113"/>
        </w:rPr>
        <w:t>2</w:t>
      </w:r>
      <w:r>
        <w:rPr>
          <w:rFonts w:ascii="Arial" w:eastAsia="Arial" w:hAnsi="Arial"/>
          <w:color w:val="FF0000"/>
          <w:spacing w:val="-1"/>
          <w:w w:val="86"/>
        </w:rPr>
        <w:t>π</w:t>
      </w:r>
      <w:r>
        <w:rPr>
          <w:rFonts w:ascii="Arial" w:eastAsia="Arial" w:hAnsi="Arial"/>
          <w:color w:val="FF0000"/>
          <w:spacing w:val="2"/>
          <w:w w:val="142"/>
        </w:rPr>
        <w:t>×</w:t>
      </w:r>
      <w:r>
        <w:rPr>
          <w:rFonts w:ascii="Arial" w:eastAsia="Arial" w:hAnsi="Arial"/>
          <w:color w:val="FF0000"/>
          <w:spacing w:val="-1"/>
          <w:w w:val="113"/>
        </w:rPr>
        <w:t>3</w:t>
      </w:r>
      <w:r>
        <w:rPr>
          <w:rFonts w:ascii="Arial" w:eastAsia="Arial" w:hAnsi="Arial"/>
          <w:color w:val="FF0000"/>
          <w:spacing w:val="-5"/>
          <w:w w:val="142"/>
        </w:rPr>
        <w:t>=</w:t>
      </w:r>
      <w:r>
        <w:rPr>
          <w:rFonts w:ascii="Arial" w:eastAsia="Arial" w:hAnsi="Arial"/>
          <w:noProof/>
          <w:color w:val="FF0000"/>
          <w:spacing w:val="-5"/>
          <w:w w:val="142"/>
          <w:position w:val="-15"/>
        </w:rPr>
        <w:drawing>
          <wp:inline distT="0" distB="0" distL="0" distR="0">
            <wp:extent cx="99536" cy="252158"/>
            <wp:effectExtent l="0" t="0" r="0" b="0"/>
            <wp:docPr id="65"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9.png"/>
                    <pic:cNvPicPr/>
                  </pic:nvPicPr>
                  <pic:blipFill>
                    <a:blip r:embed="rId14" cstate="print"/>
                    <a:stretch>
                      <a:fillRect/>
                    </a:stretch>
                  </pic:blipFill>
                  <pic:spPr>
                    <a:xfrm>
                      <a:off x="0" y="0"/>
                      <a:ext cx="99536" cy="252158"/>
                    </a:xfrm>
                    <a:prstGeom prst="rect">
                      <a:avLst/>
                    </a:prstGeom>
                  </pic:spPr>
                </pic:pic>
              </a:graphicData>
            </a:graphic>
          </wp:inline>
        </w:drawing>
      </w:r>
      <w:r>
        <w:rPr>
          <w:rFonts w:ascii="Arial" w:eastAsia="Arial" w:hAnsi="Arial"/>
          <w:color w:val="FF0000"/>
          <w:spacing w:val="-1"/>
          <w:w w:val="86"/>
        </w:rPr>
        <w:t>π</w:t>
      </w:r>
      <w:r>
        <w:rPr>
          <w:color w:val="FF0000"/>
          <w:w w:val="99"/>
        </w:rPr>
        <w:t>；第二次翻转时</w:t>
      </w:r>
      <w:r>
        <w:rPr>
          <w:rFonts w:ascii="Arial" w:eastAsia="Arial" w:hAnsi="Arial"/>
          <w:color w:val="FF0000"/>
          <w:spacing w:val="-1"/>
          <w:w w:val="102"/>
        </w:rPr>
        <w:t>A</w:t>
      </w:r>
      <w:r>
        <w:rPr>
          <w:color w:val="FF0000"/>
          <w:w w:val="99"/>
        </w:rPr>
        <w:t>点在</w:t>
      </w:r>
      <w:r>
        <w:rPr>
          <w:rFonts w:ascii="Arial" w:eastAsia="Arial" w:hAnsi="Arial"/>
          <w:color w:val="FF0000"/>
          <w:spacing w:val="6"/>
          <w:w w:val="102"/>
        </w:rPr>
        <w:t>A</w:t>
      </w:r>
      <w:r>
        <w:rPr>
          <w:rFonts w:ascii="Arial" w:eastAsia="Arial" w:hAnsi="Arial"/>
          <w:color w:val="FF0000"/>
          <w:spacing w:val="4"/>
          <w:w w:val="120"/>
        </w:rPr>
        <w:t>′</w:t>
      </w:r>
      <w:r>
        <w:rPr>
          <w:color w:val="FF0000"/>
          <w:w w:val="99"/>
        </w:rPr>
        <w:t>点不动，路线长为</w:t>
      </w:r>
      <w:r>
        <w:rPr>
          <w:rFonts w:ascii="Arial" w:eastAsia="Arial" w:hAnsi="Arial"/>
          <w:color w:val="FF0000"/>
          <w:spacing w:val="-1"/>
          <w:w w:val="113"/>
        </w:rPr>
        <w:t>0</w:t>
      </w:r>
      <w:r>
        <w:rPr>
          <w:color w:val="FF0000"/>
          <w:w w:val="99"/>
        </w:rPr>
        <w:t>；</w:t>
      </w:r>
    </w:p>
    <w:p w:rsidR="003D19ED" w:rsidRDefault="006D67B7">
      <w:pPr>
        <w:pStyle w:val="a3"/>
        <w:spacing w:before="71"/>
      </w:pPr>
      <w:r>
        <w:rPr>
          <w:color w:val="FF0000"/>
          <w:w w:val="95"/>
        </w:rPr>
        <w:t>第三次翻转时，</w:t>
      </w:r>
      <w:r>
        <w:rPr>
          <w:rFonts w:ascii="Arial" w:eastAsia="Arial" w:hAnsi="Arial"/>
          <w:color w:val="FF0000"/>
          <w:w w:val="95"/>
        </w:rPr>
        <w:t>A</w:t>
      </w:r>
      <w:r>
        <w:rPr>
          <w:color w:val="FF0000"/>
          <w:w w:val="95"/>
        </w:rPr>
        <w:t>点到达</w:t>
      </w:r>
      <w:r>
        <w:rPr>
          <w:rFonts w:ascii="Arial" w:eastAsia="Arial" w:hAnsi="Arial"/>
          <w:color w:val="FF0000"/>
          <w:w w:val="95"/>
        </w:rPr>
        <w:t>A′′</w:t>
      </w:r>
      <w:r>
        <w:rPr>
          <w:color w:val="FF0000"/>
          <w:w w:val="95"/>
        </w:rPr>
        <w:t>点，经过的路线长是半径为</w:t>
      </w:r>
      <w:r>
        <w:rPr>
          <w:rFonts w:ascii="Arial" w:eastAsia="Arial" w:hAnsi="Arial"/>
          <w:color w:val="FF0000"/>
          <w:w w:val="95"/>
        </w:rPr>
        <w:t>4</w:t>
      </w:r>
      <w:r>
        <w:rPr>
          <w:color w:val="FF0000"/>
          <w:w w:val="95"/>
        </w:rPr>
        <w:t>的</w:t>
      </w:r>
      <w:r>
        <w:rPr>
          <w:noProof/>
          <w:color w:val="FF0000"/>
          <w:position w:val="-15"/>
        </w:rPr>
        <w:drawing>
          <wp:inline distT="0" distB="0" distL="0" distR="0">
            <wp:extent cx="99536" cy="252158"/>
            <wp:effectExtent l="0" t="0" r="0" b="0"/>
            <wp:docPr id="67"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0.png"/>
                    <pic:cNvPicPr/>
                  </pic:nvPicPr>
                  <pic:blipFill>
                    <a:blip r:embed="rId13" cstate="print"/>
                    <a:stretch>
                      <a:fillRect/>
                    </a:stretch>
                  </pic:blipFill>
                  <pic:spPr>
                    <a:xfrm>
                      <a:off x="0" y="0"/>
                      <a:ext cx="99536" cy="252158"/>
                    </a:xfrm>
                    <a:prstGeom prst="rect">
                      <a:avLst/>
                    </a:prstGeom>
                  </pic:spPr>
                </pic:pic>
              </a:graphicData>
            </a:graphic>
          </wp:inline>
        </w:drawing>
      </w:r>
      <w:r>
        <w:rPr>
          <w:color w:val="FF0000"/>
          <w:w w:val="95"/>
        </w:rPr>
        <w:t>圆周长，即</w:t>
      </w:r>
      <w:r>
        <w:rPr>
          <w:noProof/>
          <w:color w:val="FF0000"/>
          <w:position w:val="-15"/>
        </w:rPr>
        <w:drawing>
          <wp:inline distT="0" distB="0" distL="0" distR="0">
            <wp:extent cx="99536" cy="252158"/>
            <wp:effectExtent l="0" t="0" r="0" b="0"/>
            <wp:docPr id="6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0.png"/>
                    <pic:cNvPicPr/>
                  </pic:nvPicPr>
                  <pic:blipFill>
                    <a:blip r:embed="rId13" cstate="print"/>
                    <a:stretch>
                      <a:fillRect/>
                    </a:stretch>
                  </pic:blipFill>
                  <pic:spPr>
                    <a:xfrm>
                      <a:off x="0" y="0"/>
                      <a:ext cx="99536" cy="252158"/>
                    </a:xfrm>
                    <a:prstGeom prst="rect">
                      <a:avLst/>
                    </a:prstGeom>
                  </pic:spPr>
                </pic:pic>
              </a:graphicData>
            </a:graphic>
          </wp:inline>
        </w:drawing>
      </w:r>
      <w:r>
        <w:rPr>
          <w:rFonts w:ascii="Arial" w:eastAsia="Arial" w:hAnsi="Arial"/>
          <w:color w:val="FF0000"/>
          <w:spacing w:val="-2"/>
          <w:w w:val="95"/>
        </w:rPr>
        <w:t>×2π×4=2π</w:t>
      </w:r>
      <w:r>
        <w:rPr>
          <w:color w:val="FF0000"/>
          <w:spacing w:val="-2"/>
          <w:w w:val="95"/>
        </w:rPr>
        <w:t>；</w:t>
      </w:r>
    </w:p>
    <w:p w:rsidR="003D19ED" w:rsidRDefault="006D67B7">
      <w:pPr>
        <w:pStyle w:val="a3"/>
        <w:tabs>
          <w:tab w:val="left" w:pos="8945"/>
        </w:tabs>
        <w:spacing w:before="42" w:line="302" w:lineRule="auto"/>
        <w:ind w:right="337"/>
      </w:pPr>
      <w:r>
        <w:rPr>
          <w:noProof/>
        </w:rPr>
        <w:drawing>
          <wp:anchor distT="0" distB="0" distL="0" distR="0" simplePos="0" relativeHeight="487219712" behindDoc="1" locked="0" layoutInCell="1" allowOverlap="1">
            <wp:simplePos x="0" y="0"/>
            <wp:positionH relativeFrom="page">
              <wp:posOffset>6032817</wp:posOffset>
            </wp:positionH>
            <wp:positionV relativeFrom="paragraph">
              <wp:posOffset>66484</wp:posOffset>
            </wp:positionV>
            <wp:extent cx="371601" cy="172529"/>
            <wp:effectExtent l="0" t="0" r="0" b="0"/>
            <wp:wrapNone/>
            <wp:docPr id="7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1.png"/>
                    <pic:cNvPicPr/>
                  </pic:nvPicPr>
                  <pic:blipFill>
                    <a:blip r:embed="rId15" cstate="print"/>
                    <a:stretch>
                      <a:fillRect/>
                    </a:stretch>
                  </pic:blipFill>
                  <pic:spPr>
                    <a:xfrm>
                      <a:off x="0" y="0"/>
                      <a:ext cx="371601" cy="172529"/>
                    </a:xfrm>
                    <a:prstGeom prst="rect">
                      <a:avLst/>
                    </a:prstGeom>
                  </pic:spPr>
                </pic:pic>
              </a:graphicData>
            </a:graphic>
          </wp:anchor>
        </w:drawing>
      </w:r>
      <w:r>
        <w:rPr>
          <w:color w:val="FF0000"/>
          <w:spacing w:val="-2"/>
          <w:w w:val="105"/>
        </w:rPr>
        <w:t>第四次翻转时，</w:t>
      </w:r>
      <w:r>
        <w:rPr>
          <w:rFonts w:ascii="Arial" w:eastAsia="Arial" w:hAnsi="Arial"/>
          <w:color w:val="FF0000"/>
          <w:spacing w:val="-2"/>
          <w:w w:val="105"/>
        </w:rPr>
        <w:t>A</w:t>
      </w:r>
      <w:r>
        <w:rPr>
          <w:color w:val="FF0000"/>
          <w:spacing w:val="-2"/>
          <w:w w:val="105"/>
        </w:rPr>
        <w:t>点到达</w:t>
      </w:r>
      <w:r>
        <w:rPr>
          <w:rFonts w:ascii="Arial" w:eastAsia="Arial" w:hAnsi="Arial"/>
          <w:color w:val="FF0000"/>
          <w:spacing w:val="-2"/>
          <w:w w:val="105"/>
        </w:rPr>
        <w:t>A</w:t>
      </w:r>
      <w:r>
        <w:rPr>
          <w:rFonts w:ascii="Arial" w:eastAsia="Arial" w:hAnsi="Arial"/>
          <w:color w:val="FF0000"/>
          <w:spacing w:val="-2"/>
          <w:w w:val="105"/>
          <w:position w:val="-9"/>
        </w:rPr>
        <w:t>1</w:t>
      </w:r>
      <w:r>
        <w:rPr>
          <w:color w:val="FF0000"/>
          <w:spacing w:val="-2"/>
          <w:w w:val="105"/>
        </w:rPr>
        <w:t>点，经过的路线长是半径为矩形对角线的</w:t>
      </w:r>
      <w:r>
        <w:rPr>
          <w:noProof/>
          <w:color w:val="FF0000"/>
          <w:position w:val="-15"/>
        </w:rPr>
        <w:drawing>
          <wp:inline distT="0" distB="0" distL="0" distR="0">
            <wp:extent cx="99536" cy="252158"/>
            <wp:effectExtent l="0" t="0" r="0" b="0"/>
            <wp:docPr id="73"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0.png"/>
                    <pic:cNvPicPr/>
                  </pic:nvPicPr>
                  <pic:blipFill>
                    <a:blip r:embed="rId13" cstate="print"/>
                    <a:stretch>
                      <a:fillRect/>
                    </a:stretch>
                  </pic:blipFill>
                  <pic:spPr>
                    <a:xfrm>
                      <a:off x="0" y="0"/>
                      <a:ext cx="99536" cy="252158"/>
                    </a:xfrm>
                    <a:prstGeom prst="rect">
                      <a:avLst/>
                    </a:prstGeom>
                  </pic:spPr>
                </pic:pic>
              </a:graphicData>
            </a:graphic>
          </wp:inline>
        </w:drawing>
      </w:r>
      <w:r>
        <w:rPr>
          <w:color w:val="FF0000"/>
          <w:spacing w:val="-2"/>
          <w:w w:val="105"/>
        </w:rPr>
        <w:t>圆周长，即</w:t>
      </w:r>
      <w:r>
        <w:rPr>
          <w:noProof/>
          <w:color w:val="FF0000"/>
          <w:position w:val="-15"/>
        </w:rPr>
        <w:drawing>
          <wp:inline distT="0" distB="0" distL="0" distR="0">
            <wp:extent cx="99536" cy="252158"/>
            <wp:effectExtent l="0" t="0" r="0" b="0"/>
            <wp:docPr id="75"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0.png"/>
                    <pic:cNvPicPr/>
                  </pic:nvPicPr>
                  <pic:blipFill>
                    <a:blip r:embed="rId13" cstate="print"/>
                    <a:stretch>
                      <a:fillRect/>
                    </a:stretch>
                  </pic:blipFill>
                  <pic:spPr>
                    <a:xfrm>
                      <a:off x="0" y="0"/>
                      <a:ext cx="99536" cy="252158"/>
                    </a:xfrm>
                    <a:prstGeom prst="rect">
                      <a:avLst/>
                    </a:prstGeom>
                  </pic:spPr>
                </pic:pic>
              </a:graphicData>
            </a:graphic>
          </wp:inline>
        </w:drawing>
      </w:r>
      <w:r>
        <w:rPr>
          <w:rFonts w:ascii="Arial" w:eastAsia="Arial" w:hAnsi="Arial"/>
          <w:color w:val="FF0000"/>
          <w:spacing w:val="-2"/>
          <w:w w:val="105"/>
        </w:rPr>
        <w:t>×2π×</w:t>
      </w:r>
      <w:r>
        <w:rPr>
          <w:rFonts w:ascii="Arial" w:eastAsia="Arial" w:hAnsi="Arial"/>
          <w:color w:val="FF0000"/>
        </w:rPr>
        <w:tab/>
      </w:r>
      <w:r>
        <w:rPr>
          <w:rFonts w:ascii="Arial" w:eastAsia="Arial" w:hAnsi="Arial"/>
          <w:color w:val="FF0000"/>
          <w:spacing w:val="-10"/>
          <w:w w:val="115"/>
        </w:rPr>
        <w:t>=</w:t>
      </w:r>
      <w:r>
        <w:rPr>
          <w:rFonts w:ascii="Arial" w:eastAsia="Arial" w:hAnsi="Arial"/>
          <w:noProof/>
          <w:color w:val="FF0000"/>
          <w:position w:val="-15"/>
        </w:rPr>
        <w:drawing>
          <wp:inline distT="0" distB="0" distL="0" distR="0">
            <wp:extent cx="99536" cy="252158"/>
            <wp:effectExtent l="0" t="0" r="0" b="0"/>
            <wp:docPr id="77"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2.png"/>
                    <pic:cNvPicPr/>
                  </pic:nvPicPr>
                  <pic:blipFill>
                    <a:blip r:embed="rId16" cstate="print"/>
                    <a:stretch>
                      <a:fillRect/>
                    </a:stretch>
                  </pic:blipFill>
                  <pic:spPr>
                    <a:xfrm>
                      <a:off x="0" y="0"/>
                      <a:ext cx="99536" cy="252158"/>
                    </a:xfrm>
                    <a:prstGeom prst="rect">
                      <a:avLst/>
                    </a:prstGeom>
                  </pic:spPr>
                </pic:pic>
              </a:graphicData>
            </a:graphic>
          </wp:inline>
        </w:drawing>
      </w:r>
      <w:r>
        <w:rPr>
          <w:rFonts w:ascii="Times New Roman" w:eastAsia="Times New Roman" w:hAnsi="Times New Roman"/>
          <w:color w:val="FF0000"/>
          <w:position w:val="-15"/>
        </w:rPr>
        <w:t xml:space="preserve"> </w:t>
      </w:r>
      <w:r>
        <w:rPr>
          <w:rFonts w:ascii="Arial" w:eastAsia="Arial" w:hAnsi="Arial"/>
          <w:color w:val="FF0000"/>
          <w:spacing w:val="-6"/>
          <w:w w:val="105"/>
        </w:rPr>
        <w:t>π</w:t>
      </w:r>
      <w:r>
        <w:rPr>
          <w:color w:val="FF0000"/>
          <w:spacing w:val="-6"/>
          <w:w w:val="115"/>
        </w:rPr>
        <w:t>。</w:t>
      </w:r>
    </w:p>
    <w:p w:rsidR="003D19ED" w:rsidRDefault="006D67B7">
      <w:pPr>
        <w:pStyle w:val="a3"/>
        <w:spacing w:before="48" w:line="302" w:lineRule="auto"/>
        <w:ind w:right="3305"/>
        <w:rPr>
          <w:color w:val="FF0000"/>
          <w:spacing w:val="-2"/>
          <w:w w:val="105"/>
        </w:rPr>
      </w:pPr>
      <w:r>
        <w:rPr>
          <w:color w:val="FF0000"/>
          <w:spacing w:val="-2"/>
        </w:rPr>
        <w:t>因此点</w:t>
      </w:r>
      <w:r>
        <w:rPr>
          <w:rFonts w:ascii="Arial" w:eastAsia="Arial" w:hAnsi="Arial"/>
          <w:color w:val="FF0000"/>
          <w:spacing w:val="-2"/>
        </w:rPr>
        <w:t>A</w:t>
      </w:r>
      <w:r>
        <w:rPr>
          <w:color w:val="FF0000"/>
          <w:spacing w:val="-2"/>
        </w:rPr>
        <w:t>第一次翻转到</w:t>
      </w:r>
      <w:r>
        <w:rPr>
          <w:rFonts w:ascii="Arial" w:eastAsia="Arial" w:hAnsi="Arial"/>
          <w:color w:val="FF0000"/>
          <w:spacing w:val="-2"/>
        </w:rPr>
        <w:t>A</w:t>
      </w:r>
      <w:r>
        <w:rPr>
          <w:rFonts w:ascii="Arial" w:eastAsia="Arial" w:hAnsi="Arial"/>
          <w:color w:val="FF0000"/>
          <w:spacing w:val="-2"/>
          <w:position w:val="-9"/>
        </w:rPr>
        <w:t>1</w:t>
      </w:r>
      <w:r>
        <w:rPr>
          <w:color w:val="FF0000"/>
          <w:spacing w:val="-2"/>
        </w:rPr>
        <w:t>位置时经过的路线长为</w:t>
      </w:r>
      <w:r>
        <w:rPr>
          <w:noProof/>
          <w:color w:val="FF0000"/>
          <w:position w:val="-15"/>
        </w:rPr>
        <w:drawing>
          <wp:inline distT="0" distB="0" distL="0" distR="0">
            <wp:extent cx="99536" cy="252158"/>
            <wp:effectExtent l="0" t="0" r="0" b="0"/>
            <wp:docPr id="79"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3.png"/>
                    <pic:cNvPicPr/>
                  </pic:nvPicPr>
                  <pic:blipFill>
                    <a:blip r:embed="rId14" cstate="print"/>
                    <a:stretch>
                      <a:fillRect/>
                    </a:stretch>
                  </pic:blipFill>
                  <pic:spPr>
                    <a:xfrm>
                      <a:off x="0" y="0"/>
                      <a:ext cx="99536" cy="252158"/>
                    </a:xfrm>
                    <a:prstGeom prst="rect">
                      <a:avLst/>
                    </a:prstGeom>
                  </pic:spPr>
                </pic:pic>
              </a:graphicData>
            </a:graphic>
          </wp:inline>
        </w:drawing>
      </w:r>
      <w:r>
        <w:rPr>
          <w:rFonts w:ascii="Arial" w:eastAsia="Arial" w:hAnsi="Arial"/>
          <w:color w:val="FF0000"/>
          <w:spacing w:val="-2"/>
        </w:rPr>
        <w:t>π+2π+</w:t>
      </w:r>
      <w:r>
        <w:rPr>
          <w:rFonts w:ascii="Arial" w:eastAsia="Arial" w:hAnsi="Arial"/>
          <w:noProof/>
          <w:color w:val="FF0000"/>
          <w:position w:val="-15"/>
        </w:rPr>
        <w:drawing>
          <wp:inline distT="0" distB="0" distL="0" distR="0">
            <wp:extent cx="99536" cy="252158"/>
            <wp:effectExtent l="0" t="0" r="0" b="0"/>
            <wp:docPr id="81"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4.png"/>
                    <pic:cNvPicPr/>
                  </pic:nvPicPr>
                  <pic:blipFill>
                    <a:blip r:embed="rId16" cstate="print"/>
                    <a:stretch>
                      <a:fillRect/>
                    </a:stretch>
                  </pic:blipFill>
                  <pic:spPr>
                    <a:xfrm>
                      <a:off x="0" y="0"/>
                      <a:ext cx="99536" cy="252158"/>
                    </a:xfrm>
                    <a:prstGeom prst="rect">
                      <a:avLst/>
                    </a:prstGeom>
                  </pic:spPr>
                </pic:pic>
              </a:graphicData>
            </a:graphic>
          </wp:inline>
        </w:drawing>
      </w:r>
      <w:r>
        <w:rPr>
          <w:rFonts w:ascii="Arial" w:eastAsia="Arial" w:hAnsi="Arial"/>
          <w:color w:val="FF0000"/>
          <w:spacing w:val="-2"/>
        </w:rPr>
        <w:t>π=6π</w:t>
      </w:r>
      <w:r>
        <w:rPr>
          <w:color w:val="FF0000"/>
          <w:spacing w:val="-2"/>
        </w:rPr>
        <w:t>。</w:t>
      </w:r>
      <w:r>
        <w:rPr>
          <w:color w:val="FF0000"/>
          <w:spacing w:val="-2"/>
          <w:w w:val="105"/>
        </w:rPr>
        <w:lastRenderedPageBreak/>
        <w:t>故本题选</w:t>
      </w:r>
      <w:r>
        <w:rPr>
          <w:rFonts w:ascii="Arial" w:eastAsia="Arial" w:hAnsi="Arial"/>
          <w:color w:val="FF0000"/>
          <w:spacing w:val="-2"/>
          <w:w w:val="105"/>
        </w:rPr>
        <w:t>B</w:t>
      </w:r>
      <w:r>
        <w:rPr>
          <w:color w:val="FF0000"/>
          <w:spacing w:val="-2"/>
          <w:w w:val="105"/>
        </w:rPr>
        <w:t>。</w:t>
      </w:r>
    </w:p>
    <w:p w:rsidR="00D00ABD" w:rsidRDefault="00D00ABD">
      <w:pPr>
        <w:pStyle w:val="a3"/>
        <w:spacing w:before="48" w:line="302" w:lineRule="auto"/>
        <w:ind w:right="3305"/>
      </w:pPr>
    </w:p>
    <w:p w:rsidR="003D19ED" w:rsidRDefault="004B3002" w:rsidP="00D00ABD">
      <w:pPr>
        <w:tabs>
          <w:tab w:val="left" w:pos="838"/>
        </w:tabs>
        <w:spacing w:before="80" w:line="372" w:lineRule="auto"/>
        <w:ind w:left="-105" w:right="108"/>
      </w:pPr>
      <w:r>
        <w:rPr>
          <w:rFonts w:hint="eastAsia"/>
          <w:w w:val="99"/>
          <w:sz w:val="21"/>
        </w:rPr>
        <w:t>3.</w:t>
      </w:r>
      <w:r w:rsidR="006D67B7" w:rsidRPr="004B3002">
        <w:rPr>
          <w:w w:val="99"/>
          <w:sz w:val="21"/>
        </w:rPr>
        <w:t>李亮和刘纯两人采购同一款录音笔，如果一次购买数量不足50个，每个售价176</w:t>
      </w:r>
      <w:r w:rsidR="006D67B7" w:rsidRPr="004B3002">
        <w:rPr>
          <w:spacing w:val="-3"/>
          <w:w w:val="99"/>
          <w:sz w:val="21"/>
        </w:rPr>
        <w:t>元；如果一次购</w:t>
      </w:r>
      <w:r w:rsidR="006D67B7" w:rsidRPr="004B3002">
        <w:rPr>
          <w:w w:val="99"/>
          <w:sz w:val="21"/>
        </w:rPr>
        <w:t>买50～99个，每个售价160元；如果一次购买100个及以上，每个售价144元。如果李亮和刘纯分别购</w:t>
      </w:r>
      <w:r w:rsidR="006D67B7">
        <w:rPr>
          <w:w w:val="99"/>
        </w:rPr>
        <w:t>买，共要付18688元，如果两人合买，可以节省2416元。问两人中购买录音笔数量较少者买了多少个</w:t>
      </w:r>
      <w:r w:rsidR="006D67B7">
        <w:rPr>
          <w:spacing w:val="-18"/>
          <w:w w:val="99"/>
        </w:rPr>
        <w:t>录</w:t>
      </w:r>
      <w:r w:rsidR="006D67B7">
        <w:rPr>
          <w:w w:val="99"/>
        </w:rPr>
        <w:t>音笔？（</w:t>
      </w:r>
      <w:r w:rsidR="006D67B7">
        <w:tab/>
      </w:r>
      <w:r w:rsidR="006D67B7">
        <w:rPr>
          <w:w w:val="99"/>
        </w:rPr>
        <w:t>）</w:t>
      </w:r>
    </w:p>
    <w:p w:rsidR="003D19ED" w:rsidRPr="00D00ABD" w:rsidRDefault="006D67B7">
      <w:pPr>
        <w:pStyle w:val="a3"/>
        <w:tabs>
          <w:tab w:val="left" w:pos="3239"/>
          <w:tab w:val="left" w:pos="5956"/>
          <w:tab w:val="left" w:pos="8673"/>
        </w:tabs>
        <w:spacing w:before="2"/>
        <w:ind w:left="522"/>
        <w:rPr>
          <w:w w:val="99"/>
          <w:szCs w:val="22"/>
        </w:rPr>
      </w:pPr>
      <w:r w:rsidRPr="00D00ABD">
        <w:rPr>
          <w:w w:val="99"/>
          <w:szCs w:val="22"/>
        </w:rPr>
        <w:t>A.52</w:t>
      </w:r>
      <w:r w:rsidRPr="00D00ABD">
        <w:rPr>
          <w:w w:val="99"/>
          <w:szCs w:val="22"/>
        </w:rPr>
        <w:tab/>
        <w:t>B.56</w:t>
      </w:r>
      <w:r w:rsidRPr="00D00ABD">
        <w:rPr>
          <w:w w:val="99"/>
          <w:szCs w:val="22"/>
        </w:rPr>
        <w:tab/>
        <w:t>C.20</w:t>
      </w:r>
      <w:r w:rsidRPr="00D00ABD">
        <w:rPr>
          <w:w w:val="99"/>
          <w:szCs w:val="22"/>
        </w:rPr>
        <w:tab/>
        <w:t>D.38</w:t>
      </w:r>
    </w:p>
    <w:p w:rsidR="003D19ED" w:rsidRDefault="006D67B7">
      <w:pPr>
        <w:pStyle w:val="a3"/>
        <w:spacing w:before="148"/>
        <w:ind w:left="522"/>
      </w:pPr>
      <w:r>
        <w:rPr>
          <w:color w:val="FF0000"/>
          <w:w w:val="95"/>
        </w:rPr>
        <w:t>【答案】</w:t>
      </w:r>
      <w:r>
        <w:rPr>
          <w:color w:val="FF0000"/>
          <w:spacing w:val="-10"/>
          <w:w w:val="95"/>
        </w:rPr>
        <w:t>D</w:t>
      </w:r>
    </w:p>
    <w:p w:rsidR="003D19ED" w:rsidRPr="00D00ABD" w:rsidRDefault="006D67B7" w:rsidP="00D00ABD">
      <w:pPr>
        <w:pStyle w:val="a3"/>
        <w:spacing w:line="372" w:lineRule="auto"/>
        <w:ind w:right="526" w:firstLine="418"/>
        <w:rPr>
          <w:color w:val="FF0000"/>
          <w:w w:val="95"/>
        </w:rPr>
      </w:pPr>
      <w:r w:rsidRPr="00D00ABD">
        <w:rPr>
          <w:color w:val="FF0000"/>
          <w:w w:val="95"/>
        </w:rPr>
        <w:t>【解析】设两人中购买数量较少者购买x个，另一人购买y个。根据题意可知，两人合买需要付  18688-2416=16272元＞144×100=14400元，则两人需购买录音笔的个数之和＞100，</w:t>
      </w:r>
      <w:proofErr w:type="spellStart"/>
      <w:r w:rsidRPr="00D00ABD">
        <w:rPr>
          <w:color w:val="FF0000"/>
          <w:w w:val="95"/>
        </w:rPr>
        <w:t>x+y</w:t>
      </w:r>
      <w:proofErr w:type="spellEnd"/>
      <w:r w:rsidRPr="00D00ABD">
        <w:rPr>
          <w:color w:val="FF0000"/>
          <w:w w:val="95"/>
        </w:rPr>
        <w:t>=16272÷144=113个，其中x＜50（若x≥50，则y≤113-50=63，即50≤x＜y≤63，合买与分开买价钱应差（160-144）×113=1808元，与2416元不符，排除）。假设y＞100，则x=2416÷（176- 144）=75.5，排除，则y在50～99之间。由于两人合买可节省2416元，即（176-144）x+（160-144）y=2416，解得x=38。因此购买录音笔数量较少者买了38个录音笔。故本题选D。</w:t>
      </w:r>
    </w:p>
    <w:p w:rsidR="00D00ABD" w:rsidRDefault="00D00ABD">
      <w:pPr>
        <w:pStyle w:val="a3"/>
        <w:spacing w:before="3" w:line="372" w:lineRule="auto"/>
        <w:ind w:right="2929"/>
      </w:pPr>
    </w:p>
    <w:p w:rsidR="003D19ED" w:rsidRPr="004B3002" w:rsidRDefault="004B3002" w:rsidP="004B3002">
      <w:pPr>
        <w:tabs>
          <w:tab w:val="left" w:pos="838"/>
        </w:tabs>
        <w:spacing w:before="2" w:line="372" w:lineRule="auto"/>
        <w:ind w:left="-105" w:right="108"/>
        <w:jc w:val="both"/>
        <w:rPr>
          <w:sz w:val="21"/>
        </w:rPr>
      </w:pPr>
      <w:r>
        <w:rPr>
          <w:rFonts w:hint="eastAsia"/>
          <w:w w:val="99"/>
          <w:sz w:val="21"/>
        </w:rPr>
        <w:t>4.</w:t>
      </w:r>
      <w:r w:rsidR="006D67B7" w:rsidRPr="004B3002">
        <w:rPr>
          <w:w w:val="99"/>
          <w:sz w:val="21"/>
        </w:rPr>
        <w:t>生产一件甲产品消耗4份原料A、2份原料B、3份原料C，可获得1.1</w:t>
      </w:r>
      <w:r w:rsidR="006D67B7" w:rsidRPr="004B3002">
        <w:rPr>
          <w:spacing w:val="-2"/>
          <w:w w:val="99"/>
          <w:sz w:val="21"/>
        </w:rPr>
        <w:t>万元利润；生产一件乙产品消</w:t>
      </w:r>
      <w:r w:rsidR="006D67B7" w:rsidRPr="004B3002">
        <w:rPr>
          <w:w w:val="99"/>
          <w:sz w:val="21"/>
        </w:rPr>
        <w:t>耗3份原料A、5份原料B，可获得1.3万元利润。现有40份原料A、38份原料B、15份原料C</w:t>
      </w:r>
      <w:r w:rsidR="006D67B7" w:rsidRPr="004B3002">
        <w:rPr>
          <w:spacing w:val="-3"/>
          <w:w w:val="99"/>
          <w:sz w:val="21"/>
        </w:rPr>
        <w:t>用于生产，问最</w:t>
      </w:r>
      <w:r w:rsidR="006D67B7" w:rsidRPr="004B3002">
        <w:rPr>
          <w:w w:val="99"/>
          <w:sz w:val="21"/>
        </w:rPr>
        <w:t>多可获得多少万元利润？（</w:t>
      </w:r>
      <w:r w:rsidR="006D67B7" w:rsidRPr="004B3002">
        <w:rPr>
          <w:spacing w:val="-1"/>
          <w:sz w:val="21"/>
        </w:rPr>
        <w:t xml:space="preserve">    </w:t>
      </w:r>
      <w:r w:rsidR="006D67B7" w:rsidRPr="004B3002">
        <w:rPr>
          <w:w w:val="99"/>
          <w:sz w:val="21"/>
        </w:rPr>
        <w:t>）</w:t>
      </w:r>
    </w:p>
    <w:p w:rsidR="003D19ED" w:rsidRDefault="006D67B7">
      <w:pPr>
        <w:pStyle w:val="a3"/>
        <w:tabs>
          <w:tab w:val="left" w:pos="3030"/>
          <w:tab w:val="left" w:pos="5538"/>
          <w:tab w:val="left" w:pos="8046"/>
        </w:tabs>
        <w:spacing w:before="3"/>
        <w:ind w:left="522"/>
        <w:jc w:val="both"/>
      </w:pPr>
      <w:r w:rsidRPr="00D00ABD">
        <w:rPr>
          <w:w w:val="99"/>
          <w:szCs w:val="22"/>
        </w:rPr>
        <w:t>A.10.2</w:t>
      </w:r>
      <w:r>
        <w:tab/>
      </w:r>
      <w:r w:rsidRPr="00D00ABD">
        <w:rPr>
          <w:w w:val="99"/>
          <w:szCs w:val="22"/>
        </w:rPr>
        <w:t>B.12.0</w:t>
      </w:r>
      <w:r w:rsidRPr="00D00ABD">
        <w:rPr>
          <w:w w:val="99"/>
          <w:szCs w:val="22"/>
        </w:rPr>
        <w:tab/>
        <w:t>C.12.2</w:t>
      </w:r>
      <w:r w:rsidRPr="00D00ABD">
        <w:rPr>
          <w:w w:val="99"/>
          <w:szCs w:val="22"/>
        </w:rPr>
        <w:tab/>
        <w:t>D.12.8</w:t>
      </w:r>
    </w:p>
    <w:p w:rsidR="003D19ED" w:rsidRDefault="006D67B7">
      <w:pPr>
        <w:pStyle w:val="a3"/>
        <w:ind w:left="522"/>
      </w:pPr>
      <w:r>
        <w:rPr>
          <w:color w:val="FF0000"/>
          <w:w w:val="95"/>
        </w:rPr>
        <w:t>【答案】</w:t>
      </w:r>
      <w:r>
        <w:rPr>
          <w:color w:val="FF0000"/>
          <w:spacing w:val="-10"/>
          <w:w w:val="95"/>
        </w:rPr>
        <w:t>C</w:t>
      </w:r>
    </w:p>
    <w:p w:rsidR="003D19ED" w:rsidRDefault="006D67B7">
      <w:pPr>
        <w:pStyle w:val="a3"/>
        <w:ind w:left="522"/>
      </w:pPr>
      <w:r>
        <w:rPr>
          <w:color w:val="FF0000"/>
          <w:w w:val="95"/>
        </w:rPr>
        <w:t>【解析】本题考查思维统筹</w:t>
      </w:r>
      <w:r>
        <w:rPr>
          <w:color w:val="FF0000"/>
          <w:spacing w:val="-10"/>
          <w:w w:val="95"/>
        </w:rPr>
        <w:t>。</w:t>
      </w:r>
    </w:p>
    <w:p w:rsidR="003D19ED" w:rsidRDefault="006D67B7">
      <w:pPr>
        <w:pStyle w:val="a3"/>
      </w:pPr>
      <w:r>
        <w:rPr>
          <w:color w:val="FF0000"/>
          <w:w w:val="95"/>
        </w:rPr>
        <w:t>第一步：审阅题干。本题可通过分类讨论解题</w:t>
      </w:r>
      <w:r>
        <w:rPr>
          <w:color w:val="FF0000"/>
          <w:spacing w:val="-10"/>
          <w:w w:val="95"/>
        </w:rPr>
        <w:t>。</w:t>
      </w:r>
    </w:p>
    <w:p w:rsidR="003D19ED" w:rsidRDefault="006D67B7">
      <w:pPr>
        <w:pStyle w:val="a3"/>
        <w:spacing w:line="372" w:lineRule="auto"/>
        <w:ind w:right="212"/>
      </w:pPr>
      <w:r>
        <w:rPr>
          <w:color w:val="FF0000"/>
          <w:w w:val="99"/>
        </w:rPr>
        <w:t>第二步：只有甲产品生产需要原料C，则15份原料C最多可生产5</w:t>
      </w:r>
      <w:r>
        <w:rPr>
          <w:color w:val="FF0000"/>
          <w:spacing w:val="-2"/>
          <w:w w:val="99"/>
        </w:rPr>
        <w:t>件甲产品，若所有原料先生产乙产品，</w:t>
      </w:r>
      <w:r>
        <w:rPr>
          <w:color w:val="FF0000"/>
          <w:w w:val="99"/>
        </w:rPr>
        <w:t>则最多可生产7件乙产品。分下列情况讨论：</w:t>
      </w:r>
    </w:p>
    <w:p w:rsidR="003D19ED" w:rsidRDefault="006D67B7">
      <w:pPr>
        <w:pStyle w:val="a3"/>
        <w:spacing w:before="2" w:line="372" w:lineRule="auto"/>
        <w:ind w:right="212"/>
      </w:pPr>
      <w:r>
        <w:rPr>
          <w:color w:val="FF0000"/>
          <w:w w:val="99"/>
        </w:rPr>
        <w:t>①若乙产品生产7件，共需要21份原料A、35份原料B，剩余19份原料A、3份原料B、15份原料C，</w:t>
      </w:r>
      <w:r>
        <w:rPr>
          <w:color w:val="FF0000"/>
          <w:spacing w:val="-6"/>
          <w:w w:val="99"/>
        </w:rPr>
        <w:t>最多可</w:t>
      </w:r>
      <w:r>
        <w:rPr>
          <w:color w:val="FF0000"/>
          <w:w w:val="99"/>
        </w:rPr>
        <w:t>生产1件甲产品，此时利润为1.3×7+1.1×1=10.2万元；</w:t>
      </w:r>
    </w:p>
    <w:p w:rsidR="003D19ED" w:rsidRDefault="006D67B7">
      <w:pPr>
        <w:pStyle w:val="a3"/>
        <w:spacing w:before="58" w:line="372" w:lineRule="auto"/>
        <w:ind w:right="212"/>
      </w:pPr>
      <w:r>
        <w:rPr>
          <w:color w:val="FF0000"/>
          <w:w w:val="99"/>
        </w:rPr>
        <w:t>②若乙产品生产6件，共需要18份原料A、30份原料B，剩余22份原料A、8份原料B、15份原料C，</w:t>
      </w:r>
      <w:r>
        <w:rPr>
          <w:color w:val="FF0000"/>
          <w:spacing w:val="-6"/>
          <w:w w:val="99"/>
        </w:rPr>
        <w:t>最多可</w:t>
      </w:r>
      <w:r>
        <w:rPr>
          <w:color w:val="FF0000"/>
          <w:w w:val="99"/>
        </w:rPr>
        <w:t>生产4件甲产品，此时利润为1.3×6+1.1×4=12.2万元；</w:t>
      </w:r>
    </w:p>
    <w:p w:rsidR="003D19ED" w:rsidRDefault="006D67B7">
      <w:pPr>
        <w:pStyle w:val="a3"/>
        <w:spacing w:before="2" w:line="372" w:lineRule="auto"/>
        <w:ind w:right="108"/>
      </w:pPr>
      <w:r>
        <w:rPr>
          <w:color w:val="FF0000"/>
          <w:w w:val="99"/>
        </w:rPr>
        <w:t>③若乙产品生产5件，共需要15份原料A、25份原料B，剩余25份原料A、13份原料B、15份原料C，</w:t>
      </w:r>
      <w:r>
        <w:rPr>
          <w:color w:val="FF0000"/>
          <w:spacing w:val="-7"/>
          <w:w w:val="99"/>
        </w:rPr>
        <w:t>最多可</w:t>
      </w:r>
      <w:r>
        <w:rPr>
          <w:color w:val="FF0000"/>
          <w:w w:val="99"/>
        </w:rPr>
        <w:t>生产5件甲产品，此时利润为1.3×5+1.1×5=12万元；</w:t>
      </w:r>
    </w:p>
    <w:p w:rsidR="003D19ED" w:rsidRDefault="006D67B7">
      <w:pPr>
        <w:pStyle w:val="a3"/>
        <w:spacing w:before="2" w:line="372" w:lineRule="auto"/>
        <w:ind w:right="3452"/>
      </w:pPr>
      <w:r>
        <w:rPr>
          <w:color w:val="FF0000"/>
          <w:w w:val="99"/>
        </w:rPr>
        <w:t>④若乙产品生产少于5件，甲产品最多生产5</w:t>
      </w:r>
      <w:r>
        <w:rPr>
          <w:color w:val="FF0000"/>
          <w:spacing w:val="-2"/>
          <w:w w:val="99"/>
        </w:rPr>
        <w:t>件，此时利润将减少。</w:t>
      </w:r>
      <w:r>
        <w:rPr>
          <w:color w:val="FF0000"/>
          <w:w w:val="99"/>
        </w:rPr>
        <w:t>综上，最多可获得12.2万元利润。</w:t>
      </w:r>
    </w:p>
    <w:p w:rsidR="003D19ED" w:rsidRDefault="006D67B7">
      <w:pPr>
        <w:pStyle w:val="a3"/>
        <w:spacing w:before="2"/>
        <w:rPr>
          <w:color w:val="FF0000"/>
          <w:spacing w:val="-10"/>
          <w:w w:val="95"/>
        </w:rPr>
      </w:pPr>
      <w:r>
        <w:rPr>
          <w:color w:val="FF0000"/>
          <w:w w:val="95"/>
        </w:rPr>
        <w:t>故本题选C</w:t>
      </w:r>
      <w:r>
        <w:rPr>
          <w:color w:val="FF0000"/>
          <w:spacing w:val="-10"/>
          <w:w w:val="95"/>
        </w:rPr>
        <w:t>。</w:t>
      </w:r>
    </w:p>
    <w:p w:rsidR="00D00ABD" w:rsidRDefault="00D00ABD">
      <w:pPr>
        <w:pStyle w:val="a3"/>
        <w:spacing w:before="2"/>
      </w:pPr>
    </w:p>
    <w:p w:rsidR="003D19ED" w:rsidRDefault="004B3002" w:rsidP="00D00ABD">
      <w:pPr>
        <w:tabs>
          <w:tab w:val="left" w:pos="838"/>
        </w:tabs>
        <w:ind w:left="-105"/>
      </w:pPr>
      <w:r>
        <w:rPr>
          <w:rFonts w:hint="eastAsia"/>
          <w:w w:val="95"/>
          <w:sz w:val="21"/>
        </w:rPr>
        <w:t>5.</w:t>
      </w:r>
      <w:r w:rsidR="006D67B7" w:rsidRPr="004B3002">
        <w:rPr>
          <w:w w:val="95"/>
          <w:sz w:val="21"/>
        </w:rPr>
        <w:t>研究人员宣布，他们发现了小鼠进食后部分物质如何使大脑产生吃饱的感觉。此前的研究已</w:t>
      </w:r>
      <w:r w:rsidR="006D67B7" w:rsidRPr="004B3002">
        <w:rPr>
          <w:spacing w:val="-10"/>
          <w:w w:val="95"/>
          <w:sz w:val="21"/>
        </w:rPr>
        <w:t>发</w:t>
      </w:r>
      <w:r w:rsidR="006D67B7">
        <w:rPr>
          <w:w w:val="99"/>
        </w:rPr>
        <w:t>现，小鼠进食时，在作为食欲中枢的丘脑下部室旁核中，一种称为“nesfatin-1”</w:t>
      </w:r>
      <w:r w:rsidR="006D67B7">
        <w:rPr>
          <w:spacing w:val="-3"/>
          <w:w w:val="99"/>
        </w:rPr>
        <w:t>的蛋白质会增加，让</w:t>
      </w:r>
      <w:r w:rsidR="006D67B7">
        <w:rPr>
          <w:spacing w:val="-1"/>
          <w:w w:val="99"/>
        </w:rPr>
        <w:t>小鼠产生吃饱感。但具体机制如何运作一直是个谜。研究人员在小鼠的室旁核中取出脑神经细胞，标定</w:t>
      </w:r>
      <w:r w:rsidR="006D67B7">
        <w:rPr>
          <w:w w:val="99"/>
        </w:rPr>
        <w:t>了一些含有“nesfatin-1”</w:t>
      </w:r>
      <w:r w:rsidR="006D67B7">
        <w:rPr>
          <w:spacing w:val="-1"/>
          <w:w w:val="99"/>
        </w:rPr>
        <w:t>蛋白质的细胞，并发现这种细胞能与高浓度的葡萄糖和胰岛素发生反应并被</w:t>
      </w:r>
      <w:r w:rsidR="006D67B7">
        <w:rPr>
          <w:w w:val="99"/>
        </w:rPr>
        <w:t>激活，这一反应是大脑产生吃饱感的原因。</w:t>
      </w:r>
    </w:p>
    <w:p w:rsidR="003D19ED" w:rsidRDefault="006D67B7">
      <w:pPr>
        <w:pStyle w:val="a3"/>
        <w:spacing w:before="4"/>
        <w:jc w:val="both"/>
      </w:pPr>
      <w:r>
        <w:rPr>
          <w:w w:val="95"/>
        </w:rPr>
        <w:lastRenderedPageBreak/>
        <w:t>上述论证要想成立，必须补充的前提是（</w:t>
      </w:r>
      <w:r>
        <w:rPr>
          <w:spacing w:val="26"/>
        </w:rPr>
        <w:t xml:space="preserve">  </w:t>
      </w:r>
      <w:r>
        <w:rPr>
          <w:w w:val="95"/>
        </w:rPr>
        <w:t>）</w:t>
      </w:r>
      <w:r>
        <w:rPr>
          <w:spacing w:val="-10"/>
          <w:w w:val="95"/>
        </w:rPr>
        <w:t>。</w:t>
      </w:r>
    </w:p>
    <w:p w:rsidR="00D00ABD" w:rsidRPr="00D00ABD" w:rsidRDefault="006D67B7">
      <w:pPr>
        <w:pStyle w:val="a3"/>
        <w:spacing w:line="372" w:lineRule="auto"/>
        <w:ind w:left="522" w:right="5333"/>
        <w:rPr>
          <w:w w:val="95"/>
        </w:rPr>
      </w:pPr>
      <w:r w:rsidRPr="00D00ABD">
        <w:rPr>
          <w:w w:val="95"/>
        </w:rPr>
        <w:t xml:space="preserve">A.小鼠与人体大脑具有相同的运作机制 </w:t>
      </w:r>
    </w:p>
    <w:p w:rsidR="003D19ED" w:rsidRPr="00D00ABD" w:rsidRDefault="006D67B7">
      <w:pPr>
        <w:pStyle w:val="a3"/>
        <w:spacing w:line="372" w:lineRule="auto"/>
        <w:ind w:left="522" w:right="5333"/>
        <w:rPr>
          <w:w w:val="95"/>
        </w:rPr>
      </w:pPr>
      <w:r w:rsidRPr="00D00ABD">
        <w:rPr>
          <w:w w:val="95"/>
        </w:rPr>
        <w:t>B.小鼠脑神经细胞的蛋白质含量保持不变</w:t>
      </w:r>
    </w:p>
    <w:p w:rsidR="003D19ED" w:rsidRPr="00D00ABD" w:rsidRDefault="006D67B7">
      <w:pPr>
        <w:pStyle w:val="a3"/>
        <w:spacing w:before="2"/>
        <w:ind w:left="522"/>
        <w:rPr>
          <w:w w:val="95"/>
        </w:rPr>
      </w:pPr>
      <w:r>
        <w:rPr>
          <w:w w:val="95"/>
        </w:rPr>
        <w:t>C.“nesfatin-1”一类的蛋白质的氨基酸和类脂化合物对吃饱感会产生影</w:t>
      </w:r>
      <w:r w:rsidRPr="00D00ABD">
        <w:rPr>
          <w:w w:val="95"/>
        </w:rPr>
        <w:t>响</w:t>
      </w:r>
    </w:p>
    <w:p w:rsidR="003D19ED" w:rsidRDefault="006D67B7">
      <w:pPr>
        <w:pStyle w:val="a3"/>
        <w:ind w:left="522"/>
      </w:pPr>
      <w:r>
        <w:rPr>
          <w:w w:val="95"/>
        </w:rPr>
        <w:t>D.在进食米饭和面包等碳水化合物后，小鼠血液中的葡萄糖和胰岛素的浓度会增</w:t>
      </w:r>
      <w:r>
        <w:rPr>
          <w:spacing w:val="-10"/>
          <w:w w:val="95"/>
        </w:rPr>
        <w:t>加</w:t>
      </w:r>
    </w:p>
    <w:p w:rsidR="003D19ED" w:rsidRDefault="006D67B7">
      <w:pPr>
        <w:pStyle w:val="a3"/>
        <w:ind w:left="522"/>
      </w:pPr>
      <w:r>
        <w:rPr>
          <w:color w:val="FF0000"/>
          <w:w w:val="95"/>
        </w:rPr>
        <w:t>【答案】</w:t>
      </w:r>
      <w:r>
        <w:rPr>
          <w:color w:val="FF0000"/>
          <w:spacing w:val="-10"/>
          <w:w w:val="95"/>
        </w:rPr>
        <w:t>D</w:t>
      </w:r>
    </w:p>
    <w:p w:rsidR="003D19ED" w:rsidRPr="00D00ABD" w:rsidRDefault="006D67B7">
      <w:pPr>
        <w:pStyle w:val="a3"/>
        <w:spacing w:line="372" w:lineRule="auto"/>
        <w:ind w:right="6169" w:firstLine="418"/>
        <w:rPr>
          <w:color w:val="FF0000"/>
          <w:w w:val="99"/>
        </w:rPr>
      </w:pPr>
      <w:r w:rsidRPr="00D00ABD">
        <w:rPr>
          <w:color w:val="FF0000"/>
          <w:w w:val="99"/>
        </w:rPr>
        <w:t>【解析】本题考查前提类假设。第一步：分析题干论点论据。</w:t>
      </w:r>
    </w:p>
    <w:p w:rsidR="003D19ED" w:rsidRPr="00D00ABD" w:rsidRDefault="006D67B7">
      <w:pPr>
        <w:pStyle w:val="a3"/>
        <w:spacing w:before="2" w:line="372" w:lineRule="auto"/>
        <w:ind w:right="1153"/>
        <w:jc w:val="both"/>
        <w:rPr>
          <w:color w:val="FF0000"/>
          <w:w w:val="99"/>
        </w:rPr>
      </w:pPr>
      <w:r>
        <w:rPr>
          <w:color w:val="FF0000"/>
          <w:w w:val="99"/>
        </w:rPr>
        <w:t>论点：小鼠进食时脑神经细胞中含有的“nesfatin-1”</w:t>
      </w:r>
      <w:r w:rsidRPr="00D00ABD">
        <w:rPr>
          <w:color w:val="FF0000"/>
          <w:w w:val="99"/>
        </w:rPr>
        <w:t>蛋白质会增加，使大脑产生吃饱感。</w:t>
      </w:r>
      <w:r>
        <w:rPr>
          <w:color w:val="FF0000"/>
          <w:w w:val="99"/>
        </w:rPr>
        <w:t>论据：含有“nesfatin-1”</w:t>
      </w:r>
      <w:r w:rsidRPr="00D00ABD">
        <w:rPr>
          <w:color w:val="FF0000"/>
          <w:w w:val="99"/>
        </w:rPr>
        <w:t>蛋白质的细胞能与高浓度的葡萄糖和胰岛素发生反应并被激活。</w:t>
      </w:r>
      <w:r>
        <w:rPr>
          <w:color w:val="FF0000"/>
          <w:w w:val="99"/>
        </w:rPr>
        <w:t>第二步：分析选项，确定答案。</w:t>
      </w:r>
    </w:p>
    <w:p w:rsidR="003D19ED" w:rsidRPr="00D00ABD" w:rsidRDefault="006D67B7">
      <w:pPr>
        <w:pStyle w:val="a3"/>
        <w:spacing w:before="3"/>
        <w:rPr>
          <w:color w:val="FF0000"/>
          <w:w w:val="99"/>
        </w:rPr>
      </w:pPr>
      <w:r w:rsidRPr="00D00ABD">
        <w:rPr>
          <w:color w:val="FF0000"/>
          <w:w w:val="99"/>
        </w:rPr>
        <w:t>A项：运作机制属于无关项，排除。</w:t>
      </w:r>
    </w:p>
    <w:p w:rsidR="003D19ED" w:rsidRPr="00D00ABD" w:rsidRDefault="006D67B7">
      <w:pPr>
        <w:pStyle w:val="a3"/>
        <w:spacing w:line="372" w:lineRule="auto"/>
        <w:ind w:right="3556"/>
        <w:rPr>
          <w:color w:val="FF0000"/>
          <w:w w:val="99"/>
        </w:rPr>
      </w:pPr>
      <w:r w:rsidRPr="00D00ABD">
        <w:rPr>
          <w:color w:val="FF0000"/>
          <w:w w:val="99"/>
        </w:rPr>
        <w:t>B项：“小鼠脑神经的蛋白质含量保持不变”，削弱论点，排除。  C项：不是论证成立的必要条件，排除。</w:t>
      </w:r>
    </w:p>
    <w:p w:rsidR="003D19ED" w:rsidRPr="00D00ABD" w:rsidRDefault="006D67B7">
      <w:pPr>
        <w:pStyle w:val="a3"/>
        <w:spacing w:before="1" w:line="372" w:lineRule="auto"/>
        <w:ind w:right="212"/>
        <w:rPr>
          <w:color w:val="FF0000"/>
          <w:w w:val="99"/>
        </w:rPr>
      </w:pPr>
      <w:r>
        <w:rPr>
          <w:color w:val="FF0000"/>
          <w:w w:val="99"/>
        </w:rPr>
        <w:t>D</w:t>
      </w:r>
      <w:r w:rsidRPr="00D00ABD">
        <w:rPr>
          <w:color w:val="FF0000"/>
          <w:w w:val="99"/>
        </w:rPr>
        <w:t>项：指出小鼠在进食碳水化合物之后血液中的葡萄糖和胰岛素浓度会增加，在论点和论据之间建立联</w:t>
      </w:r>
      <w:r>
        <w:rPr>
          <w:color w:val="FF0000"/>
          <w:w w:val="99"/>
        </w:rPr>
        <w:t>系，是论证成立必须补充的前提，当选。</w:t>
      </w:r>
    </w:p>
    <w:p w:rsidR="003D19ED" w:rsidRPr="00D00ABD" w:rsidRDefault="006D67B7">
      <w:pPr>
        <w:pStyle w:val="a3"/>
        <w:spacing w:before="2"/>
        <w:rPr>
          <w:color w:val="FF0000"/>
          <w:w w:val="99"/>
        </w:rPr>
      </w:pPr>
      <w:r w:rsidRPr="00D00ABD">
        <w:rPr>
          <w:color w:val="FF0000"/>
          <w:w w:val="99"/>
        </w:rPr>
        <w:t>故本题选D。</w:t>
      </w:r>
    </w:p>
    <w:p w:rsidR="00D00ABD" w:rsidRDefault="00D00ABD">
      <w:pPr>
        <w:pStyle w:val="a3"/>
        <w:spacing w:before="2"/>
      </w:pPr>
    </w:p>
    <w:p w:rsidR="003D19ED" w:rsidRPr="004B3002" w:rsidRDefault="004B3002" w:rsidP="004B3002">
      <w:pPr>
        <w:tabs>
          <w:tab w:val="left" w:pos="838"/>
        </w:tabs>
        <w:spacing w:line="372" w:lineRule="auto"/>
        <w:ind w:left="-105" w:right="108"/>
        <w:jc w:val="both"/>
        <w:rPr>
          <w:sz w:val="21"/>
        </w:rPr>
      </w:pPr>
      <w:r>
        <w:rPr>
          <w:rFonts w:hint="eastAsia"/>
          <w:w w:val="99"/>
          <w:sz w:val="21"/>
        </w:rPr>
        <w:t>6.</w:t>
      </w:r>
      <w:r w:rsidR="006D67B7" w:rsidRPr="004B3002">
        <w:rPr>
          <w:w w:val="99"/>
          <w:sz w:val="21"/>
        </w:rPr>
        <w:t>研究人员通过一项针对9名佩戴隐形眼镜的人和11</w:t>
      </w:r>
      <w:r w:rsidR="006D67B7" w:rsidRPr="004B3002">
        <w:rPr>
          <w:spacing w:val="-1"/>
          <w:w w:val="99"/>
          <w:sz w:val="21"/>
        </w:rPr>
        <w:t>名不佩戴隐形眼镜的人的追踪调查后发现，与不戴隐形眼镜的人相比，佩戴隐形眼镜的人眼球表面某些种类细菌的比例平均上升了两倍。两组人群眼球表面菌群的构成也存在不同，一种引起角膜溃疡的名为假单胞菌的细菌在戴隐形眼镜的人眼中更为多</w:t>
      </w:r>
      <w:r w:rsidR="006D67B7" w:rsidRPr="004B3002">
        <w:rPr>
          <w:w w:val="99"/>
          <w:sz w:val="21"/>
        </w:rPr>
        <w:t>见。可见，戴隐形眼镜改变眼中的菌群，更易导致眼部感染。</w:t>
      </w:r>
    </w:p>
    <w:p w:rsidR="003D19ED" w:rsidRDefault="006D67B7">
      <w:pPr>
        <w:pStyle w:val="a3"/>
        <w:spacing w:before="4"/>
        <w:ind w:left="313"/>
        <w:jc w:val="both"/>
      </w:pPr>
      <w:r>
        <w:t>以下哪项如果为真，最能支持上述论证？（</w:t>
      </w:r>
      <w:r>
        <w:rPr>
          <w:spacing w:val="31"/>
          <w:w w:val="150"/>
        </w:rPr>
        <w:t xml:space="preserve">  </w:t>
      </w:r>
      <w:r>
        <w:rPr>
          <w:spacing w:val="-10"/>
        </w:rPr>
        <w:t>）</w:t>
      </w:r>
    </w:p>
    <w:p w:rsidR="00D00ABD" w:rsidRDefault="006D67B7">
      <w:pPr>
        <w:pStyle w:val="a3"/>
        <w:spacing w:line="372" w:lineRule="auto"/>
        <w:ind w:left="522" w:right="3243"/>
        <w:jc w:val="both"/>
        <w:rPr>
          <w:spacing w:val="80"/>
        </w:rPr>
      </w:pPr>
      <w:r>
        <w:rPr>
          <w:spacing w:val="-2"/>
          <w:w w:val="95"/>
        </w:rPr>
        <w:t>A.自从出现软性隐形眼镜以来，角膜溃疡的流行程度大幅度上升</w:t>
      </w:r>
      <w:r>
        <w:rPr>
          <w:spacing w:val="80"/>
        </w:rPr>
        <w:t xml:space="preserve"> </w:t>
      </w:r>
    </w:p>
    <w:p w:rsidR="00D00ABD" w:rsidRDefault="006D67B7">
      <w:pPr>
        <w:pStyle w:val="a3"/>
        <w:spacing w:line="372" w:lineRule="auto"/>
        <w:ind w:left="522" w:right="3243"/>
        <w:jc w:val="both"/>
        <w:rPr>
          <w:spacing w:val="80"/>
        </w:rPr>
      </w:pPr>
      <w:r>
        <w:rPr>
          <w:spacing w:val="-2"/>
          <w:w w:val="95"/>
        </w:rPr>
        <w:t>B.为避免患角膜溃疡，应该密切关注眼皮及手部卫生，定期检查</w:t>
      </w:r>
      <w:r>
        <w:rPr>
          <w:spacing w:val="80"/>
        </w:rPr>
        <w:t xml:space="preserve"> </w:t>
      </w:r>
    </w:p>
    <w:p w:rsidR="00D00ABD" w:rsidRDefault="006D67B7">
      <w:pPr>
        <w:pStyle w:val="a3"/>
        <w:spacing w:line="372" w:lineRule="auto"/>
        <w:ind w:left="522" w:right="3243"/>
        <w:jc w:val="both"/>
        <w:rPr>
          <w:spacing w:val="80"/>
        </w:rPr>
      </w:pPr>
      <w:r>
        <w:rPr>
          <w:spacing w:val="-2"/>
          <w:w w:val="95"/>
        </w:rPr>
        <w:t>C.戴隐形眼镜的人虽然眼部菌群发生了改变，但很少出现并发症</w:t>
      </w:r>
      <w:r>
        <w:rPr>
          <w:spacing w:val="80"/>
        </w:rPr>
        <w:t xml:space="preserve"> </w:t>
      </w:r>
    </w:p>
    <w:p w:rsidR="003D19ED" w:rsidRDefault="006D67B7">
      <w:pPr>
        <w:pStyle w:val="a3"/>
        <w:spacing w:line="372" w:lineRule="auto"/>
        <w:ind w:left="522" w:right="3243"/>
        <w:jc w:val="both"/>
      </w:pPr>
      <w:r>
        <w:rPr>
          <w:w w:val="95"/>
        </w:rPr>
        <w:t>D.这项研究样本数量太少，我们还是应该对调查结果持谨慎态</w:t>
      </w:r>
      <w:r>
        <w:rPr>
          <w:spacing w:val="-10"/>
          <w:w w:val="95"/>
        </w:rPr>
        <w:t>度</w:t>
      </w:r>
    </w:p>
    <w:p w:rsidR="003D19ED" w:rsidRDefault="006D67B7">
      <w:pPr>
        <w:pStyle w:val="a3"/>
        <w:spacing w:before="4"/>
        <w:ind w:left="522"/>
      </w:pPr>
      <w:r>
        <w:rPr>
          <w:color w:val="FF0000"/>
          <w:w w:val="95"/>
        </w:rPr>
        <w:t>【答案】</w:t>
      </w:r>
      <w:r>
        <w:rPr>
          <w:color w:val="FF0000"/>
          <w:spacing w:val="-10"/>
          <w:w w:val="95"/>
        </w:rPr>
        <w:t>A</w:t>
      </w:r>
    </w:p>
    <w:p w:rsidR="003D19ED" w:rsidRPr="00D00ABD" w:rsidRDefault="006D67B7">
      <w:pPr>
        <w:pStyle w:val="a3"/>
        <w:spacing w:line="372" w:lineRule="auto"/>
        <w:ind w:right="6587" w:firstLine="418"/>
        <w:rPr>
          <w:color w:val="FF0000"/>
          <w:w w:val="95"/>
        </w:rPr>
      </w:pPr>
      <w:r w:rsidRPr="00D00ABD">
        <w:rPr>
          <w:color w:val="FF0000"/>
          <w:w w:val="95"/>
        </w:rPr>
        <w:t>【解析】本题考查加强类。第一步：分析题干论点论据。</w:t>
      </w:r>
    </w:p>
    <w:p w:rsidR="003D19ED" w:rsidRPr="00D00ABD" w:rsidRDefault="006D67B7">
      <w:pPr>
        <w:pStyle w:val="a3"/>
        <w:spacing w:before="2"/>
        <w:rPr>
          <w:color w:val="FF0000"/>
          <w:w w:val="95"/>
        </w:rPr>
      </w:pPr>
      <w:r>
        <w:rPr>
          <w:color w:val="FF0000"/>
          <w:w w:val="95"/>
        </w:rPr>
        <w:t>论点：戴隐形眼镜改变眼中的菌群，更易导致眼部感染</w:t>
      </w:r>
      <w:r w:rsidRPr="00D00ABD">
        <w:rPr>
          <w:color w:val="FF0000"/>
          <w:w w:val="95"/>
        </w:rPr>
        <w:t>。</w:t>
      </w:r>
    </w:p>
    <w:p w:rsidR="003D19ED" w:rsidRPr="00D00ABD" w:rsidRDefault="006D67B7">
      <w:pPr>
        <w:pStyle w:val="a3"/>
        <w:spacing w:line="372" w:lineRule="auto"/>
        <w:ind w:right="108"/>
        <w:rPr>
          <w:color w:val="FF0000"/>
          <w:w w:val="95"/>
        </w:rPr>
      </w:pPr>
      <w:r w:rsidRPr="00D00ABD">
        <w:rPr>
          <w:color w:val="FF0000"/>
          <w:w w:val="95"/>
        </w:rPr>
        <w:t>论据：佩戴隐形眼镜的人眼球表面某些种类细菌的比例平均上升了两倍，一种引起角膜溃疡的细菌在戴隐形眼镜的人眼中更为多见。</w:t>
      </w:r>
    </w:p>
    <w:p w:rsidR="003D19ED" w:rsidRPr="00D00ABD" w:rsidRDefault="006D67B7">
      <w:pPr>
        <w:pStyle w:val="a3"/>
        <w:spacing w:before="59"/>
        <w:rPr>
          <w:color w:val="FF0000"/>
          <w:w w:val="95"/>
        </w:rPr>
      </w:pPr>
      <w:r>
        <w:rPr>
          <w:color w:val="FF0000"/>
          <w:w w:val="95"/>
        </w:rPr>
        <w:t>第二步：分析选项，确定答案</w:t>
      </w:r>
      <w:r w:rsidRPr="00D00ABD">
        <w:rPr>
          <w:color w:val="FF0000"/>
          <w:w w:val="95"/>
        </w:rPr>
        <w:t>。</w:t>
      </w:r>
    </w:p>
    <w:p w:rsidR="00D00ABD" w:rsidRDefault="006D67B7">
      <w:pPr>
        <w:pStyle w:val="a3"/>
        <w:spacing w:line="372" w:lineRule="auto"/>
        <w:ind w:right="2302"/>
        <w:rPr>
          <w:color w:val="FF0000"/>
          <w:w w:val="95"/>
        </w:rPr>
      </w:pPr>
      <w:r w:rsidRPr="00D00ABD">
        <w:rPr>
          <w:color w:val="FF0000"/>
          <w:w w:val="95"/>
        </w:rPr>
        <w:t xml:space="preserve">A项：用事实说明佩戴隐形眼镜容易导致眼部感染，最能支持题干论点，当选。  </w:t>
      </w:r>
    </w:p>
    <w:p w:rsidR="003D19ED" w:rsidRPr="00D00ABD" w:rsidRDefault="006D67B7">
      <w:pPr>
        <w:pStyle w:val="a3"/>
        <w:spacing w:line="372" w:lineRule="auto"/>
        <w:ind w:right="2302"/>
        <w:rPr>
          <w:color w:val="FF0000"/>
          <w:w w:val="95"/>
        </w:rPr>
      </w:pPr>
      <w:r w:rsidRPr="00D00ABD">
        <w:rPr>
          <w:color w:val="FF0000"/>
          <w:w w:val="95"/>
        </w:rPr>
        <w:lastRenderedPageBreak/>
        <w:t>B项：避免患角膜溃疡的做法与戴隐形眼镜无关，属于无关项，排除。</w:t>
      </w:r>
    </w:p>
    <w:p w:rsidR="00D00ABD" w:rsidRDefault="006D67B7">
      <w:pPr>
        <w:pStyle w:val="a3"/>
        <w:spacing w:before="2" w:line="372" w:lineRule="auto"/>
        <w:ind w:right="3138"/>
        <w:rPr>
          <w:color w:val="FF0000"/>
          <w:w w:val="95"/>
        </w:rPr>
      </w:pPr>
      <w:r w:rsidRPr="00D00ABD">
        <w:rPr>
          <w:color w:val="FF0000"/>
          <w:w w:val="95"/>
        </w:rPr>
        <w:t xml:space="preserve">C项：很少出现并发症与是否出现眼部感染无关，属于无关项，排除。  </w:t>
      </w:r>
    </w:p>
    <w:p w:rsidR="003D19ED" w:rsidRPr="00D00ABD" w:rsidRDefault="006D67B7">
      <w:pPr>
        <w:pStyle w:val="a3"/>
        <w:spacing w:before="2" w:line="372" w:lineRule="auto"/>
        <w:ind w:right="3138"/>
        <w:rPr>
          <w:color w:val="FF0000"/>
          <w:w w:val="95"/>
        </w:rPr>
      </w:pPr>
      <w:r w:rsidRPr="00D00ABD">
        <w:rPr>
          <w:color w:val="FF0000"/>
          <w:w w:val="95"/>
        </w:rPr>
        <w:t>D项：质疑研究样本的科学性，属于削弱项，排除。</w:t>
      </w:r>
    </w:p>
    <w:p w:rsidR="003D19ED" w:rsidRPr="00D00ABD" w:rsidRDefault="006D67B7">
      <w:pPr>
        <w:pStyle w:val="a3"/>
        <w:spacing w:before="2"/>
        <w:rPr>
          <w:color w:val="FF0000"/>
          <w:w w:val="95"/>
        </w:rPr>
      </w:pPr>
      <w:r>
        <w:rPr>
          <w:color w:val="FF0000"/>
          <w:w w:val="95"/>
        </w:rPr>
        <w:t>故本题选A</w:t>
      </w:r>
      <w:r w:rsidRPr="00D00ABD">
        <w:rPr>
          <w:color w:val="FF0000"/>
          <w:w w:val="95"/>
        </w:rPr>
        <w:t>。</w:t>
      </w:r>
    </w:p>
    <w:p w:rsidR="003D19ED" w:rsidRDefault="003D19ED">
      <w:pPr>
        <w:pStyle w:val="a3"/>
        <w:spacing w:before="12"/>
        <w:ind w:left="0"/>
        <w:rPr>
          <w:sz w:val="27"/>
        </w:rPr>
      </w:pPr>
    </w:p>
    <w:p w:rsidR="00D00ABD" w:rsidRDefault="00D00ABD">
      <w:pPr>
        <w:pStyle w:val="a3"/>
        <w:spacing w:before="2"/>
      </w:pPr>
    </w:p>
    <w:p w:rsidR="003D19ED" w:rsidRPr="004B3002" w:rsidRDefault="004B3002" w:rsidP="004B3002">
      <w:pPr>
        <w:tabs>
          <w:tab w:val="left" w:pos="838"/>
        </w:tabs>
        <w:ind w:left="-105"/>
        <w:rPr>
          <w:sz w:val="21"/>
        </w:rPr>
      </w:pPr>
      <w:r>
        <w:rPr>
          <w:rFonts w:hint="eastAsia"/>
          <w:w w:val="95"/>
          <w:sz w:val="21"/>
        </w:rPr>
        <w:t>7.</w:t>
      </w:r>
      <w:r w:rsidR="006D67B7" w:rsidRPr="004B3002">
        <w:rPr>
          <w:w w:val="95"/>
          <w:sz w:val="21"/>
        </w:rPr>
        <w:t>产品∶销售∶营</w:t>
      </w:r>
      <w:r w:rsidR="006D67B7" w:rsidRPr="004B3002">
        <w:rPr>
          <w:spacing w:val="-10"/>
          <w:w w:val="95"/>
          <w:sz w:val="21"/>
        </w:rPr>
        <w:t>利</w:t>
      </w:r>
    </w:p>
    <w:p w:rsidR="003D19ED" w:rsidRPr="00D00ABD" w:rsidRDefault="006D67B7">
      <w:pPr>
        <w:pStyle w:val="a3"/>
        <w:ind w:left="522"/>
        <w:rPr>
          <w:w w:val="95"/>
          <w:szCs w:val="22"/>
        </w:rPr>
      </w:pPr>
      <w:r w:rsidRPr="00D00ABD">
        <w:rPr>
          <w:w w:val="95"/>
          <w:szCs w:val="22"/>
        </w:rPr>
        <w:t xml:space="preserve">A.兴趣∶培养∶特长 </w:t>
      </w:r>
      <w:r w:rsidR="00D00ABD">
        <w:rPr>
          <w:rFonts w:hint="eastAsia"/>
          <w:w w:val="95"/>
          <w:szCs w:val="22"/>
        </w:rPr>
        <w:t xml:space="preserve">   </w:t>
      </w:r>
      <w:r w:rsidRPr="00D00ABD">
        <w:rPr>
          <w:w w:val="95"/>
          <w:szCs w:val="22"/>
        </w:rPr>
        <w:t xml:space="preserve">B.明星∶宣传∶媒体 </w:t>
      </w:r>
      <w:r w:rsidR="00D00ABD">
        <w:rPr>
          <w:rFonts w:hint="eastAsia"/>
          <w:w w:val="95"/>
          <w:szCs w:val="22"/>
        </w:rPr>
        <w:t xml:space="preserve">   </w:t>
      </w:r>
      <w:r w:rsidRPr="00D00ABD">
        <w:rPr>
          <w:w w:val="95"/>
          <w:szCs w:val="22"/>
        </w:rPr>
        <w:t>C.问题∶解决∶创新</w:t>
      </w:r>
      <w:r w:rsidR="00D00ABD">
        <w:rPr>
          <w:rFonts w:hint="eastAsia"/>
          <w:w w:val="95"/>
          <w:szCs w:val="22"/>
        </w:rPr>
        <w:t xml:space="preserve">   </w:t>
      </w:r>
      <w:r w:rsidRPr="00D00ABD">
        <w:rPr>
          <w:w w:val="95"/>
          <w:szCs w:val="22"/>
        </w:rPr>
        <w:t xml:space="preserve"> D.起义∶发动∶革命</w:t>
      </w:r>
    </w:p>
    <w:p w:rsidR="003D19ED" w:rsidRDefault="006D67B7">
      <w:pPr>
        <w:pStyle w:val="a3"/>
        <w:ind w:left="522"/>
      </w:pPr>
      <w:r>
        <w:rPr>
          <w:color w:val="FF0000"/>
          <w:w w:val="95"/>
        </w:rPr>
        <w:t>【答案】</w:t>
      </w:r>
      <w:r>
        <w:rPr>
          <w:color w:val="FF0000"/>
          <w:spacing w:val="-10"/>
          <w:w w:val="95"/>
        </w:rPr>
        <w:t>D</w:t>
      </w:r>
    </w:p>
    <w:p w:rsidR="003D19ED" w:rsidRPr="00D00ABD" w:rsidRDefault="006D67B7">
      <w:pPr>
        <w:pStyle w:val="a3"/>
        <w:spacing w:line="372" w:lineRule="auto"/>
        <w:ind w:right="2511" w:firstLine="418"/>
        <w:rPr>
          <w:color w:val="FF0000"/>
          <w:w w:val="95"/>
        </w:rPr>
      </w:pPr>
      <w:r w:rsidRPr="00D00ABD">
        <w:rPr>
          <w:color w:val="FF0000"/>
          <w:w w:val="95"/>
        </w:rPr>
        <w:t>【解析】销售产品以达到营利的目的，D项发动起义以达到革命的目的。  A项“特长”、B项“媒体”均为名词，与题干不符，排除。</w:t>
      </w:r>
    </w:p>
    <w:p w:rsidR="003D19ED" w:rsidRPr="00D00ABD" w:rsidRDefault="006D67B7">
      <w:pPr>
        <w:pStyle w:val="a3"/>
        <w:spacing w:before="2" w:line="372" w:lineRule="auto"/>
        <w:ind w:right="5855"/>
        <w:rPr>
          <w:color w:val="FF0000"/>
          <w:w w:val="95"/>
        </w:rPr>
      </w:pPr>
      <w:r w:rsidRPr="00D00ABD">
        <w:rPr>
          <w:color w:val="FF0000"/>
          <w:w w:val="95"/>
        </w:rPr>
        <w:t>C项解决问题和创新无明显联系，排除。故本题选D。</w:t>
      </w:r>
    </w:p>
    <w:p w:rsidR="003D19ED" w:rsidRDefault="003D19ED">
      <w:pPr>
        <w:pStyle w:val="a3"/>
        <w:spacing w:before="0"/>
        <w:ind w:left="0"/>
        <w:rPr>
          <w:sz w:val="11"/>
        </w:rPr>
      </w:pPr>
    </w:p>
    <w:p w:rsidR="003D19ED" w:rsidRPr="004B3002" w:rsidRDefault="004B3002" w:rsidP="004B3002">
      <w:pPr>
        <w:tabs>
          <w:tab w:val="left" w:pos="838"/>
        </w:tabs>
        <w:spacing w:before="70"/>
        <w:ind w:left="-105"/>
        <w:rPr>
          <w:sz w:val="21"/>
        </w:rPr>
      </w:pPr>
      <w:r>
        <w:rPr>
          <w:rFonts w:hint="eastAsia"/>
          <w:w w:val="95"/>
          <w:sz w:val="21"/>
        </w:rPr>
        <w:t>8.</w:t>
      </w:r>
      <w:r w:rsidR="006D67B7" w:rsidRPr="004B3002">
        <w:rPr>
          <w:w w:val="95"/>
          <w:sz w:val="21"/>
        </w:rPr>
        <w:t>从所给的四个选项中，选择最合适的一个填入问号处，使之呈现一定的规律性</w:t>
      </w:r>
      <w:r w:rsidR="006D67B7" w:rsidRPr="004B3002">
        <w:rPr>
          <w:spacing w:val="-10"/>
          <w:w w:val="95"/>
          <w:sz w:val="21"/>
        </w:rPr>
        <w:t>。</w:t>
      </w:r>
    </w:p>
    <w:p w:rsidR="003D19ED" w:rsidRDefault="006D67B7">
      <w:pPr>
        <w:pStyle w:val="a3"/>
        <w:spacing w:before="1"/>
        <w:ind w:left="0"/>
        <w:rPr>
          <w:sz w:val="4"/>
        </w:rPr>
      </w:pPr>
      <w:r>
        <w:rPr>
          <w:noProof/>
        </w:rPr>
        <w:drawing>
          <wp:anchor distT="0" distB="0" distL="0" distR="0" simplePos="0" relativeHeight="11" behindDoc="0" locked="0" layoutInCell="1" allowOverlap="1">
            <wp:simplePos x="0" y="0"/>
            <wp:positionH relativeFrom="page">
              <wp:posOffset>797210</wp:posOffset>
            </wp:positionH>
            <wp:positionV relativeFrom="paragraph">
              <wp:posOffset>48783</wp:posOffset>
            </wp:positionV>
            <wp:extent cx="2867024" cy="1000125"/>
            <wp:effectExtent l="0" t="0" r="0" b="0"/>
            <wp:wrapTopAndBottom/>
            <wp:docPr id="85"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jpeg"/>
                    <pic:cNvPicPr/>
                  </pic:nvPicPr>
                  <pic:blipFill>
                    <a:blip r:embed="rId10" cstate="print"/>
                    <a:stretch>
                      <a:fillRect/>
                    </a:stretch>
                  </pic:blipFill>
                  <pic:spPr>
                    <a:xfrm>
                      <a:off x="0" y="0"/>
                      <a:ext cx="2867024" cy="1000125"/>
                    </a:xfrm>
                    <a:prstGeom prst="rect">
                      <a:avLst/>
                    </a:prstGeom>
                  </pic:spPr>
                </pic:pic>
              </a:graphicData>
            </a:graphic>
          </wp:anchor>
        </w:drawing>
      </w:r>
    </w:p>
    <w:p w:rsidR="003D19ED" w:rsidRDefault="006D67B7">
      <w:pPr>
        <w:pStyle w:val="a3"/>
        <w:tabs>
          <w:tab w:val="left" w:pos="3135"/>
          <w:tab w:val="left" w:pos="5747"/>
          <w:tab w:val="left" w:pos="8360"/>
        </w:tabs>
        <w:spacing w:before="64"/>
        <w:ind w:left="522"/>
      </w:pPr>
      <w:r w:rsidRPr="00D00ABD">
        <w:rPr>
          <w:w w:val="95"/>
          <w:szCs w:val="22"/>
        </w:rPr>
        <w:t>A.A</w:t>
      </w:r>
      <w:r w:rsidRPr="00D00ABD">
        <w:rPr>
          <w:w w:val="95"/>
          <w:szCs w:val="22"/>
        </w:rPr>
        <w:tab/>
        <w:t>B.B</w:t>
      </w:r>
      <w:r w:rsidRPr="00D00ABD">
        <w:rPr>
          <w:w w:val="95"/>
          <w:szCs w:val="22"/>
        </w:rPr>
        <w:tab/>
        <w:t>C.C</w:t>
      </w:r>
      <w:r w:rsidRPr="00D00ABD">
        <w:rPr>
          <w:w w:val="95"/>
          <w:szCs w:val="22"/>
        </w:rPr>
        <w:tab/>
        <w:t>D.D</w:t>
      </w:r>
    </w:p>
    <w:p w:rsidR="003D19ED" w:rsidRDefault="006D67B7">
      <w:pPr>
        <w:pStyle w:val="a3"/>
        <w:ind w:left="522"/>
      </w:pPr>
      <w:r>
        <w:rPr>
          <w:color w:val="FF0000"/>
          <w:w w:val="95"/>
        </w:rPr>
        <w:t>【答案】</w:t>
      </w:r>
      <w:r>
        <w:rPr>
          <w:color w:val="FF0000"/>
          <w:spacing w:val="-10"/>
          <w:w w:val="95"/>
        </w:rPr>
        <w:t>C</w:t>
      </w:r>
    </w:p>
    <w:p w:rsidR="003D19ED" w:rsidRDefault="006D67B7">
      <w:pPr>
        <w:pStyle w:val="a3"/>
        <w:ind w:left="522"/>
      </w:pPr>
      <w:r>
        <w:rPr>
          <w:color w:val="FF0000"/>
          <w:w w:val="95"/>
        </w:rPr>
        <w:t>【解析】本题考查形状类规律</w:t>
      </w:r>
      <w:r>
        <w:rPr>
          <w:color w:val="FF0000"/>
          <w:spacing w:val="-10"/>
          <w:w w:val="95"/>
        </w:rPr>
        <w:t>。</w:t>
      </w:r>
    </w:p>
    <w:p w:rsidR="003D19ED" w:rsidRPr="00D00ABD" w:rsidRDefault="006D67B7">
      <w:pPr>
        <w:pStyle w:val="a3"/>
        <w:spacing w:before="57" w:line="372" w:lineRule="auto"/>
        <w:ind w:right="108"/>
        <w:jc w:val="both"/>
        <w:rPr>
          <w:color w:val="FF0000"/>
          <w:w w:val="95"/>
        </w:rPr>
      </w:pPr>
      <w:r w:rsidRPr="00D00ABD">
        <w:rPr>
          <w:color w:val="FF0000"/>
          <w:w w:val="95"/>
        </w:rPr>
        <w:t>第一步：观察图形。题干各图形相似度较高，同中有异，考虑形状类规律。题干第一组第一个和第二个图形叠加，去同存异并保留外边框得到第三个图形。第二组图形遵循此规律，则问号处图形应由第一个和第二个图形叠加，去同存异并保留外边框得到，即应保留右边2个黑点。</w:t>
      </w:r>
    </w:p>
    <w:p w:rsidR="003D19ED" w:rsidRPr="00D00ABD" w:rsidRDefault="006D67B7">
      <w:pPr>
        <w:pStyle w:val="a3"/>
        <w:spacing w:before="3" w:line="372" w:lineRule="auto"/>
        <w:ind w:right="6587"/>
        <w:rPr>
          <w:color w:val="FF0000"/>
          <w:w w:val="95"/>
        </w:rPr>
      </w:pPr>
      <w:r w:rsidRPr="00D00ABD">
        <w:rPr>
          <w:color w:val="FF0000"/>
          <w:w w:val="95"/>
        </w:rPr>
        <w:t>第二步：分析选项，确定答案。 A项：保留4个黑点，排除。</w:t>
      </w:r>
    </w:p>
    <w:p w:rsidR="003D19ED" w:rsidRPr="00D00ABD" w:rsidRDefault="006D67B7">
      <w:pPr>
        <w:pStyle w:val="a3"/>
        <w:spacing w:before="2" w:line="372" w:lineRule="auto"/>
        <w:ind w:right="7005"/>
        <w:jc w:val="both"/>
        <w:rPr>
          <w:color w:val="FF0000"/>
          <w:w w:val="95"/>
        </w:rPr>
      </w:pPr>
      <w:r w:rsidRPr="00D00ABD">
        <w:rPr>
          <w:color w:val="FF0000"/>
          <w:w w:val="95"/>
        </w:rPr>
        <w:t>B项：保留3个黑点，排除。 C项：保留2个黑点，当选。 D项：保留1个黑点，排除。故本题选C。</w:t>
      </w:r>
    </w:p>
    <w:p w:rsidR="00D00ABD" w:rsidRDefault="00D00ABD">
      <w:pPr>
        <w:pStyle w:val="a3"/>
        <w:spacing w:before="2" w:line="372" w:lineRule="auto"/>
        <w:ind w:right="7005"/>
        <w:jc w:val="both"/>
      </w:pPr>
    </w:p>
    <w:p w:rsidR="003D19ED" w:rsidRPr="004B3002" w:rsidRDefault="004B3002" w:rsidP="004B3002">
      <w:pPr>
        <w:tabs>
          <w:tab w:val="left" w:pos="838"/>
        </w:tabs>
        <w:spacing w:before="4"/>
        <w:ind w:left="-105"/>
        <w:rPr>
          <w:sz w:val="21"/>
        </w:rPr>
      </w:pPr>
      <w:r>
        <w:rPr>
          <w:rFonts w:hint="eastAsia"/>
          <w:w w:val="95"/>
          <w:sz w:val="21"/>
        </w:rPr>
        <w:t>9.</w:t>
      </w:r>
      <w:r w:rsidR="006D67B7" w:rsidRPr="004B3002">
        <w:rPr>
          <w:w w:val="95"/>
          <w:sz w:val="21"/>
        </w:rPr>
        <w:t>从所给的四个选项中，选择最合适的一个填入问号处，使之呈现一定的规律性</w:t>
      </w:r>
      <w:r w:rsidR="006D67B7" w:rsidRPr="004B3002">
        <w:rPr>
          <w:spacing w:val="-10"/>
          <w:w w:val="95"/>
          <w:sz w:val="21"/>
        </w:rPr>
        <w:t>。</w:t>
      </w:r>
    </w:p>
    <w:p w:rsidR="00D00ABD" w:rsidRDefault="00D00ABD">
      <w:pPr>
        <w:pStyle w:val="a3"/>
        <w:spacing w:before="12"/>
        <w:ind w:left="0"/>
        <w:rPr>
          <w:sz w:val="4"/>
        </w:rPr>
      </w:pPr>
    </w:p>
    <w:p w:rsidR="00D00ABD" w:rsidRDefault="00D00ABD">
      <w:pPr>
        <w:pStyle w:val="a3"/>
        <w:spacing w:before="12"/>
        <w:ind w:left="0"/>
        <w:rPr>
          <w:sz w:val="4"/>
        </w:rPr>
      </w:pPr>
    </w:p>
    <w:p w:rsidR="003D19ED" w:rsidRDefault="006D67B7">
      <w:pPr>
        <w:pStyle w:val="a3"/>
        <w:spacing w:before="12"/>
        <w:ind w:left="0"/>
        <w:rPr>
          <w:sz w:val="4"/>
        </w:rPr>
      </w:pPr>
      <w:r>
        <w:rPr>
          <w:noProof/>
        </w:rPr>
        <w:drawing>
          <wp:anchor distT="0" distB="0" distL="0" distR="0" simplePos="0" relativeHeight="12" behindDoc="0" locked="0" layoutInCell="1" allowOverlap="1">
            <wp:simplePos x="0" y="0"/>
            <wp:positionH relativeFrom="page">
              <wp:posOffset>814070</wp:posOffset>
            </wp:positionH>
            <wp:positionV relativeFrom="paragraph">
              <wp:posOffset>57785</wp:posOffset>
            </wp:positionV>
            <wp:extent cx="4070985" cy="763270"/>
            <wp:effectExtent l="19050" t="0" r="5715" b="0"/>
            <wp:wrapTopAndBottom/>
            <wp:docPr id="87"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7.jpeg"/>
                    <pic:cNvPicPr/>
                  </pic:nvPicPr>
                  <pic:blipFill>
                    <a:blip r:embed="rId11" cstate="print"/>
                    <a:stretch>
                      <a:fillRect/>
                    </a:stretch>
                  </pic:blipFill>
                  <pic:spPr>
                    <a:xfrm>
                      <a:off x="0" y="0"/>
                      <a:ext cx="4070985" cy="763270"/>
                    </a:xfrm>
                    <a:prstGeom prst="rect">
                      <a:avLst/>
                    </a:prstGeom>
                  </pic:spPr>
                </pic:pic>
              </a:graphicData>
            </a:graphic>
          </wp:anchor>
        </w:drawing>
      </w:r>
    </w:p>
    <w:p w:rsidR="003D19ED" w:rsidRPr="00D00ABD" w:rsidRDefault="006D67B7">
      <w:pPr>
        <w:pStyle w:val="a3"/>
        <w:tabs>
          <w:tab w:val="left" w:pos="3135"/>
          <w:tab w:val="left" w:pos="5747"/>
          <w:tab w:val="left" w:pos="8360"/>
        </w:tabs>
        <w:spacing w:before="67"/>
        <w:ind w:left="522"/>
        <w:rPr>
          <w:w w:val="95"/>
          <w:szCs w:val="22"/>
        </w:rPr>
      </w:pPr>
      <w:r w:rsidRPr="00D00ABD">
        <w:rPr>
          <w:w w:val="95"/>
          <w:szCs w:val="22"/>
        </w:rPr>
        <w:t>A.A</w:t>
      </w:r>
      <w:r w:rsidRPr="00D00ABD">
        <w:rPr>
          <w:w w:val="95"/>
          <w:szCs w:val="22"/>
        </w:rPr>
        <w:tab/>
        <w:t>B.B</w:t>
      </w:r>
      <w:r w:rsidRPr="00D00ABD">
        <w:rPr>
          <w:w w:val="95"/>
          <w:szCs w:val="22"/>
        </w:rPr>
        <w:tab/>
        <w:t>C.C</w:t>
      </w:r>
      <w:r w:rsidRPr="00D00ABD">
        <w:rPr>
          <w:w w:val="95"/>
          <w:szCs w:val="22"/>
        </w:rPr>
        <w:tab/>
        <w:t>D.D</w:t>
      </w:r>
    </w:p>
    <w:p w:rsidR="003D19ED" w:rsidRDefault="006D67B7">
      <w:pPr>
        <w:pStyle w:val="a3"/>
        <w:ind w:left="522"/>
      </w:pPr>
      <w:r>
        <w:rPr>
          <w:color w:val="FF0000"/>
          <w:w w:val="95"/>
        </w:rPr>
        <w:lastRenderedPageBreak/>
        <w:t>【答案】</w:t>
      </w:r>
      <w:r>
        <w:rPr>
          <w:color w:val="FF0000"/>
          <w:spacing w:val="-10"/>
          <w:w w:val="95"/>
        </w:rPr>
        <w:t>A</w:t>
      </w:r>
    </w:p>
    <w:p w:rsidR="003D19ED" w:rsidRDefault="006D67B7">
      <w:pPr>
        <w:pStyle w:val="a3"/>
        <w:ind w:left="522"/>
      </w:pPr>
      <w:r>
        <w:rPr>
          <w:color w:val="FF0000"/>
          <w:w w:val="95"/>
        </w:rPr>
        <w:t>【解析】本题考查其他类规律</w:t>
      </w:r>
      <w:r>
        <w:rPr>
          <w:color w:val="FF0000"/>
          <w:spacing w:val="-10"/>
          <w:w w:val="95"/>
        </w:rPr>
        <w:t>。</w:t>
      </w:r>
    </w:p>
    <w:p w:rsidR="003D19ED" w:rsidRDefault="006D67B7">
      <w:pPr>
        <w:pStyle w:val="a3"/>
        <w:spacing w:line="372" w:lineRule="auto"/>
        <w:ind w:right="108"/>
      </w:pPr>
      <w:r>
        <w:rPr>
          <w:color w:val="FF0000"/>
          <w:spacing w:val="-1"/>
          <w:w w:val="99"/>
        </w:rPr>
        <w:t>第一步：观察图形。题干图形在一些相同位置同时出现黑色色块，考虑位置类规律。题干各图形中，黑</w:t>
      </w:r>
      <w:r>
        <w:rPr>
          <w:color w:val="FF0000"/>
          <w:w w:val="99"/>
        </w:rPr>
        <w:t>色方块都只在最外圈和九宫格对角线位置出现，则问号处图形也应遵循此规律。</w:t>
      </w:r>
    </w:p>
    <w:p w:rsidR="003D19ED" w:rsidRDefault="006D67B7">
      <w:pPr>
        <w:pStyle w:val="a3"/>
        <w:spacing w:before="2"/>
      </w:pPr>
      <w:r>
        <w:rPr>
          <w:color w:val="FF0000"/>
          <w:w w:val="95"/>
        </w:rPr>
        <w:t>第二步：分析选项，确定答案</w:t>
      </w:r>
      <w:r>
        <w:rPr>
          <w:color w:val="FF0000"/>
          <w:spacing w:val="-10"/>
          <w:w w:val="95"/>
        </w:rPr>
        <w:t>。</w:t>
      </w:r>
    </w:p>
    <w:p w:rsidR="003D19ED" w:rsidRDefault="006D67B7">
      <w:pPr>
        <w:pStyle w:val="a3"/>
      </w:pPr>
      <w:r>
        <w:rPr>
          <w:color w:val="FF0000"/>
          <w:w w:val="95"/>
        </w:rPr>
        <w:t>A项：黑色方块只在除最外圈和九宫格对角线的位置出现，当选</w:t>
      </w:r>
      <w:r>
        <w:rPr>
          <w:color w:val="FF0000"/>
          <w:spacing w:val="-10"/>
          <w:w w:val="95"/>
        </w:rPr>
        <w:t>。</w:t>
      </w:r>
    </w:p>
    <w:p w:rsidR="003D19ED" w:rsidRDefault="006D67B7">
      <w:pPr>
        <w:pStyle w:val="a3"/>
        <w:spacing w:line="372" w:lineRule="auto"/>
        <w:ind w:right="3138"/>
        <w:jc w:val="both"/>
        <w:rPr>
          <w:color w:val="FF0000"/>
          <w:w w:val="99"/>
        </w:rPr>
      </w:pPr>
      <w:r>
        <w:rPr>
          <w:color w:val="FF0000"/>
          <w:w w:val="99"/>
        </w:rPr>
        <w:t>B</w:t>
      </w:r>
      <w:r>
        <w:rPr>
          <w:color w:val="FF0000"/>
          <w:spacing w:val="-1"/>
          <w:w w:val="99"/>
        </w:rPr>
        <w:t>项：黑色方块不是只在除最外圈和九宫格对角线的位置出现，排除。</w:t>
      </w:r>
      <w:r>
        <w:rPr>
          <w:color w:val="FF0000"/>
          <w:w w:val="99"/>
        </w:rPr>
        <w:t xml:space="preserve"> C</w:t>
      </w:r>
      <w:r>
        <w:rPr>
          <w:color w:val="FF0000"/>
          <w:spacing w:val="-1"/>
          <w:w w:val="99"/>
        </w:rPr>
        <w:t>项：黑色方块不是只在除最外圈和九宫格对角线的位置出现，排除。</w:t>
      </w:r>
      <w:r>
        <w:rPr>
          <w:color w:val="FF0000"/>
          <w:w w:val="99"/>
        </w:rPr>
        <w:t xml:space="preserve"> D</w:t>
      </w:r>
      <w:r>
        <w:rPr>
          <w:color w:val="FF0000"/>
          <w:spacing w:val="-1"/>
          <w:w w:val="99"/>
        </w:rPr>
        <w:t>项：黑色方块不是只在除最外圈和九宫格对角线的位置出现，排除。</w:t>
      </w:r>
      <w:r>
        <w:rPr>
          <w:color w:val="FF0000"/>
          <w:w w:val="99"/>
        </w:rPr>
        <w:t>故本题选A。</w:t>
      </w:r>
    </w:p>
    <w:p w:rsidR="00D00ABD" w:rsidRDefault="00D00ABD">
      <w:pPr>
        <w:pStyle w:val="a3"/>
        <w:spacing w:line="372" w:lineRule="auto"/>
        <w:ind w:right="3138"/>
        <w:jc w:val="both"/>
      </w:pPr>
    </w:p>
    <w:p w:rsidR="003D19ED" w:rsidRPr="004B3002" w:rsidRDefault="004B3002" w:rsidP="004B3002">
      <w:pPr>
        <w:tabs>
          <w:tab w:val="left" w:pos="838"/>
          <w:tab w:val="left" w:pos="6061"/>
        </w:tabs>
        <w:spacing w:before="2"/>
        <w:ind w:left="522"/>
        <w:rPr>
          <w:sz w:val="21"/>
        </w:rPr>
      </w:pPr>
      <w:r>
        <w:rPr>
          <w:rFonts w:hint="eastAsia"/>
          <w:w w:val="95"/>
          <w:sz w:val="21"/>
        </w:rPr>
        <w:t>10.</w:t>
      </w:r>
      <w:r w:rsidR="006D67B7" w:rsidRPr="004B3002">
        <w:rPr>
          <w:w w:val="95"/>
          <w:sz w:val="21"/>
        </w:rPr>
        <w:t>在我国的全国性市场中，最接近完全竞争市场的是</w:t>
      </w:r>
      <w:r w:rsidR="006D67B7" w:rsidRPr="004B3002">
        <w:rPr>
          <w:spacing w:val="-10"/>
          <w:w w:val="95"/>
          <w:sz w:val="21"/>
        </w:rPr>
        <w:t>（</w:t>
      </w:r>
      <w:r w:rsidR="006D67B7" w:rsidRPr="004B3002">
        <w:rPr>
          <w:sz w:val="21"/>
        </w:rPr>
        <w:tab/>
      </w:r>
      <w:r w:rsidR="006D67B7" w:rsidRPr="004B3002">
        <w:rPr>
          <w:w w:val="95"/>
          <w:sz w:val="21"/>
        </w:rPr>
        <w:t>）</w:t>
      </w:r>
      <w:r w:rsidR="006D67B7" w:rsidRPr="004B3002">
        <w:rPr>
          <w:spacing w:val="-10"/>
          <w:sz w:val="21"/>
        </w:rPr>
        <w:t>。</w:t>
      </w:r>
    </w:p>
    <w:p w:rsidR="003D19ED" w:rsidRDefault="006D67B7">
      <w:pPr>
        <w:pStyle w:val="a3"/>
        <w:tabs>
          <w:tab w:val="left" w:pos="2821"/>
          <w:tab w:val="left" w:pos="5120"/>
          <w:tab w:val="left" w:pos="7419"/>
        </w:tabs>
        <w:spacing w:before="148"/>
        <w:ind w:left="522"/>
      </w:pPr>
      <w:r>
        <w:rPr>
          <w:w w:val="95"/>
        </w:rPr>
        <w:t>A.小麦市</w:t>
      </w:r>
      <w:r>
        <w:rPr>
          <w:spacing w:val="-10"/>
          <w:w w:val="95"/>
        </w:rPr>
        <w:t>场</w:t>
      </w:r>
      <w:r>
        <w:tab/>
      </w:r>
      <w:r>
        <w:rPr>
          <w:w w:val="95"/>
        </w:rPr>
        <w:t>B.保险市</w:t>
      </w:r>
      <w:r>
        <w:rPr>
          <w:spacing w:val="-10"/>
          <w:w w:val="95"/>
        </w:rPr>
        <w:t>场</w:t>
      </w:r>
      <w:r>
        <w:tab/>
      </w:r>
      <w:r>
        <w:rPr>
          <w:w w:val="95"/>
        </w:rPr>
        <w:t>C.电信市</w:t>
      </w:r>
      <w:r>
        <w:rPr>
          <w:spacing w:val="-10"/>
          <w:w w:val="95"/>
        </w:rPr>
        <w:t>场</w:t>
      </w:r>
      <w:r>
        <w:tab/>
      </w:r>
      <w:r>
        <w:rPr>
          <w:w w:val="95"/>
        </w:rPr>
        <w:t>D.铁路客运市</w:t>
      </w:r>
      <w:r>
        <w:rPr>
          <w:spacing w:val="-10"/>
          <w:w w:val="95"/>
        </w:rPr>
        <w:t>场</w:t>
      </w:r>
    </w:p>
    <w:p w:rsidR="003D19ED" w:rsidRDefault="006D67B7">
      <w:pPr>
        <w:pStyle w:val="a3"/>
        <w:ind w:left="522"/>
      </w:pPr>
      <w:r>
        <w:rPr>
          <w:color w:val="FF0000"/>
          <w:w w:val="95"/>
        </w:rPr>
        <w:t>【答案】</w:t>
      </w:r>
      <w:r>
        <w:rPr>
          <w:color w:val="FF0000"/>
          <w:spacing w:val="-10"/>
          <w:w w:val="95"/>
        </w:rPr>
        <w:t>A</w:t>
      </w:r>
    </w:p>
    <w:p w:rsidR="003D19ED" w:rsidRDefault="006D67B7">
      <w:pPr>
        <w:pStyle w:val="a3"/>
        <w:spacing w:line="372" w:lineRule="auto"/>
        <w:ind w:right="108" w:firstLine="418"/>
      </w:pPr>
      <w:r>
        <w:rPr>
          <w:color w:val="FF0000"/>
          <w:spacing w:val="-1"/>
          <w:w w:val="99"/>
        </w:rPr>
        <w:t>【解析】完全竞争市场是指竞争充分而不受任何阻碍和干扰的一种市场结构。完全竞争市场所具备</w:t>
      </w:r>
      <w:r>
        <w:rPr>
          <w:color w:val="FF0000"/>
          <w:w w:val="99"/>
        </w:rPr>
        <w:t>的条件有：</w:t>
      </w:r>
    </w:p>
    <w:p w:rsidR="003D19ED" w:rsidRDefault="006D67B7">
      <w:pPr>
        <w:pStyle w:val="a3"/>
        <w:spacing w:before="2"/>
      </w:pPr>
      <w:r>
        <w:rPr>
          <w:color w:val="FF0000"/>
          <w:w w:val="95"/>
        </w:rPr>
        <w:t>①市场上有众多的生产者和消费者，任何一个生产者或消费者都不能影响市场价格</w:t>
      </w:r>
      <w:r>
        <w:rPr>
          <w:color w:val="FF0000"/>
          <w:spacing w:val="-10"/>
          <w:w w:val="95"/>
        </w:rPr>
        <w:t>；</w:t>
      </w:r>
    </w:p>
    <w:p w:rsidR="003D19ED" w:rsidRDefault="006D67B7">
      <w:pPr>
        <w:pStyle w:val="a3"/>
      </w:pPr>
      <w:r>
        <w:rPr>
          <w:color w:val="FF0000"/>
          <w:w w:val="95"/>
        </w:rPr>
        <w:t>②企业生产的产品具有同质性，不存在差别</w:t>
      </w:r>
      <w:r>
        <w:rPr>
          <w:color w:val="FF0000"/>
          <w:spacing w:val="-10"/>
          <w:w w:val="95"/>
        </w:rPr>
        <w:t>；</w:t>
      </w:r>
    </w:p>
    <w:p w:rsidR="003D19ED" w:rsidRDefault="006D67B7">
      <w:pPr>
        <w:pStyle w:val="a3"/>
      </w:pPr>
      <w:r>
        <w:rPr>
          <w:color w:val="FF0000"/>
          <w:w w:val="95"/>
        </w:rPr>
        <w:t>③企业可以自由进入或退出市场，不存在任何限制，所有的资源都可以在各行业之间自由流动</w:t>
      </w:r>
      <w:r>
        <w:rPr>
          <w:color w:val="FF0000"/>
          <w:spacing w:val="-10"/>
          <w:w w:val="95"/>
        </w:rPr>
        <w:t>；</w:t>
      </w:r>
    </w:p>
    <w:p w:rsidR="003D19ED" w:rsidRDefault="006D67B7">
      <w:pPr>
        <w:pStyle w:val="a3"/>
      </w:pPr>
      <w:r>
        <w:rPr>
          <w:color w:val="FF0000"/>
          <w:w w:val="95"/>
        </w:rPr>
        <w:t>④信息是完全的</w:t>
      </w:r>
      <w:r>
        <w:rPr>
          <w:color w:val="FF0000"/>
          <w:spacing w:val="-10"/>
          <w:w w:val="95"/>
        </w:rPr>
        <w:t>。</w:t>
      </w:r>
    </w:p>
    <w:p w:rsidR="003D19ED" w:rsidRDefault="006D67B7">
      <w:pPr>
        <w:pStyle w:val="a3"/>
        <w:spacing w:after="33" w:line="372" w:lineRule="auto"/>
        <w:ind w:right="839"/>
        <w:rPr>
          <w:color w:val="FF0000"/>
          <w:w w:val="99"/>
        </w:rPr>
      </w:pPr>
      <w:r>
        <w:rPr>
          <w:color w:val="FF0000"/>
          <w:w w:val="99"/>
        </w:rPr>
        <w:t>农产品市场符合完全竞争市场所具备的条件，因此，小麦市场最接近完全竞争市场，A</w:t>
      </w:r>
      <w:r>
        <w:rPr>
          <w:color w:val="FF0000"/>
          <w:spacing w:val="-5"/>
          <w:w w:val="99"/>
        </w:rPr>
        <w:t>项正确。</w:t>
      </w:r>
      <w:r>
        <w:rPr>
          <w:color w:val="FF0000"/>
          <w:w w:val="99"/>
        </w:rPr>
        <w:t>故本题选A。</w:t>
      </w:r>
    </w:p>
    <w:tbl>
      <w:tblPr>
        <w:tblStyle w:val="TableNormal"/>
        <w:tblW w:w="0" w:type="auto"/>
        <w:tblInd w:w="480" w:type="dxa"/>
        <w:tblLayout w:type="fixed"/>
        <w:tblLook w:val="01E0"/>
      </w:tblPr>
      <w:tblGrid>
        <w:gridCol w:w="4961"/>
        <w:gridCol w:w="783"/>
        <w:gridCol w:w="2714"/>
      </w:tblGrid>
      <w:tr w:rsidR="003D19ED">
        <w:trPr>
          <w:trHeight w:val="313"/>
        </w:trPr>
        <w:tc>
          <w:tcPr>
            <w:tcW w:w="4961" w:type="dxa"/>
          </w:tcPr>
          <w:p w:rsidR="00D00ABD" w:rsidRDefault="00D00ABD">
            <w:pPr>
              <w:pStyle w:val="TableParagraph"/>
              <w:spacing w:line="239" w:lineRule="exact"/>
              <w:ind w:left="50"/>
              <w:rPr>
                <w:w w:val="95"/>
                <w:sz w:val="21"/>
              </w:rPr>
            </w:pPr>
          </w:p>
          <w:p w:rsidR="003D19ED" w:rsidRDefault="004B3002">
            <w:pPr>
              <w:pStyle w:val="TableParagraph"/>
              <w:spacing w:line="239" w:lineRule="exact"/>
              <w:ind w:left="50"/>
              <w:rPr>
                <w:sz w:val="21"/>
              </w:rPr>
            </w:pPr>
            <w:r>
              <w:rPr>
                <w:rFonts w:hint="eastAsia"/>
                <w:w w:val="95"/>
                <w:sz w:val="21"/>
              </w:rPr>
              <w:t>11</w:t>
            </w:r>
            <w:r w:rsidR="006D67B7">
              <w:rPr>
                <w:w w:val="95"/>
                <w:sz w:val="21"/>
              </w:rPr>
              <w:t>.关于著名战役与参战将领，下列对应错误的是</w:t>
            </w:r>
            <w:r w:rsidR="006D67B7">
              <w:rPr>
                <w:spacing w:val="-10"/>
                <w:w w:val="95"/>
                <w:sz w:val="21"/>
              </w:rPr>
              <w:t>（</w:t>
            </w:r>
          </w:p>
        </w:tc>
        <w:tc>
          <w:tcPr>
            <w:tcW w:w="783" w:type="dxa"/>
          </w:tcPr>
          <w:p w:rsidR="003D19ED" w:rsidRDefault="006D67B7">
            <w:pPr>
              <w:pStyle w:val="TableParagraph"/>
              <w:spacing w:line="239" w:lineRule="exact"/>
              <w:ind w:left="209"/>
              <w:rPr>
                <w:sz w:val="21"/>
              </w:rPr>
            </w:pPr>
            <w:r>
              <w:rPr>
                <w:w w:val="95"/>
                <w:sz w:val="21"/>
              </w:rPr>
              <w:t>）</w:t>
            </w:r>
            <w:r>
              <w:rPr>
                <w:spacing w:val="-10"/>
                <w:w w:val="95"/>
                <w:sz w:val="21"/>
              </w:rPr>
              <w:t>。</w:t>
            </w:r>
          </w:p>
        </w:tc>
        <w:tc>
          <w:tcPr>
            <w:tcW w:w="2714" w:type="dxa"/>
          </w:tcPr>
          <w:p w:rsidR="003D19ED" w:rsidRDefault="003D19ED">
            <w:pPr>
              <w:pStyle w:val="TableParagraph"/>
              <w:rPr>
                <w:rFonts w:ascii="Times New Roman"/>
                <w:sz w:val="20"/>
              </w:rPr>
            </w:pPr>
          </w:p>
        </w:tc>
      </w:tr>
      <w:tr w:rsidR="003D19ED">
        <w:trPr>
          <w:trHeight w:val="417"/>
        </w:trPr>
        <w:tc>
          <w:tcPr>
            <w:tcW w:w="4961" w:type="dxa"/>
          </w:tcPr>
          <w:p w:rsidR="003D19ED" w:rsidRDefault="006D67B7">
            <w:pPr>
              <w:pStyle w:val="TableParagraph"/>
              <w:spacing w:before="74"/>
              <w:ind w:left="50"/>
              <w:rPr>
                <w:sz w:val="21"/>
              </w:rPr>
            </w:pPr>
            <w:r>
              <w:rPr>
                <w:w w:val="95"/>
                <w:sz w:val="21"/>
              </w:rPr>
              <w:t>A.百团大战——彭德</w:t>
            </w:r>
            <w:r>
              <w:rPr>
                <w:spacing w:val="-10"/>
                <w:w w:val="95"/>
                <w:sz w:val="21"/>
              </w:rPr>
              <w:t>怀</w:t>
            </w:r>
          </w:p>
        </w:tc>
        <w:tc>
          <w:tcPr>
            <w:tcW w:w="783" w:type="dxa"/>
          </w:tcPr>
          <w:p w:rsidR="003D19ED" w:rsidRDefault="003D19ED">
            <w:pPr>
              <w:pStyle w:val="TableParagraph"/>
              <w:rPr>
                <w:rFonts w:ascii="Times New Roman"/>
                <w:sz w:val="20"/>
              </w:rPr>
            </w:pPr>
          </w:p>
        </w:tc>
        <w:tc>
          <w:tcPr>
            <w:tcW w:w="2714" w:type="dxa"/>
          </w:tcPr>
          <w:p w:rsidR="003D19ED" w:rsidRDefault="006D67B7">
            <w:pPr>
              <w:pStyle w:val="TableParagraph"/>
              <w:spacing w:before="74"/>
              <w:ind w:left="157"/>
              <w:rPr>
                <w:sz w:val="21"/>
              </w:rPr>
            </w:pPr>
            <w:r>
              <w:rPr>
                <w:w w:val="95"/>
                <w:sz w:val="21"/>
              </w:rPr>
              <w:t>B.滑铁卢之战——拿破</w:t>
            </w:r>
            <w:r>
              <w:rPr>
                <w:spacing w:val="-10"/>
                <w:w w:val="95"/>
                <w:sz w:val="21"/>
              </w:rPr>
              <w:t>仑</w:t>
            </w:r>
          </w:p>
        </w:tc>
      </w:tr>
      <w:tr w:rsidR="003D19ED">
        <w:trPr>
          <w:trHeight w:val="417"/>
        </w:trPr>
        <w:tc>
          <w:tcPr>
            <w:tcW w:w="4961" w:type="dxa"/>
          </w:tcPr>
          <w:p w:rsidR="003D19ED" w:rsidRDefault="006D67B7">
            <w:pPr>
              <w:pStyle w:val="TableParagraph"/>
              <w:spacing w:before="74"/>
              <w:ind w:left="50"/>
              <w:rPr>
                <w:sz w:val="21"/>
              </w:rPr>
            </w:pPr>
            <w:r>
              <w:rPr>
                <w:w w:val="95"/>
                <w:sz w:val="21"/>
              </w:rPr>
              <w:t>C.台儿庄战役——李宗</w:t>
            </w:r>
            <w:r>
              <w:rPr>
                <w:spacing w:val="-10"/>
                <w:w w:val="95"/>
                <w:sz w:val="21"/>
              </w:rPr>
              <w:t>仁</w:t>
            </w:r>
          </w:p>
        </w:tc>
        <w:tc>
          <w:tcPr>
            <w:tcW w:w="783" w:type="dxa"/>
          </w:tcPr>
          <w:p w:rsidR="003D19ED" w:rsidRDefault="003D19ED">
            <w:pPr>
              <w:pStyle w:val="TableParagraph"/>
              <w:rPr>
                <w:rFonts w:ascii="Times New Roman"/>
                <w:sz w:val="20"/>
              </w:rPr>
            </w:pPr>
          </w:p>
        </w:tc>
        <w:tc>
          <w:tcPr>
            <w:tcW w:w="2714" w:type="dxa"/>
          </w:tcPr>
          <w:p w:rsidR="003D19ED" w:rsidRDefault="006D67B7">
            <w:pPr>
              <w:pStyle w:val="TableParagraph"/>
              <w:spacing w:before="74"/>
              <w:ind w:left="157"/>
              <w:rPr>
                <w:sz w:val="21"/>
              </w:rPr>
            </w:pPr>
            <w:r>
              <w:rPr>
                <w:w w:val="95"/>
                <w:sz w:val="21"/>
              </w:rPr>
              <w:t>D.美国南北战争——华盛</w:t>
            </w:r>
            <w:r>
              <w:rPr>
                <w:spacing w:val="-10"/>
                <w:w w:val="95"/>
                <w:sz w:val="21"/>
              </w:rPr>
              <w:t>顿</w:t>
            </w:r>
          </w:p>
        </w:tc>
      </w:tr>
      <w:tr w:rsidR="003D19ED">
        <w:trPr>
          <w:trHeight w:val="313"/>
        </w:trPr>
        <w:tc>
          <w:tcPr>
            <w:tcW w:w="4961" w:type="dxa"/>
          </w:tcPr>
          <w:p w:rsidR="003D19ED" w:rsidRDefault="006D67B7">
            <w:pPr>
              <w:pStyle w:val="TableParagraph"/>
              <w:spacing w:before="74" w:line="219" w:lineRule="exact"/>
              <w:ind w:left="50"/>
              <w:rPr>
                <w:sz w:val="21"/>
              </w:rPr>
            </w:pPr>
            <w:r>
              <w:rPr>
                <w:color w:val="FF0000"/>
                <w:w w:val="95"/>
                <w:sz w:val="21"/>
              </w:rPr>
              <w:t>【答案】</w:t>
            </w:r>
            <w:r>
              <w:rPr>
                <w:color w:val="FF0000"/>
                <w:spacing w:val="-10"/>
                <w:w w:val="95"/>
                <w:sz w:val="21"/>
              </w:rPr>
              <w:t>D</w:t>
            </w:r>
          </w:p>
        </w:tc>
        <w:tc>
          <w:tcPr>
            <w:tcW w:w="783" w:type="dxa"/>
          </w:tcPr>
          <w:p w:rsidR="003D19ED" w:rsidRDefault="003D19ED">
            <w:pPr>
              <w:pStyle w:val="TableParagraph"/>
              <w:rPr>
                <w:rFonts w:ascii="Times New Roman"/>
                <w:sz w:val="20"/>
              </w:rPr>
            </w:pPr>
          </w:p>
        </w:tc>
        <w:tc>
          <w:tcPr>
            <w:tcW w:w="2714" w:type="dxa"/>
          </w:tcPr>
          <w:p w:rsidR="003D19ED" w:rsidRDefault="003D19ED">
            <w:pPr>
              <w:pStyle w:val="TableParagraph"/>
              <w:rPr>
                <w:rFonts w:ascii="Times New Roman"/>
                <w:sz w:val="20"/>
              </w:rPr>
            </w:pPr>
          </w:p>
        </w:tc>
      </w:tr>
    </w:tbl>
    <w:p w:rsidR="003D19ED" w:rsidRDefault="003D19ED">
      <w:pPr>
        <w:pStyle w:val="a3"/>
        <w:spacing w:before="2"/>
        <w:ind w:left="0"/>
        <w:rPr>
          <w:sz w:val="14"/>
        </w:rPr>
      </w:pPr>
    </w:p>
    <w:p w:rsidR="003D19ED" w:rsidRDefault="006D67B7">
      <w:pPr>
        <w:pStyle w:val="a3"/>
        <w:spacing w:before="0" w:line="372" w:lineRule="auto"/>
        <w:ind w:right="1257" w:firstLine="418"/>
      </w:pPr>
      <w:r>
        <w:rPr>
          <w:color w:val="FF0000"/>
          <w:w w:val="99"/>
        </w:rPr>
        <w:t>【解析】百团大战是由彭德怀领导的八路军与日军在华北地区的进行战役，A</w:t>
      </w:r>
      <w:r>
        <w:rPr>
          <w:color w:val="FF0000"/>
          <w:spacing w:val="-5"/>
          <w:w w:val="99"/>
        </w:rPr>
        <w:t>项正确。</w:t>
      </w:r>
      <w:r>
        <w:rPr>
          <w:color w:val="FF0000"/>
          <w:w w:val="99"/>
        </w:rPr>
        <w:t>滑铁卢战役是由拿破仑领导的法军对反法联军在比利时小镇滑铁卢进行的决战，B</w:t>
      </w:r>
      <w:r>
        <w:rPr>
          <w:color w:val="FF0000"/>
          <w:spacing w:val="-5"/>
          <w:w w:val="99"/>
        </w:rPr>
        <w:t>项正确。</w:t>
      </w:r>
    </w:p>
    <w:p w:rsidR="003D19ED" w:rsidRDefault="006D67B7">
      <w:pPr>
        <w:pStyle w:val="a3"/>
        <w:spacing w:before="2" w:line="372" w:lineRule="auto"/>
        <w:ind w:right="317"/>
      </w:pPr>
      <w:r>
        <w:rPr>
          <w:color w:val="FF0000"/>
          <w:spacing w:val="-1"/>
          <w:w w:val="99"/>
        </w:rPr>
        <w:t>台儿庄战役是由民族英雄李宗仁、白崇禧、孙连仲等抗日将领指挥的，是抗日战争以来取得的最大胜</w:t>
      </w:r>
      <w:r>
        <w:rPr>
          <w:color w:val="FF0000"/>
          <w:w w:val="99"/>
        </w:rPr>
        <w:t>利，C项正确。</w:t>
      </w:r>
    </w:p>
    <w:p w:rsidR="003D19ED" w:rsidRDefault="006D67B7">
      <w:pPr>
        <w:pStyle w:val="a3"/>
        <w:spacing w:before="2" w:line="372" w:lineRule="auto"/>
        <w:ind w:right="108"/>
      </w:pPr>
      <w:r>
        <w:rPr>
          <w:color w:val="FF0000"/>
          <w:w w:val="99"/>
        </w:rPr>
        <w:t>美国南北战争即美国内战，发生于1861年4月12日至1865年4月9日，是美国历史上唯一一次内战，参战</w:t>
      </w:r>
      <w:r>
        <w:rPr>
          <w:color w:val="FF0000"/>
          <w:spacing w:val="-1"/>
          <w:w w:val="99"/>
        </w:rPr>
        <w:t>双方为北方美利坚合众国和南方美利坚联盟国，最终以北方联邦胜利告终。这次战争的主要指挥官是尤</w:t>
      </w:r>
      <w:r>
        <w:rPr>
          <w:color w:val="FF0000"/>
          <w:w w:val="99"/>
        </w:rPr>
        <w:t>里西斯•格兰特和罗伯特•李。而华盛顿领导的是美国独立战争，发生于1775年至1783</w:t>
      </w:r>
      <w:r>
        <w:rPr>
          <w:color w:val="FF0000"/>
          <w:spacing w:val="-3"/>
          <w:w w:val="99"/>
        </w:rPr>
        <w:t>年，是大英帝国和</w:t>
      </w:r>
      <w:r>
        <w:rPr>
          <w:color w:val="FF0000"/>
          <w:w w:val="99"/>
        </w:rPr>
        <w:t>其北美十三州殖民地的革命者，以及几个欧洲强国之间的一场战争，D项错误。</w:t>
      </w:r>
    </w:p>
    <w:p w:rsidR="003D19ED" w:rsidRDefault="006D67B7">
      <w:pPr>
        <w:pStyle w:val="a3"/>
        <w:spacing w:before="4"/>
        <w:rPr>
          <w:color w:val="FF0000"/>
          <w:spacing w:val="-10"/>
          <w:w w:val="95"/>
        </w:rPr>
      </w:pPr>
      <w:r>
        <w:rPr>
          <w:color w:val="FF0000"/>
          <w:w w:val="95"/>
        </w:rPr>
        <w:t>故本题选D</w:t>
      </w:r>
      <w:r>
        <w:rPr>
          <w:color w:val="FF0000"/>
          <w:spacing w:val="-10"/>
          <w:w w:val="95"/>
        </w:rPr>
        <w:t>。</w:t>
      </w:r>
    </w:p>
    <w:p w:rsidR="00D00ABD" w:rsidRDefault="00D00ABD">
      <w:pPr>
        <w:pStyle w:val="a3"/>
        <w:spacing w:before="4"/>
      </w:pPr>
    </w:p>
    <w:p w:rsidR="003D19ED" w:rsidRDefault="004B3002" w:rsidP="00D00ABD">
      <w:pPr>
        <w:pStyle w:val="a3"/>
        <w:spacing w:before="0" w:line="300" w:lineRule="auto"/>
        <w:ind w:left="522"/>
      </w:pPr>
      <w:r>
        <w:rPr>
          <w:rFonts w:hint="eastAsia"/>
          <w:w w:val="95"/>
        </w:rPr>
        <w:t>12</w:t>
      </w:r>
      <w:r w:rsidR="006D67B7">
        <w:rPr>
          <w:w w:val="95"/>
        </w:rPr>
        <w:t>.中国人民在抗日战争期间曾创作了3000多首歌曲，这些歌曲成为中国人民投身抗战的有力</w:t>
      </w:r>
      <w:r w:rsidR="006D67B7">
        <w:rPr>
          <w:spacing w:val="-10"/>
          <w:w w:val="95"/>
        </w:rPr>
        <w:t>武</w:t>
      </w:r>
      <w:r w:rsidR="006D67B7">
        <w:rPr>
          <w:w w:val="95"/>
        </w:rPr>
        <w:t>器。下列均为抗战时期创作的抗战歌曲的是</w:t>
      </w:r>
      <w:r w:rsidR="006D67B7">
        <w:rPr>
          <w:spacing w:val="-10"/>
          <w:w w:val="95"/>
        </w:rPr>
        <w:t>（</w:t>
      </w:r>
      <w:r w:rsidR="006D67B7">
        <w:tab/>
      </w:r>
      <w:r w:rsidR="006D67B7">
        <w:rPr>
          <w:w w:val="95"/>
        </w:rPr>
        <w:t>）</w:t>
      </w:r>
      <w:r w:rsidR="006D67B7">
        <w:rPr>
          <w:spacing w:val="-10"/>
        </w:rPr>
        <w:t>。</w:t>
      </w:r>
    </w:p>
    <w:p w:rsidR="00D00ABD" w:rsidRDefault="006D67B7" w:rsidP="00D00ABD">
      <w:pPr>
        <w:pStyle w:val="a3"/>
        <w:spacing w:before="0" w:line="300" w:lineRule="auto"/>
        <w:ind w:left="522" w:right="4915"/>
        <w:rPr>
          <w:w w:val="95"/>
        </w:rPr>
      </w:pPr>
      <w:r w:rsidRPr="00D00ABD">
        <w:rPr>
          <w:w w:val="95"/>
        </w:rPr>
        <w:t>A.《二月里来》《松花江上》《嘉陵江上》</w:t>
      </w:r>
    </w:p>
    <w:p w:rsidR="003D19ED" w:rsidRPr="00D00ABD" w:rsidRDefault="006D67B7" w:rsidP="00D00ABD">
      <w:pPr>
        <w:pStyle w:val="a3"/>
        <w:spacing w:before="0" w:line="300" w:lineRule="auto"/>
        <w:ind w:left="522" w:right="4915"/>
        <w:rPr>
          <w:w w:val="95"/>
        </w:rPr>
      </w:pPr>
      <w:r w:rsidRPr="00D00ABD">
        <w:rPr>
          <w:w w:val="95"/>
        </w:rPr>
        <w:t>B.《八路军进行曲》《延安颂》《歌唱祖国》</w:t>
      </w:r>
    </w:p>
    <w:p w:rsidR="00D00ABD" w:rsidRDefault="006D67B7" w:rsidP="00D00ABD">
      <w:pPr>
        <w:pStyle w:val="a3"/>
        <w:spacing w:before="0" w:line="300" w:lineRule="auto"/>
        <w:ind w:left="522" w:right="4497"/>
        <w:rPr>
          <w:w w:val="95"/>
        </w:rPr>
      </w:pPr>
      <w:r w:rsidRPr="00D00ABD">
        <w:rPr>
          <w:w w:val="95"/>
        </w:rPr>
        <w:t>C.《义勇军进行曲》《黄河大合唱》《浏阳河》</w:t>
      </w:r>
    </w:p>
    <w:p w:rsidR="003D19ED" w:rsidRPr="00D00ABD" w:rsidRDefault="006D67B7" w:rsidP="00D00ABD">
      <w:pPr>
        <w:pStyle w:val="a3"/>
        <w:spacing w:before="0" w:line="300" w:lineRule="auto"/>
        <w:ind w:left="522" w:right="4497"/>
        <w:rPr>
          <w:w w:val="95"/>
        </w:rPr>
      </w:pPr>
      <w:r w:rsidRPr="00D00ABD">
        <w:rPr>
          <w:w w:val="95"/>
        </w:rPr>
        <w:t>D.《大刀进行曲》《团结就是力量》《十送红军》</w:t>
      </w:r>
    </w:p>
    <w:p w:rsidR="003D19ED" w:rsidRDefault="006D67B7">
      <w:pPr>
        <w:pStyle w:val="a3"/>
        <w:spacing w:before="2"/>
        <w:ind w:left="522"/>
      </w:pPr>
      <w:r>
        <w:rPr>
          <w:color w:val="FF0000"/>
          <w:w w:val="95"/>
        </w:rPr>
        <w:t>【答案】</w:t>
      </w:r>
      <w:r>
        <w:rPr>
          <w:color w:val="FF0000"/>
          <w:spacing w:val="-10"/>
          <w:w w:val="95"/>
        </w:rPr>
        <w:t>A</w:t>
      </w:r>
    </w:p>
    <w:p w:rsidR="003D19ED" w:rsidRDefault="006D67B7">
      <w:pPr>
        <w:pStyle w:val="a3"/>
        <w:spacing w:line="372" w:lineRule="auto"/>
        <w:ind w:right="108" w:firstLine="418"/>
      </w:pPr>
      <w:r>
        <w:rPr>
          <w:color w:val="FF0000"/>
          <w:w w:val="99"/>
        </w:rPr>
        <w:t>【解析】抗日战争发生的时间从1931年持续到1945年。《二月里来》是冼星海于1939</w:t>
      </w:r>
      <w:r>
        <w:rPr>
          <w:color w:val="FF0000"/>
          <w:spacing w:val="-4"/>
          <w:w w:val="99"/>
        </w:rPr>
        <w:t>年创作的抗战</w:t>
      </w:r>
      <w:r>
        <w:rPr>
          <w:color w:val="FF0000"/>
          <w:w w:val="99"/>
        </w:rPr>
        <w:t>歌曲；《松花江上》是张寒晖于1935年创作的抗日歌曲；《嘉陵江上》是于1939年创作的抗日歌曲，A项正确。</w:t>
      </w:r>
    </w:p>
    <w:p w:rsidR="003D19ED" w:rsidRDefault="006D67B7">
      <w:pPr>
        <w:pStyle w:val="a3"/>
        <w:spacing w:before="3" w:line="372" w:lineRule="auto"/>
        <w:ind w:right="108"/>
      </w:pPr>
      <w:r>
        <w:rPr>
          <w:color w:val="FF0000"/>
          <w:w w:val="99"/>
        </w:rPr>
        <w:t>《八路军进行曲》是于1939年创作的抗战歌曲；《延安颂》是于1938</w:t>
      </w:r>
      <w:r>
        <w:rPr>
          <w:color w:val="FF0000"/>
          <w:spacing w:val="-2"/>
          <w:w w:val="99"/>
        </w:rPr>
        <w:t>年创作的抗战歌曲；《歌唱祖国》</w:t>
      </w:r>
      <w:r>
        <w:rPr>
          <w:color w:val="FF0000"/>
          <w:w w:val="99"/>
        </w:rPr>
        <w:t>是于1950年创作的爱国歌曲，B项错误。</w:t>
      </w:r>
    </w:p>
    <w:p w:rsidR="003D19ED" w:rsidRDefault="006D67B7">
      <w:pPr>
        <w:pStyle w:val="a3"/>
        <w:spacing w:before="1" w:line="372" w:lineRule="auto"/>
        <w:ind w:right="108"/>
      </w:pPr>
      <w:r>
        <w:rPr>
          <w:color w:val="FF0000"/>
          <w:w w:val="99"/>
        </w:rPr>
        <w:t>《义勇军进行曲》是聂耳于1935年创作的抗日歌曲；《黄河大合唱》是1939</w:t>
      </w:r>
      <w:r>
        <w:rPr>
          <w:color w:val="FF0000"/>
          <w:spacing w:val="-2"/>
          <w:w w:val="99"/>
        </w:rPr>
        <w:t>年创作的抗战歌曲；《浏阳</w:t>
      </w:r>
      <w:r>
        <w:rPr>
          <w:color w:val="FF0000"/>
          <w:w w:val="99"/>
        </w:rPr>
        <w:t>河》是1951年创作的一首经典民歌，C项错误。</w:t>
      </w:r>
    </w:p>
    <w:p w:rsidR="003D19ED" w:rsidRDefault="006D67B7">
      <w:pPr>
        <w:pStyle w:val="a3"/>
        <w:spacing w:before="2" w:line="372" w:lineRule="auto"/>
        <w:ind w:right="108"/>
      </w:pPr>
      <w:r>
        <w:rPr>
          <w:color w:val="FF0000"/>
          <w:w w:val="99"/>
        </w:rPr>
        <w:t>《大刀进行曲》是于1937年创作的抗日救亡歌曲；《团结就是力量》是于1943</w:t>
      </w:r>
      <w:r>
        <w:rPr>
          <w:color w:val="FF0000"/>
          <w:spacing w:val="-2"/>
          <w:w w:val="99"/>
        </w:rPr>
        <w:t>年创作的抗日歌曲；《十</w:t>
      </w:r>
      <w:r>
        <w:rPr>
          <w:color w:val="FF0000"/>
          <w:w w:val="99"/>
        </w:rPr>
        <w:t>送红军》是巴山人民歌颂红军的民歌，创作于国共内战时期，D项错误。</w:t>
      </w:r>
    </w:p>
    <w:p w:rsidR="003D19ED" w:rsidRDefault="006D67B7">
      <w:pPr>
        <w:pStyle w:val="a3"/>
        <w:spacing w:before="2"/>
      </w:pPr>
      <w:r>
        <w:rPr>
          <w:color w:val="FF0000"/>
          <w:w w:val="95"/>
        </w:rPr>
        <w:t>故本题选A</w:t>
      </w:r>
      <w:r>
        <w:rPr>
          <w:color w:val="FF0000"/>
          <w:spacing w:val="-10"/>
          <w:w w:val="95"/>
        </w:rPr>
        <w:t>。</w:t>
      </w:r>
    </w:p>
    <w:sectPr w:rsidR="003D19ED" w:rsidSect="003D19ED">
      <w:footerReference w:type="default" r:id="rId17"/>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506" w:rsidRDefault="005F2506" w:rsidP="003D19ED">
      <w:r>
        <w:separator/>
      </w:r>
    </w:p>
  </w:endnote>
  <w:endnote w:type="continuationSeparator" w:id="0">
    <w:p w:rsidR="005F2506" w:rsidRDefault="005F2506" w:rsidP="003D19E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9ED" w:rsidRDefault="00905BEC">
    <w:pPr>
      <w:pStyle w:val="a3"/>
      <w:spacing w:before="0" w:line="14" w:lineRule="auto"/>
      <w:ind w:left="0"/>
      <w:rPr>
        <w:sz w:val="20"/>
      </w:rPr>
    </w:pPr>
    <w:r w:rsidRPr="00905BEC">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3D19ED" w:rsidRDefault="00905BEC">
                <w:pPr>
                  <w:spacing w:before="17"/>
                  <w:ind w:left="60"/>
                  <w:rPr>
                    <w:rFonts w:ascii="Arial"/>
                    <w:sz w:val="24"/>
                  </w:rPr>
                </w:pPr>
                <w:r>
                  <w:rPr>
                    <w:rFonts w:ascii="Arial"/>
                    <w:spacing w:val="-5"/>
                    <w:w w:val="115"/>
                    <w:sz w:val="24"/>
                  </w:rPr>
                  <w:fldChar w:fldCharType="begin"/>
                </w:r>
                <w:r w:rsidR="006D67B7">
                  <w:rPr>
                    <w:rFonts w:ascii="Arial"/>
                    <w:spacing w:val="-5"/>
                    <w:w w:val="115"/>
                    <w:sz w:val="24"/>
                  </w:rPr>
                  <w:instrText xml:space="preserve"> PAGE </w:instrText>
                </w:r>
                <w:r>
                  <w:rPr>
                    <w:rFonts w:ascii="Arial"/>
                    <w:spacing w:val="-5"/>
                    <w:w w:val="115"/>
                    <w:sz w:val="24"/>
                  </w:rPr>
                  <w:fldChar w:fldCharType="separate"/>
                </w:r>
                <w:r w:rsidR="00B048F7">
                  <w:rPr>
                    <w:rFonts w:ascii="Arial"/>
                    <w:noProof/>
                    <w:spacing w:val="-5"/>
                    <w:w w:val="115"/>
                    <w:sz w:val="24"/>
                  </w:rPr>
                  <w:t>1</w:t>
                </w:r>
                <w:r>
                  <w:rPr>
                    <w:rFonts w:ascii="Arial"/>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506" w:rsidRDefault="005F2506" w:rsidP="003D19ED">
      <w:r>
        <w:separator/>
      </w:r>
    </w:p>
  </w:footnote>
  <w:footnote w:type="continuationSeparator" w:id="0">
    <w:p w:rsidR="005F2506" w:rsidRDefault="005F2506" w:rsidP="003D19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7273"/>
    <w:multiLevelType w:val="hybridMultilevel"/>
    <w:tmpl w:val="063CA3D8"/>
    <w:lvl w:ilvl="0" w:tplc="0B26EB36">
      <w:start w:val="12"/>
      <w:numFmt w:val="decimal"/>
      <w:lvlText w:val="%1."/>
      <w:lvlJc w:val="left"/>
      <w:pPr>
        <w:ind w:left="165" w:hanging="315"/>
      </w:pPr>
      <w:rPr>
        <w:rFonts w:ascii="宋体" w:eastAsia="宋体" w:hAnsi="宋体" w:cs="宋体" w:hint="default"/>
        <w:b w:val="0"/>
        <w:bCs w:val="0"/>
        <w:i w:val="0"/>
        <w:iCs w:val="0"/>
        <w:w w:val="99"/>
        <w:sz w:val="19"/>
        <w:szCs w:val="19"/>
        <w:lang w:val="en-US" w:eastAsia="zh-CN" w:bidi="ar-SA"/>
      </w:rPr>
    </w:lvl>
    <w:lvl w:ilvl="1" w:tplc="FFA4C0FC">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2CE6E768">
      <w:numFmt w:val="bullet"/>
      <w:lvlText w:val="•"/>
      <w:lvlJc w:val="left"/>
      <w:pPr>
        <w:ind w:left="1786" w:hanging="210"/>
      </w:pPr>
      <w:rPr>
        <w:rFonts w:hint="default"/>
        <w:lang w:val="en-US" w:eastAsia="zh-CN" w:bidi="ar-SA"/>
      </w:rPr>
    </w:lvl>
    <w:lvl w:ilvl="3" w:tplc="441AE61A">
      <w:numFmt w:val="bullet"/>
      <w:lvlText w:val="•"/>
      <w:lvlJc w:val="left"/>
      <w:pPr>
        <w:ind w:left="2773" w:hanging="210"/>
      </w:pPr>
      <w:rPr>
        <w:rFonts w:hint="default"/>
        <w:lang w:val="en-US" w:eastAsia="zh-CN" w:bidi="ar-SA"/>
      </w:rPr>
    </w:lvl>
    <w:lvl w:ilvl="4" w:tplc="0A8CE4C6">
      <w:numFmt w:val="bullet"/>
      <w:lvlText w:val="•"/>
      <w:lvlJc w:val="left"/>
      <w:pPr>
        <w:ind w:left="3760" w:hanging="210"/>
      </w:pPr>
      <w:rPr>
        <w:rFonts w:hint="default"/>
        <w:lang w:val="en-US" w:eastAsia="zh-CN" w:bidi="ar-SA"/>
      </w:rPr>
    </w:lvl>
    <w:lvl w:ilvl="5" w:tplc="3304A5B6">
      <w:numFmt w:val="bullet"/>
      <w:lvlText w:val="•"/>
      <w:lvlJc w:val="left"/>
      <w:pPr>
        <w:ind w:left="4746" w:hanging="210"/>
      </w:pPr>
      <w:rPr>
        <w:rFonts w:hint="default"/>
        <w:lang w:val="en-US" w:eastAsia="zh-CN" w:bidi="ar-SA"/>
      </w:rPr>
    </w:lvl>
    <w:lvl w:ilvl="6" w:tplc="DF1CCC68">
      <w:numFmt w:val="bullet"/>
      <w:lvlText w:val="•"/>
      <w:lvlJc w:val="left"/>
      <w:pPr>
        <w:ind w:left="5733" w:hanging="210"/>
      </w:pPr>
      <w:rPr>
        <w:rFonts w:hint="default"/>
        <w:lang w:val="en-US" w:eastAsia="zh-CN" w:bidi="ar-SA"/>
      </w:rPr>
    </w:lvl>
    <w:lvl w:ilvl="7" w:tplc="5A6C3CAC">
      <w:numFmt w:val="bullet"/>
      <w:lvlText w:val="•"/>
      <w:lvlJc w:val="left"/>
      <w:pPr>
        <w:ind w:left="6720" w:hanging="210"/>
      </w:pPr>
      <w:rPr>
        <w:rFonts w:hint="default"/>
        <w:lang w:val="en-US" w:eastAsia="zh-CN" w:bidi="ar-SA"/>
      </w:rPr>
    </w:lvl>
    <w:lvl w:ilvl="8" w:tplc="25129CD2">
      <w:numFmt w:val="bullet"/>
      <w:lvlText w:val="•"/>
      <w:lvlJc w:val="left"/>
      <w:pPr>
        <w:ind w:left="7706" w:hanging="210"/>
      </w:pPr>
      <w:rPr>
        <w:rFonts w:hint="default"/>
        <w:lang w:val="en-US" w:eastAsia="zh-CN" w:bidi="ar-SA"/>
      </w:rPr>
    </w:lvl>
  </w:abstractNum>
  <w:abstractNum w:abstractNumId="1">
    <w:nsid w:val="20EB0D27"/>
    <w:multiLevelType w:val="hybridMultilevel"/>
    <w:tmpl w:val="747E6B7E"/>
    <w:lvl w:ilvl="0" w:tplc="5630EAC0">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6A408592">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D804B5EA">
      <w:numFmt w:val="bullet"/>
      <w:lvlText w:val="•"/>
      <w:lvlJc w:val="left"/>
      <w:pPr>
        <w:ind w:left="1786" w:hanging="210"/>
      </w:pPr>
      <w:rPr>
        <w:rFonts w:hint="default"/>
        <w:lang w:val="en-US" w:eastAsia="zh-CN" w:bidi="ar-SA"/>
      </w:rPr>
    </w:lvl>
    <w:lvl w:ilvl="3" w:tplc="682E0C68">
      <w:numFmt w:val="bullet"/>
      <w:lvlText w:val="•"/>
      <w:lvlJc w:val="left"/>
      <w:pPr>
        <w:ind w:left="2773" w:hanging="210"/>
      </w:pPr>
      <w:rPr>
        <w:rFonts w:hint="default"/>
        <w:lang w:val="en-US" w:eastAsia="zh-CN" w:bidi="ar-SA"/>
      </w:rPr>
    </w:lvl>
    <w:lvl w:ilvl="4" w:tplc="30884844">
      <w:numFmt w:val="bullet"/>
      <w:lvlText w:val="•"/>
      <w:lvlJc w:val="left"/>
      <w:pPr>
        <w:ind w:left="3760" w:hanging="210"/>
      </w:pPr>
      <w:rPr>
        <w:rFonts w:hint="default"/>
        <w:lang w:val="en-US" w:eastAsia="zh-CN" w:bidi="ar-SA"/>
      </w:rPr>
    </w:lvl>
    <w:lvl w:ilvl="5" w:tplc="ED1A8844">
      <w:numFmt w:val="bullet"/>
      <w:lvlText w:val="•"/>
      <w:lvlJc w:val="left"/>
      <w:pPr>
        <w:ind w:left="4746" w:hanging="210"/>
      </w:pPr>
      <w:rPr>
        <w:rFonts w:hint="default"/>
        <w:lang w:val="en-US" w:eastAsia="zh-CN" w:bidi="ar-SA"/>
      </w:rPr>
    </w:lvl>
    <w:lvl w:ilvl="6" w:tplc="3F46B87A">
      <w:numFmt w:val="bullet"/>
      <w:lvlText w:val="•"/>
      <w:lvlJc w:val="left"/>
      <w:pPr>
        <w:ind w:left="5733" w:hanging="210"/>
      </w:pPr>
      <w:rPr>
        <w:rFonts w:hint="default"/>
        <w:lang w:val="en-US" w:eastAsia="zh-CN" w:bidi="ar-SA"/>
      </w:rPr>
    </w:lvl>
    <w:lvl w:ilvl="7" w:tplc="C366BCB2">
      <w:numFmt w:val="bullet"/>
      <w:lvlText w:val="•"/>
      <w:lvlJc w:val="left"/>
      <w:pPr>
        <w:ind w:left="6720" w:hanging="210"/>
      </w:pPr>
      <w:rPr>
        <w:rFonts w:hint="default"/>
        <w:lang w:val="en-US" w:eastAsia="zh-CN" w:bidi="ar-SA"/>
      </w:rPr>
    </w:lvl>
    <w:lvl w:ilvl="8" w:tplc="86CA8EAE">
      <w:numFmt w:val="bullet"/>
      <w:lvlText w:val="•"/>
      <w:lvlJc w:val="left"/>
      <w:pPr>
        <w:ind w:left="7706" w:hanging="210"/>
      </w:pPr>
      <w:rPr>
        <w:rFonts w:hint="default"/>
        <w:lang w:val="en-US" w:eastAsia="zh-CN" w:bidi="ar-SA"/>
      </w:rPr>
    </w:lvl>
  </w:abstractNum>
  <w:abstractNum w:abstractNumId="2">
    <w:nsid w:val="20EC2FBF"/>
    <w:multiLevelType w:val="hybridMultilevel"/>
    <w:tmpl w:val="C0FE6E50"/>
    <w:lvl w:ilvl="0" w:tplc="64207402">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046CDD22">
      <w:numFmt w:val="bullet"/>
      <w:lvlText w:val="•"/>
      <w:lvlJc w:val="left"/>
      <w:pPr>
        <w:ind w:left="1718" w:hanging="315"/>
      </w:pPr>
      <w:rPr>
        <w:rFonts w:hint="default"/>
        <w:lang w:val="en-US" w:eastAsia="zh-CN" w:bidi="ar-SA"/>
      </w:rPr>
    </w:lvl>
    <w:lvl w:ilvl="2" w:tplc="F5B02982">
      <w:numFmt w:val="bullet"/>
      <w:lvlText w:val="•"/>
      <w:lvlJc w:val="left"/>
      <w:pPr>
        <w:ind w:left="2596" w:hanging="315"/>
      </w:pPr>
      <w:rPr>
        <w:rFonts w:hint="default"/>
        <w:lang w:val="en-US" w:eastAsia="zh-CN" w:bidi="ar-SA"/>
      </w:rPr>
    </w:lvl>
    <w:lvl w:ilvl="3" w:tplc="AF74A50A">
      <w:numFmt w:val="bullet"/>
      <w:lvlText w:val="•"/>
      <w:lvlJc w:val="left"/>
      <w:pPr>
        <w:ind w:left="3474" w:hanging="315"/>
      </w:pPr>
      <w:rPr>
        <w:rFonts w:hint="default"/>
        <w:lang w:val="en-US" w:eastAsia="zh-CN" w:bidi="ar-SA"/>
      </w:rPr>
    </w:lvl>
    <w:lvl w:ilvl="4" w:tplc="F8F8CE2E">
      <w:numFmt w:val="bullet"/>
      <w:lvlText w:val="•"/>
      <w:lvlJc w:val="left"/>
      <w:pPr>
        <w:ind w:left="4352" w:hanging="315"/>
      </w:pPr>
      <w:rPr>
        <w:rFonts w:hint="default"/>
        <w:lang w:val="en-US" w:eastAsia="zh-CN" w:bidi="ar-SA"/>
      </w:rPr>
    </w:lvl>
    <w:lvl w:ilvl="5" w:tplc="6BB20846">
      <w:numFmt w:val="bullet"/>
      <w:lvlText w:val="•"/>
      <w:lvlJc w:val="left"/>
      <w:pPr>
        <w:ind w:left="5230" w:hanging="315"/>
      </w:pPr>
      <w:rPr>
        <w:rFonts w:hint="default"/>
        <w:lang w:val="en-US" w:eastAsia="zh-CN" w:bidi="ar-SA"/>
      </w:rPr>
    </w:lvl>
    <w:lvl w:ilvl="6" w:tplc="B61A88BE">
      <w:numFmt w:val="bullet"/>
      <w:lvlText w:val="•"/>
      <w:lvlJc w:val="left"/>
      <w:pPr>
        <w:ind w:left="6108" w:hanging="315"/>
      </w:pPr>
      <w:rPr>
        <w:rFonts w:hint="default"/>
        <w:lang w:val="en-US" w:eastAsia="zh-CN" w:bidi="ar-SA"/>
      </w:rPr>
    </w:lvl>
    <w:lvl w:ilvl="7" w:tplc="61A2D86C">
      <w:numFmt w:val="bullet"/>
      <w:lvlText w:val="•"/>
      <w:lvlJc w:val="left"/>
      <w:pPr>
        <w:ind w:left="6986" w:hanging="315"/>
      </w:pPr>
      <w:rPr>
        <w:rFonts w:hint="default"/>
        <w:lang w:val="en-US" w:eastAsia="zh-CN" w:bidi="ar-SA"/>
      </w:rPr>
    </w:lvl>
    <w:lvl w:ilvl="8" w:tplc="327E8A04">
      <w:numFmt w:val="bullet"/>
      <w:lvlText w:val="•"/>
      <w:lvlJc w:val="left"/>
      <w:pPr>
        <w:ind w:left="7864" w:hanging="315"/>
      </w:pPr>
      <w:rPr>
        <w:rFonts w:hint="default"/>
        <w:lang w:val="en-US" w:eastAsia="zh-CN" w:bidi="ar-SA"/>
      </w:rPr>
    </w:lvl>
  </w:abstractNum>
  <w:abstractNum w:abstractNumId="3">
    <w:nsid w:val="22C23523"/>
    <w:multiLevelType w:val="hybridMultilevel"/>
    <w:tmpl w:val="6E74D04A"/>
    <w:lvl w:ilvl="0" w:tplc="4866D7A4">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52F6F8B4">
      <w:start w:val="1"/>
      <w:numFmt w:val="upperLetter"/>
      <w:lvlText w:val="%2."/>
      <w:lvlJc w:val="left"/>
      <w:pPr>
        <w:ind w:left="942" w:hanging="419"/>
        <w:jc w:val="left"/>
      </w:pPr>
      <w:rPr>
        <w:rFonts w:ascii="宋体" w:eastAsia="宋体" w:hAnsi="宋体" w:cs="宋体" w:hint="default"/>
        <w:b w:val="0"/>
        <w:bCs w:val="0"/>
        <w:i w:val="0"/>
        <w:iCs w:val="0"/>
        <w:w w:val="99"/>
        <w:sz w:val="19"/>
        <w:szCs w:val="19"/>
        <w:lang w:val="en-US" w:eastAsia="zh-CN" w:bidi="ar-SA"/>
      </w:rPr>
    </w:lvl>
    <w:lvl w:ilvl="2" w:tplc="A57C1694">
      <w:numFmt w:val="bullet"/>
      <w:lvlText w:val="•"/>
      <w:lvlJc w:val="left"/>
      <w:pPr>
        <w:ind w:left="940" w:hanging="419"/>
      </w:pPr>
      <w:rPr>
        <w:rFonts w:hint="default"/>
        <w:lang w:val="en-US" w:eastAsia="zh-CN" w:bidi="ar-SA"/>
      </w:rPr>
    </w:lvl>
    <w:lvl w:ilvl="3" w:tplc="7564EF18">
      <w:numFmt w:val="bullet"/>
      <w:lvlText w:val="•"/>
      <w:lvlJc w:val="left"/>
      <w:pPr>
        <w:ind w:left="2025" w:hanging="419"/>
      </w:pPr>
      <w:rPr>
        <w:rFonts w:hint="default"/>
        <w:lang w:val="en-US" w:eastAsia="zh-CN" w:bidi="ar-SA"/>
      </w:rPr>
    </w:lvl>
    <w:lvl w:ilvl="4" w:tplc="1F1E4DC4">
      <w:numFmt w:val="bullet"/>
      <w:lvlText w:val="•"/>
      <w:lvlJc w:val="left"/>
      <w:pPr>
        <w:ind w:left="3110" w:hanging="419"/>
      </w:pPr>
      <w:rPr>
        <w:rFonts w:hint="default"/>
        <w:lang w:val="en-US" w:eastAsia="zh-CN" w:bidi="ar-SA"/>
      </w:rPr>
    </w:lvl>
    <w:lvl w:ilvl="5" w:tplc="B828684A">
      <w:numFmt w:val="bullet"/>
      <w:lvlText w:val="•"/>
      <w:lvlJc w:val="left"/>
      <w:pPr>
        <w:ind w:left="4195" w:hanging="419"/>
      </w:pPr>
      <w:rPr>
        <w:rFonts w:hint="default"/>
        <w:lang w:val="en-US" w:eastAsia="zh-CN" w:bidi="ar-SA"/>
      </w:rPr>
    </w:lvl>
    <w:lvl w:ilvl="6" w:tplc="3CCE0E34">
      <w:numFmt w:val="bullet"/>
      <w:lvlText w:val="•"/>
      <w:lvlJc w:val="left"/>
      <w:pPr>
        <w:ind w:left="5280" w:hanging="419"/>
      </w:pPr>
      <w:rPr>
        <w:rFonts w:hint="default"/>
        <w:lang w:val="en-US" w:eastAsia="zh-CN" w:bidi="ar-SA"/>
      </w:rPr>
    </w:lvl>
    <w:lvl w:ilvl="7" w:tplc="1C78AFFC">
      <w:numFmt w:val="bullet"/>
      <w:lvlText w:val="•"/>
      <w:lvlJc w:val="left"/>
      <w:pPr>
        <w:ind w:left="6365" w:hanging="419"/>
      </w:pPr>
      <w:rPr>
        <w:rFonts w:hint="default"/>
        <w:lang w:val="en-US" w:eastAsia="zh-CN" w:bidi="ar-SA"/>
      </w:rPr>
    </w:lvl>
    <w:lvl w:ilvl="8" w:tplc="FCF299EA">
      <w:numFmt w:val="bullet"/>
      <w:lvlText w:val="•"/>
      <w:lvlJc w:val="left"/>
      <w:pPr>
        <w:ind w:left="7450" w:hanging="419"/>
      </w:pPr>
      <w:rPr>
        <w:rFonts w:hint="default"/>
        <w:lang w:val="en-US" w:eastAsia="zh-CN" w:bidi="ar-SA"/>
      </w:rPr>
    </w:lvl>
  </w:abstractNum>
  <w:abstractNum w:abstractNumId="4">
    <w:nsid w:val="297525C8"/>
    <w:multiLevelType w:val="hybridMultilevel"/>
    <w:tmpl w:val="35C2C0AE"/>
    <w:lvl w:ilvl="0" w:tplc="691E1482">
      <w:start w:val="1"/>
      <w:numFmt w:val="decimal"/>
      <w:lvlText w:val="（%1）"/>
      <w:lvlJc w:val="left"/>
      <w:pPr>
        <w:ind w:left="628" w:hanging="524"/>
        <w:jc w:val="left"/>
      </w:pPr>
      <w:rPr>
        <w:rFonts w:ascii="宋体" w:eastAsia="宋体" w:hAnsi="宋体" w:cs="宋体" w:hint="default"/>
        <w:b w:val="0"/>
        <w:bCs w:val="0"/>
        <w:i w:val="0"/>
        <w:iCs w:val="0"/>
        <w:w w:val="99"/>
        <w:sz w:val="19"/>
        <w:szCs w:val="19"/>
        <w:lang w:val="en-US" w:eastAsia="zh-CN" w:bidi="ar-SA"/>
      </w:rPr>
    </w:lvl>
    <w:lvl w:ilvl="1" w:tplc="32043486">
      <w:numFmt w:val="bullet"/>
      <w:lvlText w:val="•"/>
      <w:lvlJc w:val="left"/>
      <w:pPr>
        <w:ind w:left="1520" w:hanging="524"/>
      </w:pPr>
      <w:rPr>
        <w:rFonts w:hint="default"/>
        <w:lang w:val="en-US" w:eastAsia="zh-CN" w:bidi="ar-SA"/>
      </w:rPr>
    </w:lvl>
    <w:lvl w:ilvl="2" w:tplc="7244F99E">
      <w:numFmt w:val="bullet"/>
      <w:lvlText w:val="•"/>
      <w:lvlJc w:val="left"/>
      <w:pPr>
        <w:ind w:left="2420" w:hanging="524"/>
      </w:pPr>
      <w:rPr>
        <w:rFonts w:hint="default"/>
        <w:lang w:val="en-US" w:eastAsia="zh-CN" w:bidi="ar-SA"/>
      </w:rPr>
    </w:lvl>
    <w:lvl w:ilvl="3" w:tplc="C59805EE">
      <w:numFmt w:val="bullet"/>
      <w:lvlText w:val="•"/>
      <w:lvlJc w:val="left"/>
      <w:pPr>
        <w:ind w:left="3320" w:hanging="524"/>
      </w:pPr>
      <w:rPr>
        <w:rFonts w:hint="default"/>
        <w:lang w:val="en-US" w:eastAsia="zh-CN" w:bidi="ar-SA"/>
      </w:rPr>
    </w:lvl>
    <w:lvl w:ilvl="4" w:tplc="EB0607D0">
      <w:numFmt w:val="bullet"/>
      <w:lvlText w:val="•"/>
      <w:lvlJc w:val="left"/>
      <w:pPr>
        <w:ind w:left="4220" w:hanging="524"/>
      </w:pPr>
      <w:rPr>
        <w:rFonts w:hint="default"/>
        <w:lang w:val="en-US" w:eastAsia="zh-CN" w:bidi="ar-SA"/>
      </w:rPr>
    </w:lvl>
    <w:lvl w:ilvl="5" w:tplc="30404EE2">
      <w:numFmt w:val="bullet"/>
      <w:lvlText w:val="•"/>
      <w:lvlJc w:val="left"/>
      <w:pPr>
        <w:ind w:left="5120" w:hanging="524"/>
      </w:pPr>
      <w:rPr>
        <w:rFonts w:hint="default"/>
        <w:lang w:val="en-US" w:eastAsia="zh-CN" w:bidi="ar-SA"/>
      </w:rPr>
    </w:lvl>
    <w:lvl w:ilvl="6" w:tplc="C11C03CE">
      <w:numFmt w:val="bullet"/>
      <w:lvlText w:val="•"/>
      <w:lvlJc w:val="left"/>
      <w:pPr>
        <w:ind w:left="6020" w:hanging="524"/>
      </w:pPr>
      <w:rPr>
        <w:rFonts w:hint="default"/>
        <w:lang w:val="en-US" w:eastAsia="zh-CN" w:bidi="ar-SA"/>
      </w:rPr>
    </w:lvl>
    <w:lvl w:ilvl="7" w:tplc="2F5C2128">
      <w:numFmt w:val="bullet"/>
      <w:lvlText w:val="•"/>
      <w:lvlJc w:val="left"/>
      <w:pPr>
        <w:ind w:left="6920" w:hanging="524"/>
      </w:pPr>
      <w:rPr>
        <w:rFonts w:hint="default"/>
        <w:lang w:val="en-US" w:eastAsia="zh-CN" w:bidi="ar-SA"/>
      </w:rPr>
    </w:lvl>
    <w:lvl w:ilvl="8" w:tplc="4878A84E">
      <w:numFmt w:val="bullet"/>
      <w:lvlText w:val="•"/>
      <w:lvlJc w:val="left"/>
      <w:pPr>
        <w:ind w:left="7820" w:hanging="524"/>
      </w:pPr>
      <w:rPr>
        <w:rFonts w:hint="default"/>
        <w:lang w:val="en-US" w:eastAsia="zh-CN" w:bidi="ar-SA"/>
      </w:rPr>
    </w:lvl>
  </w:abstractNum>
  <w:abstractNum w:abstractNumId="5">
    <w:nsid w:val="2E25744F"/>
    <w:multiLevelType w:val="hybridMultilevel"/>
    <w:tmpl w:val="BAD28CBE"/>
    <w:lvl w:ilvl="0" w:tplc="E2543340">
      <w:start w:val="3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77322BF6">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03A8BF78">
      <w:numFmt w:val="bullet"/>
      <w:lvlText w:val="•"/>
      <w:lvlJc w:val="left"/>
      <w:pPr>
        <w:ind w:left="1993" w:hanging="524"/>
      </w:pPr>
      <w:rPr>
        <w:rFonts w:hint="default"/>
        <w:lang w:val="en-US" w:eastAsia="zh-CN" w:bidi="ar-SA"/>
      </w:rPr>
    </w:lvl>
    <w:lvl w:ilvl="3" w:tplc="E2268AFE">
      <w:numFmt w:val="bullet"/>
      <w:lvlText w:val="•"/>
      <w:lvlJc w:val="left"/>
      <w:pPr>
        <w:ind w:left="2946" w:hanging="524"/>
      </w:pPr>
      <w:rPr>
        <w:rFonts w:hint="default"/>
        <w:lang w:val="en-US" w:eastAsia="zh-CN" w:bidi="ar-SA"/>
      </w:rPr>
    </w:lvl>
    <w:lvl w:ilvl="4" w:tplc="D0087E9A">
      <w:numFmt w:val="bullet"/>
      <w:lvlText w:val="•"/>
      <w:lvlJc w:val="left"/>
      <w:pPr>
        <w:ind w:left="3900" w:hanging="524"/>
      </w:pPr>
      <w:rPr>
        <w:rFonts w:hint="default"/>
        <w:lang w:val="en-US" w:eastAsia="zh-CN" w:bidi="ar-SA"/>
      </w:rPr>
    </w:lvl>
    <w:lvl w:ilvl="5" w:tplc="64905D10">
      <w:numFmt w:val="bullet"/>
      <w:lvlText w:val="•"/>
      <w:lvlJc w:val="left"/>
      <w:pPr>
        <w:ind w:left="4853" w:hanging="524"/>
      </w:pPr>
      <w:rPr>
        <w:rFonts w:hint="default"/>
        <w:lang w:val="en-US" w:eastAsia="zh-CN" w:bidi="ar-SA"/>
      </w:rPr>
    </w:lvl>
    <w:lvl w:ilvl="6" w:tplc="BC129620">
      <w:numFmt w:val="bullet"/>
      <w:lvlText w:val="•"/>
      <w:lvlJc w:val="left"/>
      <w:pPr>
        <w:ind w:left="5806" w:hanging="524"/>
      </w:pPr>
      <w:rPr>
        <w:rFonts w:hint="default"/>
        <w:lang w:val="en-US" w:eastAsia="zh-CN" w:bidi="ar-SA"/>
      </w:rPr>
    </w:lvl>
    <w:lvl w:ilvl="7" w:tplc="B6A8F6B2">
      <w:numFmt w:val="bullet"/>
      <w:lvlText w:val="•"/>
      <w:lvlJc w:val="left"/>
      <w:pPr>
        <w:ind w:left="6760" w:hanging="524"/>
      </w:pPr>
      <w:rPr>
        <w:rFonts w:hint="default"/>
        <w:lang w:val="en-US" w:eastAsia="zh-CN" w:bidi="ar-SA"/>
      </w:rPr>
    </w:lvl>
    <w:lvl w:ilvl="8" w:tplc="C6A2ED46">
      <w:numFmt w:val="bullet"/>
      <w:lvlText w:val="•"/>
      <w:lvlJc w:val="left"/>
      <w:pPr>
        <w:ind w:left="7713" w:hanging="524"/>
      </w:pPr>
      <w:rPr>
        <w:rFonts w:hint="default"/>
        <w:lang w:val="en-US" w:eastAsia="zh-CN" w:bidi="ar-SA"/>
      </w:rPr>
    </w:lvl>
  </w:abstractNum>
  <w:abstractNum w:abstractNumId="6">
    <w:nsid w:val="3DD255DF"/>
    <w:multiLevelType w:val="hybridMultilevel"/>
    <w:tmpl w:val="F0FEE8D2"/>
    <w:lvl w:ilvl="0" w:tplc="4D365E16">
      <w:start w:val="1"/>
      <w:numFmt w:val="upperLetter"/>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0FC68168">
      <w:numFmt w:val="bullet"/>
      <w:lvlText w:val="•"/>
      <w:lvlJc w:val="left"/>
      <w:pPr>
        <w:ind w:left="1718" w:hanging="315"/>
      </w:pPr>
      <w:rPr>
        <w:rFonts w:hint="default"/>
        <w:lang w:val="en-US" w:eastAsia="zh-CN" w:bidi="ar-SA"/>
      </w:rPr>
    </w:lvl>
    <w:lvl w:ilvl="2" w:tplc="0D0E17FE">
      <w:numFmt w:val="bullet"/>
      <w:lvlText w:val="•"/>
      <w:lvlJc w:val="left"/>
      <w:pPr>
        <w:ind w:left="2596" w:hanging="315"/>
      </w:pPr>
      <w:rPr>
        <w:rFonts w:hint="default"/>
        <w:lang w:val="en-US" w:eastAsia="zh-CN" w:bidi="ar-SA"/>
      </w:rPr>
    </w:lvl>
    <w:lvl w:ilvl="3" w:tplc="D4CC1A46">
      <w:numFmt w:val="bullet"/>
      <w:lvlText w:val="•"/>
      <w:lvlJc w:val="left"/>
      <w:pPr>
        <w:ind w:left="3474" w:hanging="315"/>
      </w:pPr>
      <w:rPr>
        <w:rFonts w:hint="default"/>
        <w:lang w:val="en-US" w:eastAsia="zh-CN" w:bidi="ar-SA"/>
      </w:rPr>
    </w:lvl>
    <w:lvl w:ilvl="4" w:tplc="3738E780">
      <w:numFmt w:val="bullet"/>
      <w:lvlText w:val="•"/>
      <w:lvlJc w:val="left"/>
      <w:pPr>
        <w:ind w:left="4352" w:hanging="315"/>
      </w:pPr>
      <w:rPr>
        <w:rFonts w:hint="default"/>
        <w:lang w:val="en-US" w:eastAsia="zh-CN" w:bidi="ar-SA"/>
      </w:rPr>
    </w:lvl>
    <w:lvl w:ilvl="5" w:tplc="D4F8C2D8">
      <w:numFmt w:val="bullet"/>
      <w:lvlText w:val="•"/>
      <w:lvlJc w:val="left"/>
      <w:pPr>
        <w:ind w:left="5230" w:hanging="315"/>
      </w:pPr>
      <w:rPr>
        <w:rFonts w:hint="default"/>
        <w:lang w:val="en-US" w:eastAsia="zh-CN" w:bidi="ar-SA"/>
      </w:rPr>
    </w:lvl>
    <w:lvl w:ilvl="6" w:tplc="7966D612">
      <w:numFmt w:val="bullet"/>
      <w:lvlText w:val="•"/>
      <w:lvlJc w:val="left"/>
      <w:pPr>
        <w:ind w:left="6108" w:hanging="315"/>
      </w:pPr>
      <w:rPr>
        <w:rFonts w:hint="default"/>
        <w:lang w:val="en-US" w:eastAsia="zh-CN" w:bidi="ar-SA"/>
      </w:rPr>
    </w:lvl>
    <w:lvl w:ilvl="7" w:tplc="08785436">
      <w:numFmt w:val="bullet"/>
      <w:lvlText w:val="•"/>
      <w:lvlJc w:val="left"/>
      <w:pPr>
        <w:ind w:left="6986" w:hanging="315"/>
      </w:pPr>
      <w:rPr>
        <w:rFonts w:hint="default"/>
        <w:lang w:val="en-US" w:eastAsia="zh-CN" w:bidi="ar-SA"/>
      </w:rPr>
    </w:lvl>
    <w:lvl w:ilvl="8" w:tplc="323C966A">
      <w:numFmt w:val="bullet"/>
      <w:lvlText w:val="•"/>
      <w:lvlJc w:val="left"/>
      <w:pPr>
        <w:ind w:left="7864" w:hanging="315"/>
      </w:pPr>
      <w:rPr>
        <w:rFonts w:hint="default"/>
        <w:lang w:val="en-US" w:eastAsia="zh-CN" w:bidi="ar-SA"/>
      </w:rPr>
    </w:lvl>
  </w:abstractNum>
  <w:abstractNum w:abstractNumId="7">
    <w:nsid w:val="727010F1"/>
    <w:multiLevelType w:val="hybridMultilevel"/>
    <w:tmpl w:val="599042DA"/>
    <w:lvl w:ilvl="0" w:tplc="0CEE89C6">
      <w:start w:val="4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10B8C6DE">
      <w:numFmt w:val="bullet"/>
      <w:lvlText w:val="•"/>
      <w:lvlJc w:val="left"/>
      <w:pPr>
        <w:ind w:left="1718" w:hanging="315"/>
      </w:pPr>
      <w:rPr>
        <w:rFonts w:hint="default"/>
        <w:lang w:val="en-US" w:eastAsia="zh-CN" w:bidi="ar-SA"/>
      </w:rPr>
    </w:lvl>
    <w:lvl w:ilvl="2" w:tplc="A748F2A6">
      <w:numFmt w:val="bullet"/>
      <w:lvlText w:val="•"/>
      <w:lvlJc w:val="left"/>
      <w:pPr>
        <w:ind w:left="2596" w:hanging="315"/>
      </w:pPr>
      <w:rPr>
        <w:rFonts w:hint="default"/>
        <w:lang w:val="en-US" w:eastAsia="zh-CN" w:bidi="ar-SA"/>
      </w:rPr>
    </w:lvl>
    <w:lvl w:ilvl="3" w:tplc="6B10C346">
      <w:numFmt w:val="bullet"/>
      <w:lvlText w:val="•"/>
      <w:lvlJc w:val="left"/>
      <w:pPr>
        <w:ind w:left="3474" w:hanging="315"/>
      </w:pPr>
      <w:rPr>
        <w:rFonts w:hint="default"/>
        <w:lang w:val="en-US" w:eastAsia="zh-CN" w:bidi="ar-SA"/>
      </w:rPr>
    </w:lvl>
    <w:lvl w:ilvl="4" w:tplc="0CBC0C48">
      <w:numFmt w:val="bullet"/>
      <w:lvlText w:val="•"/>
      <w:lvlJc w:val="left"/>
      <w:pPr>
        <w:ind w:left="4352" w:hanging="315"/>
      </w:pPr>
      <w:rPr>
        <w:rFonts w:hint="default"/>
        <w:lang w:val="en-US" w:eastAsia="zh-CN" w:bidi="ar-SA"/>
      </w:rPr>
    </w:lvl>
    <w:lvl w:ilvl="5" w:tplc="86481F0A">
      <w:numFmt w:val="bullet"/>
      <w:lvlText w:val="•"/>
      <w:lvlJc w:val="left"/>
      <w:pPr>
        <w:ind w:left="5230" w:hanging="315"/>
      </w:pPr>
      <w:rPr>
        <w:rFonts w:hint="default"/>
        <w:lang w:val="en-US" w:eastAsia="zh-CN" w:bidi="ar-SA"/>
      </w:rPr>
    </w:lvl>
    <w:lvl w:ilvl="6" w:tplc="37CAAE2C">
      <w:numFmt w:val="bullet"/>
      <w:lvlText w:val="•"/>
      <w:lvlJc w:val="left"/>
      <w:pPr>
        <w:ind w:left="6108" w:hanging="315"/>
      </w:pPr>
      <w:rPr>
        <w:rFonts w:hint="default"/>
        <w:lang w:val="en-US" w:eastAsia="zh-CN" w:bidi="ar-SA"/>
      </w:rPr>
    </w:lvl>
    <w:lvl w:ilvl="7" w:tplc="7562AD3E">
      <w:numFmt w:val="bullet"/>
      <w:lvlText w:val="•"/>
      <w:lvlJc w:val="left"/>
      <w:pPr>
        <w:ind w:left="6986" w:hanging="315"/>
      </w:pPr>
      <w:rPr>
        <w:rFonts w:hint="default"/>
        <w:lang w:val="en-US" w:eastAsia="zh-CN" w:bidi="ar-SA"/>
      </w:rPr>
    </w:lvl>
    <w:lvl w:ilvl="8" w:tplc="A7A28F3A">
      <w:numFmt w:val="bullet"/>
      <w:lvlText w:val="•"/>
      <w:lvlJc w:val="left"/>
      <w:pPr>
        <w:ind w:left="7864" w:hanging="315"/>
      </w:pPr>
      <w:rPr>
        <w:rFonts w:hint="default"/>
        <w:lang w:val="en-US" w:eastAsia="zh-CN" w:bidi="ar-SA"/>
      </w:rPr>
    </w:lvl>
  </w:abstractNum>
  <w:num w:numId="1">
    <w:abstractNumId w:val="6"/>
  </w:num>
  <w:num w:numId="2">
    <w:abstractNumId w:val="7"/>
  </w:num>
  <w:num w:numId="3">
    <w:abstractNumId w:val="2"/>
  </w:num>
  <w:num w:numId="4">
    <w:abstractNumId w:val="5"/>
  </w:num>
  <w:num w:numId="5">
    <w:abstractNumId w:val="4"/>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3D19ED"/>
    <w:rsid w:val="00003720"/>
    <w:rsid w:val="00182D12"/>
    <w:rsid w:val="002104AF"/>
    <w:rsid w:val="002E02E4"/>
    <w:rsid w:val="0036191C"/>
    <w:rsid w:val="003D19ED"/>
    <w:rsid w:val="004071EE"/>
    <w:rsid w:val="0045373D"/>
    <w:rsid w:val="004B3002"/>
    <w:rsid w:val="0058311E"/>
    <w:rsid w:val="005F2506"/>
    <w:rsid w:val="006029A2"/>
    <w:rsid w:val="00680908"/>
    <w:rsid w:val="006A002B"/>
    <w:rsid w:val="006D67B7"/>
    <w:rsid w:val="0072577D"/>
    <w:rsid w:val="008344DC"/>
    <w:rsid w:val="00854978"/>
    <w:rsid w:val="00905BEC"/>
    <w:rsid w:val="009445A2"/>
    <w:rsid w:val="00AE4CEC"/>
    <w:rsid w:val="00B048F7"/>
    <w:rsid w:val="00B2375A"/>
    <w:rsid w:val="00C63554"/>
    <w:rsid w:val="00C97B56"/>
    <w:rsid w:val="00D00ABD"/>
    <w:rsid w:val="00E07ABB"/>
    <w:rsid w:val="00E3555D"/>
    <w:rsid w:val="00EF6697"/>
    <w:rsid w:val="00F648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D19ED"/>
    <w:rPr>
      <w:rFonts w:ascii="宋体" w:eastAsia="宋体" w:hAnsi="宋体" w:cs="宋体"/>
      <w:lang w:eastAsia="zh-CN"/>
    </w:rPr>
  </w:style>
  <w:style w:type="paragraph" w:styleId="1">
    <w:name w:val="heading 1"/>
    <w:basedOn w:val="a"/>
    <w:link w:val="1Char"/>
    <w:uiPriority w:val="9"/>
    <w:qFormat/>
    <w:rsid w:val="00680908"/>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D19ED"/>
    <w:tblPr>
      <w:tblInd w:w="0" w:type="dxa"/>
      <w:tblCellMar>
        <w:top w:w="0" w:type="dxa"/>
        <w:left w:w="0" w:type="dxa"/>
        <w:bottom w:w="0" w:type="dxa"/>
        <w:right w:w="0" w:type="dxa"/>
      </w:tblCellMar>
    </w:tblPr>
  </w:style>
  <w:style w:type="paragraph" w:styleId="a3">
    <w:name w:val="Body Text"/>
    <w:basedOn w:val="a"/>
    <w:uiPriority w:val="1"/>
    <w:qFormat/>
    <w:rsid w:val="003D19ED"/>
    <w:pPr>
      <w:spacing w:before="149"/>
      <w:ind w:left="105"/>
    </w:pPr>
    <w:rPr>
      <w:sz w:val="21"/>
      <w:szCs w:val="21"/>
    </w:rPr>
  </w:style>
  <w:style w:type="paragraph" w:customStyle="1" w:styleId="Heading1">
    <w:name w:val="Heading 1"/>
    <w:basedOn w:val="a"/>
    <w:uiPriority w:val="1"/>
    <w:qFormat/>
    <w:rsid w:val="003D19ED"/>
    <w:pPr>
      <w:ind w:right="13"/>
      <w:jc w:val="center"/>
      <w:outlineLvl w:val="1"/>
    </w:pPr>
    <w:rPr>
      <w:b/>
      <w:bCs/>
      <w:sz w:val="21"/>
      <w:szCs w:val="21"/>
    </w:rPr>
  </w:style>
  <w:style w:type="paragraph" w:styleId="a4">
    <w:name w:val="Title"/>
    <w:basedOn w:val="a"/>
    <w:uiPriority w:val="1"/>
    <w:qFormat/>
    <w:rsid w:val="003D19ED"/>
    <w:pPr>
      <w:spacing w:before="17"/>
      <w:ind w:left="60"/>
    </w:pPr>
    <w:rPr>
      <w:rFonts w:ascii="Arial" w:eastAsia="Arial" w:hAnsi="Arial" w:cs="Arial"/>
      <w:sz w:val="24"/>
      <w:szCs w:val="24"/>
    </w:rPr>
  </w:style>
  <w:style w:type="paragraph" w:styleId="a5">
    <w:name w:val="List Paragraph"/>
    <w:basedOn w:val="a"/>
    <w:uiPriority w:val="1"/>
    <w:qFormat/>
    <w:rsid w:val="003D19ED"/>
    <w:pPr>
      <w:spacing w:before="149"/>
      <w:ind w:left="105" w:hanging="316"/>
    </w:pPr>
  </w:style>
  <w:style w:type="paragraph" w:customStyle="1" w:styleId="TableParagraph">
    <w:name w:val="Table Paragraph"/>
    <w:basedOn w:val="a"/>
    <w:uiPriority w:val="1"/>
    <w:qFormat/>
    <w:rsid w:val="003D19ED"/>
  </w:style>
  <w:style w:type="paragraph" w:styleId="a6">
    <w:name w:val="Balloon Text"/>
    <w:basedOn w:val="a"/>
    <w:link w:val="Char"/>
    <w:uiPriority w:val="99"/>
    <w:semiHidden/>
    <w:unhideWhenUsed/>
    <w:rsid w:val="002104AF"/>
    <w:rPr>
      <w:sz w:val="18"/>
      <w:szCs w:val="18"/>
    </w:rPr>
  </w:style>
  <w:style w:type="character" w:customStyle="1" w:styleId="Char">
    <w:name w:val="批注框文本 Char"/>
    <w:basedOn w:val="a0"/>
    <w:link w:val="a6"/>
    <w:uiPriority w:val="99"/>
    <w:semiHidden/>
    <w:rsid w:val="002104AF"/>
    <w:rPr>
      <w:rFonts w:ascii="宋体" w:eastAsia="宋体" w:hAnsi="宋体" w:cs="宋体"/>
      <w:sz w:val="18"/>
      <w:szCs w:val="18"/>
      <w:lang w:eastAsia="zh-CN"/>
    </w:rPr>
  </w:style>
  <w:style w:type="paragraph" w:styleId="a7">
    <w:name w:val="header"/>
    <w:basedOn w:val="a"/>
    <w:link w:val="Char0"/>
    <w:uiPriority w:val="99"/>
    <w:semiHidden/>
    <w:unhideWhenUsed/>
    <w:rsid w:val="0036191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36191C"/>
    <w:rPr>
      <w:rFonts w:ascii="宋体" w:eastAsia="宋体" w:hAnsi="宋体" w:cs="宋体"/>
      <w:sz w:val="18"/>
      <w:szCs w:val="18"/>
      <w:lang w:eastAsia="zh-CN"/>
    </w:rPr>
  </w:style>
  <w:style w:type="paragraph" w:styleId="a8">
    <w:name w:val="footer"/>
    <w:basedOn w:val="a"/>
    <w:link w:val="Char1"/>
    <w:uiPriority w:val="99"/>
    <w:semiHidden/>
    <w:unhideWhenUsed/>
    <w:rsid w:val="0036191C"/>
    <w:pPr>
      <w:tabs>
        <w:tab w:val="center" w:pos="4153"/>
        <w:tab w:val="right" w:pos="8306"/>
      </w:tabs>
      <w:snapToGrid w:val="0"/>
    </w:pPr>
    <w:rPr>
      <w:sz w:val="18"/>
      <w:szCs w:val="18"/>
    </w:rPr>
  </w:style>
  <w:style w:type="character" w:customStyle="1" w:styleId="Char1">
    <w:name w:val="页脚 Char"/>
    <w:basedOn w:val="a0"/>
    <w:link w:val="a8"/>
    <w:uiPriority w:val="99"/>
    <w:semiHidden/>
    <w:rsid w:val="0036191C"/>
    <w:rPr>
      <w:rFonts w:ascii="宋体" w:eastAsia="宋体" w:hAnsi="宋体" w:cs="宋体"/>
      <w:sz w:val="18"/>
      <w:szCs w:val="18"/>
      <w:lang w:eastAsia="zh-CN"/>
    </w:rPr>
  </w:style>
  <w:style w:type="character" w:customStyle="1" w:styleId="1Char">
    <w:name w:val="标题 1 Char"/>
    <w:basedOn w:val="a0"/>
    <w:link w:val="1"/>
    <w:uiPriority w:val="9"/>
    <w:rsid w:val="00680908"/>
    <w:rPr>
      <w:rFonts w:ascii="宋体" w:eastAsia="宋体" w:hAnsi="宋体" w:cs="宋体"/>
      <w:b/>
      <w:bCs/>
      <w:kern w:val="36"/>
      <w:sz w:val="48"/>
      <w:szCs w:val="48"/>
      <w:lang w:eastAsia="zh-CN"/>
    </w:rPr>
  </w:style>
  <w:style w:type="paragraph" w:styleId="a9">
    <w:name w:val="Normal (Web)"/>
    <w:basedOn w:val="a"/>
    <w:uiPriority w:val="99"/>
    <w:semiHidden/>
    <w:unhideWhenUsed/>
    <w:rsid w:val="00680908"/>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1146</Words>
  <Characters>6533</Characters>
  <Application>Microsoft Office Word</Application>
  <DocSecurity>0</DocSecurity>
  <Lines>54</Lines>
  <Paragraphs>15</Paragraphs>
  <ScaleCrop>false</ScaleCrop>
  <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14</cp:revision>
  <dcterms:created xsi:type="dcterms:W3CDTF">2023-07-19T01:55:00Z</dcterms:created>
  <dcterms:modified xsi:type="dcterms:W3CDTF">2023-07-21T08:46:00Z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2023-07-19T00:00:00Z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2023-07-19T00:00:00Z</vt:filetime>
  </property>
</Properties>
</file>