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  <w:lang w:eastAsia="zh-CN"/>
        </w:rPr>
        <w:t>结构化</w:t>
      </w:r>
      <w:r>
        <w:rPr>
          <w:rFonts w:hint="eastAsia"/>
        </w:rPr>
        <w:t>面试技巧</w:t>
      </w:r>
    </w:p>
    <w:p>
      <w:pPr>
        <w:jc w:val="center"/>
        <w:rPr>
          <w:rFonts w:hint="eastAsia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517650" cy="1469390"/>
            <wp:effectExtent l="0" t="0" r="6350" b="16510"/>
            <wp:docPr id="6" name="图片 6" descr="dd61b3608cac31bab7705c71d68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61b3608cac31bab7705c71d6815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textAlignment w:val="auto"/>
        <w:rPr>
          <w:rFonts w:hint="eastAsia"/>
        </w:rPr>
      </w:pPr>
      <w:r>
        <w:rPr>
          <w:rFonts w:hint="eastAsia"/>
        </w:rPr>
        <w:t>第三节　人际关系处理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人际关系的沟通协调能力，具体包括：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1．有全局观念、民主作风和协作意识。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2．尊重他人，善于团结和自己意见不同的人一道工作。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3．坚持原则性和灵活性相结合，营造宽松、和谐的工作氛围。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4．能够建立和运用工作联系网络，有效运用各种沟通方式。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人际交往，一般有自己、领导、同事、群众、下属几者之间的矛盾，有时候会同时出现，比如同时出现自己和领导、同事的矛盾。如果答题时过于坚持原则，考官会觉得你不实际，不诚实；如果答得过于现实，又会给考官留下过于圆滑的不良印象，所以如何把握这个“度”，是一大难点。因此考生要熟练掌握这些基本的题型思路和答题技巧，遇到更复杂的矛盾才能应对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同时人际关系类经常和其它类型的题型互相结合，演变成另一种混合型的题型。很多考生在答题时缺乏实际的工作方法和措施，更不要提如何去深入分析。因此这种题型比较能考查出考生的真实情况，也是一种比较能拉开分差的题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处理人际关系类题目时有两大前提和三大原则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两大前提：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1．职业道德和法律法规不能违背原则。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2．对人要保持尊重。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三大原则：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关注原则：题目中的人可以进行分类，分成领导、同事、群众、朋友四类主体，对每一类主体分别进行分析。分析完一种再分析其它，以体现鲜明的逻辑性，而且每种主体都必须被关注到，但面对上级领导时要谨慎。对上级领导，不该说的话不要说，不必反映的问题不反映，不必沟通的想法不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2．落实原则：不能只顾人际关系的协调而忽视工作的落实，不能丧失原则性。工作必须及时、圆满地完成。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互动原则：积极主动、认真负责地做好本职工作，这是建立良好人际关系的前提和基础。只有做好本职工作，才能赢得别人发自内心的信任和尊重，才能真正地为别人所接受。而在此基础上建立起来的人际关系，才是一种健康的、牢固的人际关系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textAlignment w:val="auto"/>
        <w:rPr>
          <w:rStyle w:val="9"/>
          <w:rFonts w:hint="eastAsia"/>
          <w:sz w:val="21"/>
          <w:lang w:eastAsia="zh-CN"/>
        </w:rPr>
      </w:pPr>
      <w:r>
        <w:rPr>
          <w:rStyle w:val="9"/>
          <w:rFonts w:hint="eastAsia"/>
          <w:sz w:val="21"/>
          <w:lang w:eastAsia="zh-CN"/>
        </w:rPr>
        <w:t>人际关系类题目基本应对框架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center"/>
        <w:textAlignment w:val="auto"/>
      </w:pPr>
      <w:r>
        <w:drawing>
          <wp:inline distT="0" distB="0" distL="114300" distR="114300">
            <wp:extent cx="5269865" cy="1257300"/>
            <wp:effectExtent l="0" t="0" r="698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Style w:val="9"/>
          <w:rFonts w:hint="eastAsia"/>
        </w:rPr>
      </w:pPr>
      <w:r>
        <w:rPr>
          <w:rStyle w:val="9"/>
          <w:rFonts w:hint="eastAsia"/>
          <w:lang w:eastAsia="zh-CN"/>
        </w:rPr>
        <w:t>一、</w:t>
      </w:r>
      <w:r>
        <w:rPr>
          <w:rStyle w:val="9"/>
          <w:rFonts w:hint="eastAsia"/>
        </w:rPr>
        <w:t>面对领导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自己与领导之间的题型的特点是，题目中出现的矛盾主体双方是自己和领导，在工作中出现了隔阂，产生矛盾，可能是客观的，也可能是主观的。答题把握的原则是尊重、服从，沟通、汇报，正确对待批评。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面对同事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与同事相处，大事讲原则，小事讲风格。为人要低调，荣誉面前要多让；做事要积极，工作面前要多担当，这样才能为自己赢得良好的外部人际关系，有利于事业发展和个人成长。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面对群众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对待群众，要明确公务员的职责是为人民服务。因此，与群众的关系是一切工作的核心。此类题一般以投诉、上访、慰问等形式出现，请参照</w:t>
      </w:r>
      <w:r>
        <w:rPr>
          <w:rFonts w:hint="eastAsia"/>
          <w:lang w:eastAsia="zh-CN"/>
        </w:rPr>
        <w:t>结构化面试技巧第二节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相关内容。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面对朋友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公务员往往代表着一定的公权，在这个过程中，亲朋好友如何对待这种公权，个人如何处理国家、集体、个人之间，情和理，公和私的关系，往往关系到公务员工作是否能够符合法规的要求。这类题目出现频率不高，主要有：围绕权力的使用、亲情与法律的冲突、工作与私人关系的冲突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面对下级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在面试中，考生常常被要求以领导的身份处理事务，这就会涉及到与下级间的关系。上下级之间是一种相互依赖、相互制约的人际关系。处理与下属之间的人际关系要遵循以下基本原则：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以身作则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公正真诚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民主集中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批评教育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亲密有间。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57375" cy="438150"/>
          <wp:effectExtent l="0" t="0" r="9525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57375" cy="438150"/>
          <wp:effectExtent l="0" t="0" r="9525" b="0"/>
          <wp:docPr id="3" name="图片 3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RmMWE3MzIwMTE1YzMwYTU0YTQyN2IxMTQxODAifQ=="/>
  </w:docVars>
  <w:rsids>
    <w:rsidRoot w:val="49E77294"/>
    <w:rsid w:val="040427E0"/>
    <w:rsid w:val="08CE3E78"/>
    <w:rsid w:val="11E50171"/>
    <w:rsid w:val="1B930B39"/>
    <w:rsid w:val="30985E82"/>
    <w:rsid w:val="35EC7B5C"/>
    <w:rsid w:val="36164A6A"/>
    <w:rsid w:val="388322D8"/>
    <w:rsid w:val="3F6928EB"/>
    <w:rsid w:val="447D7A67"/>
    <w:rsid w:val="49E77294"/>
    <w:rsid w:val="4C9428CC"/>
    <w:rsid w:val="5AF25172"/>
    <w:rsid w:val="5FD3672F"/>
    <w:rsid w:val="69E437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100" w:beforeLines="100" w:beforeAutospacing="0" w:after="100" w:afterLines="100" w:afterAutospacing="0" w:line="288" w:lineRule="auto"/>
      <w:jc w:val="center"/>
      <w:outlineLvl w:val="0"/>
    </w:pPr>
    <w:rPr>
      <w:rFonts w:ascii="Times New Roman" w:hAnsi="Times New Roman" w:eastAsia="仿宋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288" w:lineRule="auto"/>
      <w:ind w:firstLine="0" w:firstLineChars="0"/>
      <w:jc w:val="center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pageBreakBefore w:val="0"/>
      <w:spacing w:before="100" w:beforeLines="100" w:beforeAutospacing="0" w:after="100" w:afterLines="100" w:afterAutospacing="0" w:line="288" w:lineRule="auto"/>
      <w:ind w:firstLine="640" w:firstLineChars="200"/>
      <w:jc w:val="left"/>
      <w:outlineLvl w:val="2"/>
    </w:pPr>
    <w:rPr>
      <w:rFonts w:ascii="Calibri" w:hAnsi="Calibri" w:eastAsia="黑体" w:cs="Times New Roman"/>
      <w:szCs w:val="24"/>
      <w:lang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3 Char"/>
    <w:link w:val="4"/>
    <w:uiPriority w:val="9"/>
    <w:rPr>
      <w:rFonts w:ascii="Calibri" w:hAnsi="Calibri" w:eastAsia="黑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1283</Words>
  <Characters>1288</Characters>
  <Lines>0</Lines>
  <Paragraphs>0</Paragraphs>
  <TotalTime>0</TotalTime>
  <ScaleCrop>false</ScaleCrop>
  <LinksUpToDate>false</LinksUpToDate>
  <CharactersWithSpaces>1290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2018-04-03T08:32:00Z</dcterms:created>
  <dc:creator>SJY</dc:creator>
  <cp:lastModifiedBy>dzjy</cp:lastModifiedBy>
  <dcterms:modified xsi:type="dcterms:W3CDTF">2023-05-31T02:48:54Z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F733B036424E40F890D3977B16C22032_12</vt:lpwstr>
  </property>
</Properties>
</file>