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BB54" w14:textId="196D4F57" w:rsidR="00DB489C" w:rsidRDefault="00051C20">
      <w:pPr>
        <w:pBdr>
          <w:bottom w:val="single" w:sz="6" w:space="1" w:color="auto"/>
        </w:pBdr>
        <w:rPr>
          <w:b/>
          <w:sz w:val="28"/>
        </w:rPr>
      </w:pPr>
      <w:r>
        <w:rPr>
          <w:rFonts w:hint="eastAsia"/>
          <w:b/>
          <w:sz w:val="28"/>
        </w:rPr>
        <w:t>刑法总论</w:t>
      </w:r>
    </w:p>
    <w:p w14:paraId="2BE93D57" w14:textId="77777777" w:rsidR="00DB489C" w:rsidRDefault="00000000">
      <w:pPr>
        <w:pStyle w:val="p0"/>
        <w:spacing w:line="240" w:lineRule="atLeast"/>
        <w:ind w:left="-420" w:right="-735" w:firstLine="420"/>
        <w:rPr>
          <w:rFonts w:ascii="宋体" w:hAnsi="宋体"/>
          <w:b/>
          <w:bCs/>
        </w:rPr>
      </w:pPr>
      <w:r>
        <w:rPr>
          <w:rFonts w:ascii="宋体" w:hAnsi="宋体" w:hint="eastAsia"/>
          <w:b/>
          <w:bCs/>
        </w:rPr>
        <w:t>一、选择题（多选、少选、错选均不得分。每小题</w:t>
      </w:r>
      <w:r>
        <w:rPr>
          <w:rFonts w:hint="eastAsia"/>
          <w:b/>
          <w:bCs/>
        </w:rPr>
        <w:t>2</w:t>
      </w:r>
      <w:r>
        <w:rPr>
          <w:rFonts w:ascii="宋体" w:hAnsi="宋体" w:hint="eastAsia"/>
          <w:b/>
          <w:bCs/>
        </w:rPr>
        <w:t>分，共</w:t>
      </w:r>
      <w:r>
        <w:rPr>
          <w:rFonts w:hint="eastAsia"/>
          <w:b/>
          <w:bCs/>
        </w:rPr>
        <w:t>20</w:t>
      </w:r>
      <w:r>
        <w:rPr>
          <w:rFonts w:ascii="宋体" w:hAnsi="宋体" w:hint="eastAsia"/>
          <w:b/>
          <w:bCs/>
        </w:rPr>
        <w:t>分）</w:t>
      </w:r>
    </w:p>
    <w:p w14:paraId="2DE2F272" w14:textId="77777777" w:rsidR="00DB489C" w:rsidRDefault="00000000">
      <w:pPr>
        <w:pStyle w:val="p0"/>
        <w:spacing w:line="240" w:lineRule="atLeast"/>
        <w:ind w:left="-420" w:right="-735" w:firstLine="420"/>
        <w:rPr>
          <w:rFonts w:ascii="宋体" w:hAnsi="宋体"/>
        </w:rPr>
      </w:pPr>
      <w:r>
        <w:rPr>
          <w:rFonts w:ascii="宋体" w:hAnsi="宋体" w:hint="eastAsia"/>
        </w:rPr>
        <w:t>1、</w:t>
      </w:r>
      <w:r>
        <w:rPr>
          <w:rFonts w:hint="eastAsia"/>
        </w:rPr>
        <w:t>BC  2</w:t>
      </w:r>
      <w:r>
        <w:rPr>
          <w:rFonts w:ascii="宋体" w:hAnsi="宋体" w:hint="eastAsia"/>
        </w:rPr>
        <w:t>、</w:t>
      </w:r>
      <w:r>
        <w:rPr>
          <w:rFonts w:hint="eastAsia"/>
        </w:rPr>
        <w:t>ABD  3</w:t>
      </w:r>
      <w:r>
        <w:rPr>
          <w:rFonts w:ascii="宋体" w:hAnsi="宋体" w:hint="eastAsia"/>
        </w:rPr>
        <w:t>、</w:t>
      </w:r>
      <w:r>
        <w:rPr>
          <w:rFonts w:hint="eastAsia"/>
        </w:rPr>
        <w:t>C  4</w:t>
      </w:r>
      <w:r>
        <w:rPr>
          <w:rFonts w:ascii="宋体" w:hAnsi="宋体" w:hint="eastAsia"/>
        </w:rPr>
        <w:t>、</w:t>
      </w:r>
      <w:r>
        <w:rPr>
          <w:rFonts w:hint="eastAsia"/>
        </w:rPr>
        <w:t>B  5</w:t>
      </w:r>
      <w:r>
        <w:rPr>
          <w:rFonts w:ascii="宋体" w:hAnsi="宋体" w:hint="eastAsia"/>
        </w:rPr>
        <w:t>、</w:t>
      </w:r>
      <w:r>
        <w:rPr>
          <w:rFonts w:hint="eastAsia"/>
        </w:rPr>
        <w:t>BCD  6</w:t>
      </w:r>
      <w:r>
        <w:rPr>
          <w:rFonts w:ascii="宋体" w:hAnsi="宋体" w:hint="eastAsia"/>
        </w:rPr>
        <w:t>、</w:t>
      </w:r>
      <w:r>
        <w:rPr>
          <w:rFonts w:hint="eastAsia"/>
        </w:rPr>
        <w:t>C  7</w:t>
      </w:r>
      <w:r>
        <w:rPr>
          <w:rFonts w:ascii="宋体" w:hAnsi="宋体" w:hint="eastAsia"/>
        </w:rPr>
        <w:t>、</w:t>
      </w:r>
      <w:r>
        <w:rPr>
          <w:rFonts w:hint="eastAsia"/>
        </w:rPr>
        <w:t>ABCD  8</w:t>
      </w:r>
      <w:r>
        <w:rPr>
          <w:rFonts w:ascii="宋体" w:hAnsi="宋体" w:hint="eastAsia"/>
        </w:rPr>
        <w:t>、</w:t>
      </w:r>
      <w:r>
        <w:rPr>
          <w:rFonts w:hint="eastAsia"/>
        </w:rPr>
        <w:t>A  9</w:t>
      </w:r>
      <w:r>
        <w:rPr>
          <w:rFonts w:ascii="宋体" w:hAnsi="宋体" w:hint="eastAsia"/>
        </w:rPr>
        <w:t>、</w:t>
      </w:r>
      <w:r>
        <w:rPr>
          <w:rFonts w:hint="eastAsia"/>
        </w:rPr>
        <w:t>D  10</w:t>
      </w:r>
      <w:r>
        <w:rPr>
          <w:rFonts w:ascii="宋体" w:hAnsi="宋体" w:hint="eastAsia"/>
        </w:rPr>
        <w:t>、</w:t>
      </w:r>
      <w:r>
        <w:rPr>
          <w:rFonts w:hint="eastAsia"/>
        </w:rPr>
        <w:t>D</w:t>
      </w:r>
    </w:p>
    <w:p w14:paraId="767BCFF5" w14:textId="77777777" w:rsidR="00DB489C" w:rsidRDefault="00000000">
      <w:pPr>
        <w:pStyle w:val="p0"/>
        <w:spacing w:line="240" w:lineRule="atLeast"/>
        <w:ind w:left="-420" w:right="-735" w:firstLine="420"/>
        <w:rPr>
          <w:rFonts w:ascii="宋体" w:hAnsi="宋体"/>
          <w:b/>
          <w:bCs/>
        </w:rPr>
      </w:pPr>
      <w:r>
        <w:rPr>
          <w:rFonts w:ascii="宋体" w:hAnsi="宋体" w:hint="eastAsia"/>
          <w:b/>
          <w:bCs/>
        </w:rPr>
        <w:t>二、名词解释（每小题</w:t>
      </w:r>
      <w:r>
        <w:rPr>
          <w:rFonts w:hint="eastAsia"/>
          <w:b/>
          <w:bCs/>
        </w:rPr>
        <w:t>4</w:t>
      </w:r>
      <w:r>
        <w:rPr>
          <w:rFonts w:ascii="宋体" w:hAnsi="宋体" w:hint="eastAsia"/>
          <w:b/>
          <w:bCs/>
        </w:rPr>
        <w:t>分，共</w:t>
      </w:r>
      <w:r>
        <w:rPr>
          <w:rFonts w:hint="eastAsia"/>
          <w:b/>
          <w:bCs/>
        </w:rPr>
        <w:t>20</w:t>
      </w:r>
      <w:r>
        <w:rPr>
          <w:rFonts w:ascii="宋体" w:hAnsi="宋体" w:hint="eastAsia"/>
          <w:b/>
          <w:bCs/>
        </w:rPr>
        <w:t>分）</w:t>
      </w:r>
    </w:p>
    <w:p w14:paraId="06E5F453" w14:textId="77777777" w:rsidR="00DB489C" w:rsidRDefault="00000000">
      <w:pPr>
        <w:pStyle w:val="p0"/>
        <w:spacing w:line="240" w:lineRule="atLeast"/>
        <w:ind w:left="-420" w:right="-735" w:firstLine="420"/>
        <w:rPr>
          <w:rFonts w:ascii="宋体" w:hAnsi="宋体"/>
        </w:rPr>
      </w:pPr>
      <w:r>
        <w:rPr>
          <w:rFonts w:ascii="宋体" w:hAnsi="宋体" w:hint="eastAsia"/>
        </w:rPr>
        <w:t>1．犯罪客体：是指我国刑法所保护而为犯罪行为所危害的社会关系。</w:t>
      </w:r>
    </w:p>
    <w:p w14:paraId="3EDAD39E" w14:textId="77777777" w:rsidR="00DB489C" w:rsidRDefault="00000000">
      <w:pPr>
        <w:pStyle w:val="p0"/>
        <w:spacing w:line="240" w:lineRule="atLeast"/>
        <w:ind w:left="-420" w:right="-735" w:firstLine="420"/>
        <w:rPr>
          <w:rFonts w:ascii="宋体" w:hAnsi="宋体"/>
        </w:rPr>
      </w:pPr>
      <w:r>
        <w:rPr>
          <w:rFonts w:ascii="宋体" w:hAnsi="宋体" w:hint="eastAsia"/>
        </w:rPr>
        <w:t>2．犯罪中止：是指在犯罪过程中，行为人自动放弃犯罪或者自动有效地防止犯罪结果发生，而未完成犯罪的一种犯罪停止形态。</w:t>
      </w:r>
    </w:p>
    <w:p w14:paraId="6BF52877" w14:textId="77777777" w:rsidR="00DB489C" w:rsidRDefault="00000000">
      <w:pPr>
        <w:pStyle w:val="p0"/>
        <w:spacing w:line="240" w:lineRule="atLeast"/>
        <w:ind w:left="-420" w:right="-735" w:firstLine="420"/>
        <w:rPr>
          <w:rFonts w:ascii="宋体" w:hAnsi="宋体"/>
        </w:rPr>
      </w:pPr>
      <w:r>
        <w:rPr>
          <w:rFonts w:ascii="宋体" w:hAnsi="宋体" w:hint="eastAsia"/>
        </w:rPr>
        <w:t xml:space="preserve">3．剥夺政治权利：是剥夺犯罪分子参加国家管理与政治活动权利的刑罚方法，属于资格刑。   </w:t>
      </w:r>
    </w:p>
    <w:p w14:paraId="371E55CA" w14:textId="77777777" w:rsidR="00DB489C" w:rsidRDefault="00000000">
      <w:pPr>
        <w:pStyle w:val="p0"/>
        <w:spacing w:line="240" w:lineRule="atLeast"/>
        <w:ind w:left="-420" w:right="-735" w:firstLine="420"/>
        <w:rPr>
          <w:rFonts w:ascii="宋体" w:hAnsi="宋体"/>
        </w:rPr>
      </w:pPr>
      <w:r>
        <w:rPr>
          <w:rFonts w:ascii="宋体" w:hAnsi="宋体" w:hint="eastAsia"/>
        </w:rPr>
        <w:t xml:space="preserve">4．数罪并罚：是指人民法院对一行为人在法定时间界限内所犯数罪分别定罪量刑后，按照法定的并罚原则及刑期计算方法决定其应执行的刑罚的制度。   </w:t>
      </w:r>
    </w:p>
    <w:p w14:paraId="21CE0A44" w14:textId="77777777" w:rsidR="00DB489C" w:rsidRDefault="00000000">
      <w:pPr>
        <w:pStyle w:val="p0"/>
        <w:spacing w:line="240" w:lineRule="atLeast"/>
        <w:ind w:left="-420" w:right="-735" w:firstLine="420"/>
        <w:rPr>
          <w:rFonts w:ascii="宋体" w:hAnsi="宋体"/>
        </w:rPr>
      </w:pPr>
      <w:r>
        <w:rPr>
          <w:rFonts w:ascii="宋体" w:hAnsi="宋体" w:hint="eastAsia"/>
        </w:rPr>
        <w:t>5、刑罚执行：简称行刑，是指法定的司法机关将生效的刑事裁判所确定的刑罚付诸实施的刑事司法活动。</w:t>
      </w:r>
    </w:p>
    <w:p w14:paraId="786C8B0C" w14:textId="77777777" w:rsidR="00DB489C" w:rsidRDefault="00000000">
      <w:pPr>
        <w:pStyle w:val="p0"/>
        <w:spacing w:line="240" w:lineRule="atLeast"/>
        <w:ind w:left="-420" w:right="-735" w:firstLine="420"/>
        <w:rPr>
          <w:rFonts w:ascii="宋体" w:hAnsi="宋体"/>
          <w:b/>
          <w:bCs/>
        </w:rPr>
      </w:pPr>
      <w:r>
        <w:rPr>
          <w:rFonts w:ascii="宋体" w:hAnsi="宋体" w:hint="eastAsia"/>
          <w:b/>
          <w:bCs/>
        </w:rPr>
        <w:t>三、简答题</w:t>
      </w:r>
    </w:p>
    <w:p w14:paraId="771F3BF9" w14:textId="77777777" w:rsidR="00DB489C" w:rsidRDefault="00000000">
      <w:pPr>
        <w:pStyle w:val="p0"/>
        <w:spacing w:line="240" w:lineRule="atLeast"/>
        <w:ind w:left="-420" w:right="-735" w:firstLine="420"/>
        <w:rPr>
          <w:rFonts w:ascii="宋体" w:hAnsi="宋体"/>
          <w:b/>
          <w:bCs/>
        </w:rPr>
      </w:pPr>
      <w:r>
        <w:rPr>
          <w:rFonts w:ascii="宋体" w:hAnsi="宋体" w:hint="eastAsia"/>
          <w:b/>
          <w:bCs/>
        </w:rPr>
        <w:t>1、简述成立正当防卫应当具备的条件。</w:t>
      </w:r>
    </w:p>
    <w:p w14:paraId="044CBFF7" w14:textId="77777777" w:rsidR="00DB489C" w:rsidRDefault="00000000">
      <w:pPr>
        <w:pStyle w:val="p0"/>
        <w:spacing w:line="240" w:lineRule="atLeast"/>
        <w:ind w:left="-420" w:right="-735" w:firstLine="420"/>
        <w:rPr>
          <w:rFonts w:ascii="宋体" w:hAnsi="宋体"/>
        </w:rPr>
      </w:pPr>
      <w:r>
        <w:rPr>
          <w:rFonts w:ascii="宋体" w:hAnsi="宋体" w:hint="eastAsia"/>
        </w:rPr>
        <w:t>正当防卫的成立，必须具备以下几方面的条件：</w:t>
      </w:r>
    </w:p>
    <w:p w14:paraId="0F6D07A1" w14:textId="77777777" w:rsidR="00DB489C" w:rsidRDefault="00000000">
      <w:pPr>
        <w:pStyle w:val="p0"/>
        <w:spacing w:line="240" w:lineRule="atLeast"/>
        <w:ind w:left="-420" w:right="-735" w:firstLine="420"/>
        <w:rPr>
          <w:rFonts w:ascii="宋体" w:hAnsi="宋体"/>
        </w:rPr>
      </w:pPr>
      <w:r>
        <w:rPr>
          <w:rFonts w:ascii="宋体" w:hAnsi="宋体" w:hint="eastAsia"/>
        </w:rPr>
        <w:t>第一，正当防卫的起因条件，即不法侵害的产生与存在。</w:t>
      </w:r>
    </w:p>
    <w:p w14:paraId="64CA54FF" w14:textId="77777777" w:rsidR="00DB489C" w:rsidRDefault="00000000">
      <w:pPr>
        <w:pStyle w:val="p0"/>
        <w:spacing w:line="240" w:lineRule="atLeast"/>
        <w:ind w:left="-420" w:right="-735" w:firstLine="420"/>
        <w:rPr>
          <w:rFonts w:ascii="宋体" w:hAnsi="宋体"/>
        </w:rPr>
      </w:pPr>
      <w:r>
        <w:rPr>
          <w:rFonts w:ascii="宋体" w:hAnsi="宋体" w:hint="eastAsia"/>
        </w:rPr>
        <w:t>第二，正当防卫的时间条件，即不法侵害正处于已经开始并且尚未结束的进行状态。</w:t>
      </w:r>
    </w:p>
    <w:p w14:paraId="412BAC9A" w14:textId="77777777" w:rsidR="00DB489C" w:rsidRDefault="00000000">
      <w:pPr>
        <w:pStyle w:val="p0"/>
        <w:spacing w:line="240" w:lineRule="atLeast"/>
        <w:ind w:left="-420" w:right="-735" w:firstLine="420"/>
        <w:rPr>
          <w:rFonts w:ascii="宋体" w:hAnsi="宋体"/>
        </w:rPr>
      </w:pPr>
      <w:r>
        <w:rPr>
          <w:rFonts w:ascii="宋体" w:hAnsi="宋体" w:hint="eastAsia"/>
        </w:rPr>
        <w:t>第三，正当防卫的对象条件，即只能对不法侵害者本人实行，而不能对没有实施侵害行为的第三者实行。</w:t>
      </w:r>
    </w:p>
    <w:p w14:paraId="43897459" w14:textId="77777777" w:rsidR="00DB489C" w:rsidRDefault="00000000">
      <w:pPr>
        <w:pStyle w:val="p0"/>
        <w:spacing w:line="240" w:lineRule="atLeast"/>
        <w:ind w:left="-420" w:right="-735" w:firstLine="420"/>
        <w:rPr>
          <w:rFonts w:ascii="宋体" w:hAnsi="宋体"/>
        </w:rPr>
      </w:pPr>
      <w:r>
        <w:rPr>
          <w:rFonts w:ascii="宋体" w:hAnsi="宋体" w:hint="eastAsia"/>
        </w:rPr>
        <w:t>第四，正当防卫的主观条件，即必须出于保护合法权益免受不法侵害的防卫意图。</w:t>
      </w:r>
    </w:p>
    <w:p w14:paraId="0B416376" w14:textId="77777777" w:rsidR="00DB489C" w:rsidRDefault="00000000">
      <w:pPr>
        <w:pStyle w:val="p0"/>
        <w:spacing w:line="240" w:lineRule="atLeast"/>
        <w:ind w:left="-420" w:right="-735" w:firstLine="420"/>
        <w:rPr>
          <w:rFonts w:ascii="宋体" w:hAnsi="宋体"/>
        </w:rPr>
      </w:pPr>
      <w:r>
        <w:rPr>
          <w:rFonts w:ascii="宋体" w:hAnsi="宋体" w:hint="eastAsia"/>
        </w:rPr>
        <w:t>第五，正当防卫的限度条件，即防卫行为不能明显超过必要限度造成重大损害。</w:t>
      </w:r>
    </w:p>
    <w:p w14:paraId="66915346" w14:textId="77777777" w:rsidR="00DB489C" w:rsidRDefault="00000000">
      <w:pPr>
        <w:pStyle w:val="p0"/>
        <w:spacing w:line="240" w:lineRule="atLeast"/>
        <w:ind w:left="-420" w:right="-735" w:firstLine="420"/>
        <w:rPr>
          <w:rFonts w:ascii="宋体" w:hAnsi="宋体"/>
          <w:b/>
          <w:bCs/>
        </w:rPr>
      </w:pPr>
      <w:r>
        <w:rPr>
          <w:rFonts w:ascii="宋体" w:hAnsi="宋体" w:hint="eastAsia"/>
          <w:b/>
          <w:bCs/>
        </w:rPr>
        <w:t>2、简述共同犯罪的概念和成立条件。</w:t>
      </w:r>
    </w:p>
    <w:p w14:paraId="7034811D" w14:textId="77777777" w:rsidR="00DB489C" w:rsidRDefault="00000000">
      <w:pPr>
        <w:pStyle w:val="p0"/>
        <w:spacing w:line="240" w:lineRule="atLeast"/>
        <w:ind w:left="-420" w:right="-735" w:firstLine="420"/>
        <w:rPr>
          <w:rFonts w:ascii="宋体" w:hAnsi="宋体"/>
        </w:rPr>
      </w:pPr>
      <w:r>
        <w:rPr>
          <w:rFonts w:ascii="宋体" w:hAnsi="宋体" w:hint="eastAsia"/>
        </w:rPr>
        <w:t xml:space="preserve">    共同犯罪，是指二人以上共同故意犯罪。</w:t>
      </w:r>
    </w:p>
    <w:p w14:paraId="294A29D3" w14:textId="77777777" w:rsidR="00DB489C" w:rsidRDefault="00000000">
      <w:pPr>
        <w:pStyle w:val="p0"/>
        <w:spacing w:line="240" w:lineRule="atLeast"/>
        <w:ind w:left="-420" w:right="-735" w:firstLine="420"/>
        <w:rPr>
          <w:rFonts w:ascii="宋体" w:hAnsi="宋体"/>
        </w:rPr>
      </w:pPr>
      <w:r>
        <w:rPr>
          <w:rFonts w:ascii="宋体" w:hAnsi="宋体" w:hint="eastAsia"/>
        </w:rPr>
        <w:t xml:space="preserve">    构成共同犯罪，必须具备如下条件：</w:t>
      </w:r>
    </w:p>
    <w:p w14:paraId="1D3359E6" w14:textId="77777777" w:rsidR="00DB489C" w:rsidRDefault="00000000">
      <w:pPr>
        <w:pStyle w:val="p0"/>
        <w:spacing w:line="240" w:lineRule="atLeast"/>
        <w:ind w:left="-420" w:right="-735" w:firstLine="420"/>
        <w:rPr>
          <w:rFonts w:ascii="宋体" w:hAnsi="宋体"/>
        </w:rPr>
      </w:pPr>
      <w:r>
        <w:rPr>
          <w:rFonts w:ascii="宋体" w:hAnsi="宋体" w:hint="eastAsia"/>
        </w:rPr>
        <w:t>（</w:t>
      </w:r>
      <w:r>
        <w:rPr>
          <w:rFonts w:hint="eastAsia"/>
        </w:rPr>
        <w:t>1</w:t>
      </w:r>
      <w:r>
        <w:rPr>
          <w:rFonts w:ascii="宋体" w:hAnsi="宋体" w:hint="eastAsia"/>
        </w:rPr>
        <w:t>）共同犯罪的主体必须是二人以上。这是共同犯罪的主体条件。</w:t>
      </w:r>
    </w:p>
    <w:p w14:paraId="560C82A7" w14:textId="77777777" w:rsidR="00DB489C" w:rsidRDefault="00000000">
      <w:pPr>
        <w:pStyle w:val="p0"/>
        <w:spacing w:line="240" w:lineRule="atLeast"/>
        <w:ind w:left="-420" w:right="-735" w:firstLine="420"/>
        <w:rPr>
          <w:rFonts w:ascii="宋体" w:hAnsi="宋体"/>
        </w:rPr>
      </w:pPr>
      <w:r>
        <w:rPr>
          <w:rFonts w:ascii="宋体" w:hAnsi="宋体" w:hint="eastAsia"/>
        </w:rPr>
        <w:t>（</w:t>
      </w:r>
      <w:r>
        <w:rPr>
          <w:rFonts w:hint="eastAsia"/>
        </w:rPr>
        <w:t>2</w:t>
      </w:r>
      <w:r>
        <w:rPr>
          <w:rFonts w:ascii="宋体" w:hAnsi="宋体" w:hint="eastAsia"/>
        </w:rPr>
        <w:t>）各犯罪人必须具有共同的犯罪行为，这是共同犯罪的客观要件。</w:t>
      </w:r>
    </w:p>
    <w:p w14:paraId="38FD200D" w14:textId="77777777" w:rsidR="00DB489C" w:rsidRDefault="00000000">
      <w:pPr>
        <w:pStyle w:val="p0"/>
        <w:spacing w:line="240" w:lineRule="atLeast"/>
        <w:ind w:left="-420" w:right="-735" w:firstLine="420"/>
        <w:rPr>
          <w:rFonts w:ascii="宋体" w:hAnsi="宋体"/>
        </w:rPr>
      </w:pPr>
      <w:r>
        <w:rPr>
          <w:rFonts w:ascii="宋体" w:hAnsi="宋体" w:hint="eastAsia"/>
        </w:rPr>
        <w:t>（</w:t>
      </w:r>
      <w:r>
        <w:rPr>
          <w:rFonts w:hint="eastAsia"/>
        </w:rPr>
        <w:t>3</w:t>
      </w:r>
      <w:r>
        <w:rPr>
          <w:rFonts w:ascii="宋体" w:hAnsi="宋体" w:hint="eastAsia"/>
        </w:rPr>
        <w:t>）各共同犯罪人必须有共同的犯罪故意，这是共同犯罪的主观要件。</w:t>
      </w:r>
    </w:p>
    <w:p w14:paraId="61C37554" w14:textId="77777777" w:rsidR="00DB489C" w:rsidRDefault="00000000">
      <w:pPr>
        <w:pStyle w:val="p0"/>
        <w:spacing w:line="240" w:lineRule="atLeast"/>
        <w:ind w:left="-420" w:right="-735" w:firstLine="420"/>
        <w:rPr>
          <w:rFonts w:ascii="宋体" w:hAnsi="宋体"/>
          <w:b/>
          <w:bCs/>
        </w:rPr>
      </w:pPr>
      <w:r>
        <w:rPr>
          <w:rFonts w:ascii="宋体" w:hAnsi="宋体" w:hint="eastAsia"/>
          <w:b/>
          <w:bCs/>
        </w:rPr>
        <w:t>3、简述一般自首的概念及其成立条件。</w:t>
      </w:r>
    </w:p>
    <w:p w14:paraId="2278F2DB" w14:textId="77777777" w:rsidR="00DB489C" w:rsidRDefault="00000000">
      <w:pPr>
        <w:pStyle w:val="p0"/>
        <w:spacing w:line="240" w:lineRule="atLeast"/>
        <w:ind w:left="-420" w:right="-735" w:firstLine="420"/>
        <w:rPr>
          <w:rFonts w:ascii="宋体" w:hAnsi="宋体"/>
        </w:rPr>
      </w:pPr>
      <w:r>
        <w:rPr>
          <w:rFonts w:ascii="宋体" w:hAnsi="宋体" w:hint="eastAsia"/>
        </w:rPr>
        <w:t>一般自首是指犯罪分子犯罪以后自动投案，如实供述自己的罪行的行为。</w:t>
      </w:r>
    </w:p>
    <w:p w14:paraId="15097F26" w14:textId="77777777" w:rsidR="00DB489C" w:rsidRDefault="00000000">
      <w:pPr>
        <w:pStyle w:val="p0"/>
        <w:spacing w:line="240" w:lineRule="atLeast"/>
        <w:ind w:left="-420" w:right="-735" w:firstLine="420"/>
        <w:rPr>
          <w:rFonts w:ascii="宋体" w:hAnsi="宋体"/>
        </w:rPr>
      </w:pPr>
      <w:r>
        <w:rPr>
          <w:rFonts w:ascii="宋体" w:hAnsi="宋体" w:hint="eastAsia"/>
        </w:rPr>
        <w:t>一般自首的成立条件是：</w:t>
      </w:r>
    </w:p>
    <w:p w14:paraId="285F8223" w14:textId="77777777" w:rsidR="00DB489C" w:rsidRDefault="00000000">
      <w:pPr>
        <w:pStyle w:val="p0"/>
        <w:spacing w:line="240" w:lineRule="atLeast"/>
        <w:ind w:left="-420" w:right="-735" w:firstLine="420"/>
        <w:rPr>
          <w:rFonts w:ascii="宋体" w:hAnsi="宋体"/>
        </w:rPr>
      </w:pPr>
      <w:r>
        <w:rPr>
          <w:rFonts w:ascii="宋体" w:hAnsi="宋体" w:hint="eastAsia"/>
        </w:rPr>
        <w:t>（</w:t>
      </w:r>
      <w:r>
        <w:rPr>
          <w:rFonts w:hint="eastAsia"/>
        </w:rPr>
        <w:t>1</w:t>
      </w:r>
      <w:r>
        <w:rPr>
          <w:rFonts w:ascii="宋体" w:hAnsi="宋体" w:hint="eastAsia"/>
        </w:rPr>
        <w:t>）自动投案。即犯罪分子在未被采取强制措施之前，出于其本人的意志而向有关机关或个人承认自己实施了犯罪，并自愿置于有关机关或个人的控制之下，等待进一步交代犯罪事实，接受国家的审查和裁判的行为。</w:t>
      </w:r>
    </w:p>
    <w:p w14:paraId="73104E6E" w14:textId="77777777" w:rsidR="00DB489C" w:rsidRDefault="00000000">
      <w:pPr>
        <w:pStyle w:val="p0"/>
        <w:spacing w:line="240" w:lineRule="atLeast"/>
        <w:ind w:left="-420" w:right="-735" w:firstLine="420"/>
        <w:rPr>
          <w:rFonts w:ascii="宋体" w:hAnsi="宋体"/>
        </w:rPr>
      </w:pPr>
      <w:r>
        <w:rPr>
          <w:rFonts w:ascii="宋体" w:hAnsi="宋体" w:hint="eastAsia"/>
        </w:rPr>
        <w:t>（</w:t>
      </w:r>
      <w:r>
        <w:rPr>
          <w:rFonts w:hint="eastAsia"/>
        </w:rPr>
        <w:t>2</w:t>
      </w:r>
      <w:r>
        <w:rPr>
          <w:rFonts w:ascii="宋体" w:hAnsi="宋体" w:hint="eastAsia"/>
        </w:rPr>
        <w:t>）如实供述自己的罪行。即犯罪分子按照实际情况彻底供述自己实施并应由本人承担刑事责任的犯罪事实。</w:t>
      </w:r>
    </w:p>
    <w:p w14:paraId="539DCA5F" w14:textId="77777777" w:rsidR="00DB489C" w:rsidRDefault="00000000">
      <w:pPr>
        <w:pStyle w:val="p0"/>
        <w:spacing w:line="240" w:lineRule="atLeast"/>
        <w:ind w:left="-420" w:right="-735" w:firstLine="420"/>
        <w:rPr>
          <w:rFonts w:ascii="宋体" w:hAnsi="宋体"/>
          <w:b/>
          <w:bCs/>
        </w:rPr>
      </w:pPr>
      <w:r>
        <w:rPr>
          <w:rFonts w:ascii="宋体" w:hAnsi="宋体" w:hint="eastAsia"/>
          <w:b/>
          <w:bCs/>
        </w:rPr>
        <w:t>四、案例分析</w:t>
      </w:r>
    </w:p>
    <w:p w14:paraId="67697474" w14:textId="77777777" w:rsidR="00DB489C" w:rsidRDefault="00000000">
      <w:pPr>
        <w:pStyle w:val="p0"/>
        <w:spacing w:line="240" w:lineRule="atLeast"/>
        <w:ind w:left="-420" w:right="-735" w:firstLine="420"/>
        <w:rPr>
          <w:rFonts w:ascii="宋体" w:hAnsi="宋体"/>
        </w:rPr>
      </w:pPr>
      <w:r>
        <w:rPr>
          <w:rFonts w:ascii="宋体" w:hAnsi="宋体" w:hint="eastAsia"/>
        </w:rPr>
        <w:t>评分要点：</w:t>
      </w:r>
    </w:p>
    <w:p w14:paraId="53A56D17" w14:textId="77777777" w:rsidR="00DB489C" w:rsidRDefault="00000000">
      <w:pPr>
        <w:pStyle w:val="p0"/>
        <w:spacing w:line="240" w:lineRule="atLeast"/>
        <w:ind w:left="-420" w:right="-735" w:firstLine="420"/>
        <w:rPr>
          <w:rFonts w:ascii="宋体" w:hAnsi="宋体"/>
        </w:rPr>
      </w:pPr>
      <w:r>
        <w:rPr>
          <w:rFonts w:ascii="宋体" w:hAnsi="宋体" w:hint="eastAsia"/>
        </w:rPr>
        <w:t>1、徐某某的行为构成犯罪，应当负刑事责任。（判断正确者得分。判断错误则全题不得分）</w:t>
      </w:r>
    </w:p>
    <w:p w14:paraId="0C56FB3A" w14:textId="77777777" w:rsidR="00DB489C" w:rsidRDefault="00000000">
      <w:pPr>
        <w:pStyle w:val="p0"/>
        <w:spacing w:line="240" w:lineRule="atLeast"/>
        <w:ind w:left="-420" w:right="-735" w:firstLine="420"/>
        <w:rPr>
          <w:rFonts w:ascii="宋体" w:hAnsi="宋体"/>
        </w:rPr>
      </w:pPr>
      <w:r>
        <w:rPr>
          <w:rFonts w:ascii="宋体" w:hAnsi="宋体" w:hint="eastAsia"/>
        </w:rPr>
        <w:t>2、根据刑法规定：已满</w:t>
      </w:r>
      <w:r>
        <w:rPr>
          <w:rFonts w:hint="eastAsia"/>
        </w:rPr>
        <w:t>14</w:t>
      </w:r>
      <w:r>
        <w:rPr>
          <w:rFonts w:ascii="宋体" w:hAnsi="宋体" w:hint="eastAsia"/>
        </w:rPr>
        <w:t>周岁不满</w:t>
      </w:r>
      <w:r>
        <w:rPr>
          <w:rFonts w:hint="eastAsia"/>
        </w:rPr>
        <w:t>16</w:t>
      </w:r>
      <w:r>
        <w:rPr>
          <w:rFonts w:ascii="宋体" w:hAnsi="宋体" w:hint="eastAsia"/>
        </w:rPr>
        <w:t>周岁的人，犯故意杀人、故意伤害致人重伤或者死亡、强奸、抢劫、贩卖毒品、放火、爆炸、投毒（投放危险物质）罪的，应当负刑事责任。</w:t>
      </w:r>
    </w:p>
    <w:p w14:paraId="7FF09ACF" w14:textId="77777777" w:rsidR="00DB489C" w:rsidRDefault="00000000">
      <w:pPr>
        <w:pStyle w:val="p0"/>
        <w:spacing w:line="240" w:lineRule="atLeast"/>
        <w:ind w:left="-420" w:right="-735" w:firstLine="420"/>
        <w:rPr>
          <w:rFonts w:ascii="宋体" w:hAnsi="宋体"/>
        </w:rPr>
      </w:pPr>
      <w:r>
        <w:rPr>
          <w:rFonts w:ascii="宋体" w:hAnsi="宋体" w:hint="eastAsia"/>
        </w:rPr>
        <w:t>3、徐某某故意以鼠药毒杀其母，致其死亡，该行为具有严重的社会危害性，显然应当受刑罚处罚，且徐某某时已年满</w:t>
      </w:r>
      <w:r>
        <w:rPr>
          <w:rFonts w:hint="eastAsia"/>
        </w:rPr>
        <w:t>15</w:t>
      </w:r>
      <w:r>
        <w:rPr>
          <w:rFonts w:ascii="宋体" w:hAnsi="宋体" w:hint="eastAsia"/>
        </w:rPr>
        <w:t>周岁，已达到刑法规定的相对负刑事责任的年龄阶段，因而其故意杀人的行为构成犯罪，应当负刑事责任。</w:t>
      </w:r>
    </w:p>
    <w:p w14:paraId="4C7006FC" w14:textId="77777777" w:rsidR="00DB489C" w:rsidRDefault="00000000">
      <w:pPr>
        <w:pStyle w:val="p0"/>
        <w:spacing w:line="240" w:lineRule="atLeast"/>
        <w:ind w:left="-420" w:right="-735" w:firstLine="420"/>
        <w:rPr>
          <w:rFonts w:ascii="宋体" w:hAnsi="宋体"/>
        </w:rPr>
      </w:pPr>
      <w:r>
        <w:rPr>
          <w:rFonts w:ascii="宋体" w:hAnsi="宋体" w:hint="eastAsia"/>
        </w:rPr>
        <w:t>4、徐某某犯罪后主动投案，如实供述自己的罪行，属于自首，可以从轻或者减轻处罚。</w:t>
      </w:r>
    </w:p>
    <w:p w14:paraId="00C8E145" w14:textId="77777777" w:rsidR="00DB489C" w:rsidRDefault="00000000">
      <w:pPr>
        <w:pStyle w:val="p0"/>
        <w:spacing w:line="240" w:lineRule="atLeast"/>
        <w:ind w:left="-420" w:right="-735" w:firstLine="420"/>
        <w:rPr>
          <w:rFonts w:ascii="宋体" w:hAnsi="宋体"/>
        </w:rPr>
      </w:pPr>
      <w:r>
        <w:rPr>
          <w:rFonts w:ascii="宋体" w:hAnsi="宋体" w:hint="eastAsia"/>
        </w:rPr>
        <w:t>5、徐某某属于聋哑人，可以从轻、减轻处罚或者免除处罚。</w:t>
      </w:r>
    </w:p>
    <w:p w14:paraId="3576C0E0" w14:textId="77777777" w:rsidR="00DB489C" w:rsidRDefault="00000000">
      <w:pPr>
        <w:pStyle w:val="p0"/>
        <w:spacing w:line="240" w:lineRule="atLeast"/>
        <w:ind w:left="-420" w:right="-735" w:firstLine="420"/>
        <w:rPr>
          <w:rFonts w:ascii="宋体" w:hAnsi="宋体"/>
        </w:rPr>
      </w:pPr>
      <w:r>
        <w:rPr>
          <w:rFonts w:ascii="宋体" w:hAnsi="宋体" w:hint="eastAsia"/>
        </w:rPr>
        <w:t>6、徐某某犯罪时不满</w:t>
      </w:r>
      <w:r>
        <w:rPr>
          <w:rFonts w:hint="eastAsia"/>
        </w:rPr>
        <w:t>18</w:t>
      </w:r>
      <w:r>
        <w:rPr>
          <w:rFonts w:ascii="宋体" w:hAnsi="宋体" w:hint="eastAsia"/>
        </w:rPr>
        <w:t>周岁，应当从轻或者减轻处罚；且不能适用死刑。</w:t>
      </w:r>
    </w:p>
    <w:p w14:paraId="27D21CAE" w14:textId="77777777" w:rsidR="00DB489C" w:rsidRDefault="00DB489C">
      <w:pPr>
        <w:spacing w:line="220" w:lineRule="atLeast"/>
      </w:pPr>
    </w:p>
    <w:sectPr w:rsidR="00DB48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D50"/>
    <w:rsid w:val="00051C20"/>
    <w:rsid w:val="00200BD0"/>
    <w:rsid w:val="00323B43"/>
    <w:rsid w:val="003D37D8"/>
    <w:rsid w:val="00426133"/>
    <w:rsid w:val="004358AB"/>
    <w:rsid w:val="008B7726"/>
    <w:rsid w:val="009A3848"/>
    <w:rsid w:val="00D31D50"/>
    <w:rsid w:val="00DB489C"/>
    <w:rsid w:val="00EE1391"/>
    <w:rsid w:val="3F5D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37C"/>
  <w15:docId w15:val="{430E8F7E-472E-4DF1-B390-4FEF773C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semiHidden/>
    <w:rPr>
      <w:rFonts w:ascii="Tahoma" w:hAnsi="Tahoma"/>
      <w:sz w:val="18"/>
      <w:szCs w:val="18"/>
    </w:rPr>
  </w:style>
  <w:style w:type="character" w:customStyle="1" w:styleId="a4">
    <w:name w:val="页脚 字符"/>
    <w:basedOn w:val="a0"/>
    <w:link w:val="a3"/>
    <w:uiPriority w:val="99"/>
    <w:semiHidden/>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老D哎</cp:lastModifiedBy>
  <cp:revision>3</cp:revision>
  <dcterms:created xsi:type="dcterms:W3CDTF">2008-09-11T17:20:00Z</dcterms:created>
  <dcterms:modified xsi:type="dcterms:W3CDTF">2023-07-18T08:26:00Z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