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ascii="宋体" w:hAnsi="宋体" w:cs="宋体" w:eastAsiaTheme="minorEastAsia"/>
          <w:b/>
          <w:color w:val="000000"/>
          <w:kern w:val="0"/>
          <w:sz w:val="30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0"/>
          <w:lang w:val="en-US" w:eastAsia="zh-CN"/>
        </w:rPr>
        <w:t>单片机原理及接口技术</w:t>
      </w:r>
      <w:bookmarkStart w:id="0" w:name="_GoBack"/>
      <w:bookmarkEnd w:id="0"/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一、问答题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1、（1）0AH  （2）51H  （3）20H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2、（1）0~255 （2）</w:t>
      </w:r>
      <w:r>
        <w:rPr>
          <w:rFonts w:ascii="宋体" w:hAnsi="宋体"/>
          <w:szCs w:val="21"/>
        </w:rPr>
        <w:t>0.996094</w:t>
      </w:r>
      <w:r>
        <w:rPr>
          <w:rFonts w:hint="eastAsia" w:ascii="宋体" w:hAnsi="宋体"/>
          <w:szCs w:val="21"/>
        </w:rPr>
        <w:t xml:space="preserve"> （3）0~65535 （4）-32768~32767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3、16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4、（1）X1=1  （2）X1∨ X2 ∨ X3=1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二、填空题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R个，0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110Q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43H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5.375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110000010010B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1个总线     2个总线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64K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M/</w:t>
      </w:r>
      <w:r>
        <w:rPr>
          <w:rFonts w:ascii="宋体" w:hAnsi="宋体"/>
          <w:position w:val="-6"/>
          <w:szCs w:val="21"/>
        </w:rPr>
        <w:object>
          <v:shape id="_x0000_i1025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三、选择题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1、D   2、A   3、A   4、B   5、C  6、B  7、D   8、C  9、B   10、D  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四、是非判断题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1、√ 2、× 3、× 4、× 5、√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五、简答题</w:t>
      </w:r>
    </w:p>
    <w:p>
      <w:pPr>
        <w:pStyle w:val="2"/>
        <w:wordWrap w:val="0"/>
        <w:spacing w:line="276" w:lineRule="auto"/>
        <w:rPr>
          <w:rFonts w:cs="Arial"/>
          <w:color w:val="000000"/>
          <w:sz w:val="21"/>
          <w:szCs w:val="21"/>
        </w:rPr>
      </w:pPr>
      <w:r>
        <w:rPr>
          <w:rFonts w:hint="eastAsia" w:cs="Arial"/>
          <w:b/>
          <w:bCs/>
          <w:color w:val="000000"/>
          <w:sz w:val="21"/>
          <w:szCs w:val="21"/>
        </w:rPr>
        <w:t>1、</w:t>
      </w:r>
      <w:r>
        <w:rPr>
          <w:rFonts w:cs="Arial"/>
          <w:b/>
          <w:bCs/>
          <w:color w:val="000000"/>
          <w:sz w:val="21"/>
          <w:szCs w:val="21"/>
        </w:rPr>
        <w:t>答：</w:t>
      </w:r>
      <w:r>
        <w:rPr>
          <w:rFonts w:cs="Arial"/>
          <w:color w:val="000000"/>
          <w:sz w:val="21"/>
          <w:szCs w:val="21"/>
        </w:rPr>
        <w:t>微处理器即CPU，它包括运算器、控制器、寄存器阵列和内部总线等部分，用于实现微型计算机的运算和控制功能，是微型计算机的核心；一台微型计算机由微处理器、内存储器、I/O接口电路以及总线构成；微型计算机系统则包括硬件系统和软件系统两大部分，其中硬件系统又包括微型计算机和外围设备；由此可见,微处理器是微型计算机的重要组成部分，而微型计算机系统又主要由微型计算机作为其硬件构成。</w:t>
      </w:r>
    </w:p>
    <w:p>
      <w:pPr>
        <w:pStyle w:val="2"/>
        <w:wordWrap w:val="0"/>
        <w:spacing w:line="276" w:lineRule="auto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2、</w:t>
      </w:r>
      <w:r>
        <w:rPr>
          <w:rFonts w:cs="Arial"/>
          <w:b/>
          <w:bCs/>
          <w:color w:val="000000"/>
          <w:sz w:val="21"/>
          <w:szCs w:val="21"/>
        </w:rPr>
        <w:t>答：</w:t>
      </w:r>
      <w:r>
        <w:rPr>
          <w:rFonts w:cs="Arial"/>
          <w:color w:val="000000"/>
          <w:sz w:val="21"/>
          <w:szCs w:val="21"/>
        </w:rPr>
        <w:t>CPU在内部结构上由运算器、控制器、寄存器阵列和内部总线等各部分构成，其主要功能是完成各种算数及逻辑运算，并实现对整个微型计算机控制，为此，其内部又必须具备传递和暂存数据的功能。</w:t>
      </w:r>
    </w:p>
    <w:p>
      <w:pPr>
        <w:pStyle w:val="2"/>
        <w:wordWrap w:val="0"/>
        <w:spacing w:line="276" w:lineRule="auto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3、</w:t>
      </w:r>
      <w:r>
        <w:rPr>
          <w:rFonts w:cs="Arial"/>
          <w:b/>
          <w:bCs/>
          <w:color w:val="000000"/>
          <w:sz w:val="21"/>
          <w:szCs w:val="21"/>
        </w:rPr>
        <w:t>答：</w:t>
      </w:r>
      <w:r>
        <w:rPr>
          <w:rFonts w:cs="Arial"/>
          <w:color w:val="000000"/>
          <w:sz w:val="21"/>
          <w:szCs w:val="21"/>
        </w:rPr>
        <w:t>累加器是通用寄存器之一，但累加器和其它通用寄存器相比又有其独特之处。累加器除了可用做通用寄存器存放数据外，对某些操作，一般操作前累加器用于存放一个操作数，操作后，累加器用于存放结果。</w:t>
      </w:r>
    </w:p>
    <w:p>
      <w:pPr>
        <w:spacing w:line="276" w:lineRule="auto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b/>
          <w:bCs/>
          <w:color w:val="000000"/>
          <w:szCs w:val="21"/>
        </w:rPr>
        <w:t>4、</w:t>
      </w:r>
      <w:r>
        <w:rPr>
          <w:rFonts w:ascii="宋体" w:hAnsi="宋体" w:cs="Arial"/>
          <w:b/>
          <w:bCs/>
          <w:color w:val="000000"/>
          <w:szCs w:val="21"/>
        </w:rPr>
        <w:t>答：</w:t>
      </w:r>
      <w:r>
        <w:rPr>
          <w:rFonts w:ascii="宋体" w:hAnsi="宋体" w:cs="Arial"/>
          <w:color w:val="000000"/>
          <w:szCs w:val="21"/>
        </w:rPr>
        <w:t xml:space="preserve">微型计算机的总线包括地址总线、数据总线和控制总线三类，总线结构的特点是结构简单、可靠性高、易于设计生产和维护，更主要的是便于扩充。   </w:t>
      </w:r>
    </w:p>
    <w:p>
      <w:pPr>
        <w:pStyle w:val="2"/>
        <w:wordWrap w:val="0"/>
        <w:spacing w:line="276" w:lineRule="auto"/>
        <w:rPr>
          <w:rFonts w:cs="Arial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5、</w:t>
      </w:r>
      <w:r>
        <w:rPr>
          <w:rFonts w:cs="Arial"/>
          <w:b/>
          <w:bCs/>
          <w:color w:val="000000"/>
          <w:sz w:val="21"/>
          <w:szCs w:val="21"/>
        </w:rPr>
        <w:t>答：</w:t>
      </w:r>
      <w:r>
        <w:rPr>
          <w:rFonts w:cs="Arial"/>
          <w:color w:val="000000"/>
          <w:sz w:val="21"/>
          <w:szCs w:val="21"/>
        </w:rPr>
        <w:t>DOS操作系统包括3个模块:DOS-Shell(COMMAND.COM)、DOS-Kernel(IBMDOS.COM)、DOS-BIOS(IBMBIO.COM).</w:t>
      </w:r>
    </w:p>
    <w:p>
      <w:pPr>
        <w:pStyle w:val="2"/>
        <w:wordWrap w:val="0"/>
        <w:spacing w:line="276" w:lineRule="auto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DOS-Shell模块对用户输入的DOS命令行或应用程序行作出响应。即负责DOS命令的解释和任务的分配,具体工作则要靠DOS-Kernel模块所提供的系统功能完成。</w:t>
      </w:r>
    </w:p>
    <w:p>
      <w:pPr>
        <w:pStyle w:val="2"/>
        <w:wordWrap w:val="0"/>
        <w:spacing w:line="276" w:lineRule="auto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 xml:space="preserve">    DOS-Kernel模块尽管提供了许多的系统功能，但由于执行每一个系统功能过程中，完全依赖各种设备实现指定的功能，因此，它还要进一步调用DOS-BIOS模块中的设备驱动程序才能工作。</w:t>
      </w:r>
    </w:p>
    <w:p>
      <w:pPr>
        <w:pStyle w:val="2"/>
        <w:wordWrap w:val="0"/>
        <w:spacing w:line="276" w:lineRule="auto"/>
        <w:ind w:firstLine="42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DOS-BIOS模块对DOS-Kernel传送的"请求"进行解释，最终转换为对固化在ROM-BIOS中的设备控制程序的请求并由它们去控制硬件,完成指定的操作。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六、综合题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1、答：</w:t>
      </w:r>
      <w:r>
        <w:rPr>
          <w:rFonts w:hint="eastAsia" w:ascii="宋体" w:hAnsi="宋体" w:cs="宋体"/>
          <w:color w:val="000000"/>
          <w:kern w:val="0"/>
          <w:szCs w:val="21"/>
        </w:rPr>
        <w:t>（1）立即数寻址的有效地址是当前IP的内容；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（2）直接寻址，若使用位移量D=3237H进行，则有效地址为3237H；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（3）使用BX的寄存器寻址时，操作数在BX寄存器中，因此无有效地址；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（4）使用BX的间接寻址时，有效地址在BX寄存器中，即有效地址=637DH；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（5）使用BX的寄存器相对寻址的有效地址=（BX）+D=637DH+3237H=95B4H；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（6）基址变址寻址的有效地址=（BX）+（SI）=637DH+2A9BH=8E18H；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（7）相对基址变址寻址的有效地址=（BX）+（SI）+D=C050H； 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答：</w:t>
      </w:r>
      <w:r>
        <w:rPr>
          <w:rFonts w:hint="eastAsia" w:ascii="宋体" w:hAnsi="宋体" w:cs="宋体"/>
          <w:color w:val="000000"/>
          <w:kern w:val="0"/>
          <w:szCs w:val="21"/>
        </w:rPr>
        <w:t>（1）使用寄存器间接寻址，把首地址为BLOCK的字数组的第6个字送到DX寄存器的指令为：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MOV BX，BLOCK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ADD BX，12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MOV DX，[BX]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（2）使用寄存器相对寻址，把首地址为BLOCK的字数组的第6个字送到DX寄存器的指令为：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MOV BX，BLOCK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MOV DX，[BX+12]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（3）使用基址变址寻址，把首地址为BLOCK的字数组的第6个字送到DX寄存器的指令为：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MOV BX，BLOCK</w:t>
      </w:r>
    </w:p>
    <w:p>
      <w:pPr>
        <w:widowControl/>
        <w:spacing w:before="100" w:beforeAutospacing="1" w:after="100" w:afterAutospacing="1" w:line="276" w:lineRule="auto"/>
        <w:ind w:left="269" w:hanging="268" w:hangingChars="128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MOV SI，12</w:t>
      </w:r>
    </w:p>
    <w:p>
      <w:pPr>
        <w:widowControl/>
        <w:spacing w:before="100" w:beforeAutospacing="1" w:after="100" w:afterAutospacing="1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MOV DX，[BX+SI]</w:t>
      </w:r>
    </w:p>
    <w:p>
      <w:pPr>
        <w:spacing w:line="276" w:lineRule="auto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540"/>
        </w:tabs>
        <w:ind w:left="5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Y0MDJjMmYyOTM0NDQyNTQ1MGM0MjdjMWVmZGMifQ=="/>
  </w:docVars>
  <w:rsids>
    <w:rsidRoot w:val="00443887"/>
    <w:rsid w:val="00443887"/>
    <w:rsid w:val="00B93905"/>
    <w:rsid w:val="04A0023A"/>
    <w:rsid w:val="1C851905"/>
    <w:rsid w:val="1E9A148C"/>
    <w:rsid w:val="76D50C24"/>
    <w:rsid w:val="7EE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1138</Words>
  <Characters>1474</Characters>
  <Lines>11</Lines>
  <Paragraphs>3</Paragraphs>
  <TotalTime>0</TotalTime>
  <ScaleCrop>false</ScaleCrop>
  <LinksUpToDate>false</LinksUpToDate>
  <CharactersWithSpaces>1588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2023-07-11T09:09:09Z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99AB8AFC88674619902FCD7F77365762_12</vt:lpwstr>
  </property>
</Properties>
</file>