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left="901"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3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</w:t>
      </w:r>
      <w:r>
        <w:rPr>
          <w:rFonts w:hint="eastAsia"/>
          <w:color w:val="auto"/>
          <w:sz w:val="32"/>
          <w:szCs w:val="32"/>
          <w:lang w:val="en-US" w:eastAsia="zh-CN"/>
        </w:rPr>
        <w:t>水利水电局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2022年普通高校应届毕业生类型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水利水电局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水利水电局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ZjZDU0NmM5OGM4YWVjNjFkZTUwMjI2NDc5MTBjODEifQ=="/>
  </w:docVars>
  <w:rsids>
    <w:rsidRoot w:val="00000000"/>
    <w:rsid w:val="03664482"/>
    <w:rsid w:val="04CB03CD"/>
    <w:rsid w:val="054A1EB0"/>
    <w:rsid w:val="0552124E"/>
    <w:rsid w:val="057D56E5"/>
    <w:rsid w:val="06675E19"/>
    <w:rsid w:val="085E6709"/>
    <w:rsid w:val="122366C4"/>
    <w:rsid w:val="13930E0F"/>
    <w:rsid w:val="13EF4AE1"/>
    <w:rsid w:val="191B5A99"/>
    <w:rsid w:val="1B156531"/>
    <w:rsid w:val="219205FC"/>
    <w:rsid w:val="23C2224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7A83065"/>
    <w:rsid w:val="4C440BDC"/>
    <w:rsid w:val="52755A7D"/>
    <w:rsid w:val="52D40A70"/>
    <w:rsid w:val="56647FA5"/>
    <w:rsid w:val="599C356A"/>
    <w:rsid w:val="5A3D4F34"/>
    <w:rsid w:val="5BD65109"/>
    <w:rsid w:val="5D4A0EBD"/>
    <w:rsid w:val="5D9F3273"/>
    <w:rsid w:val="5F085513"/>
    <w:rsid w:val="62E448AD"/>
    <w:rsid w:val="65087181"/>
    <w:rsid w:val="679B2B6D"/>
    <w:rsid w:val="67A57F47"/>
    <w:rsid w:val="6B4C7A0C"/>
    <w:rsid w:val="719E4021"/>
    <w:rsid w:val="7208072D"/>
    <w:rsid w:val="73914397"/>
    <w:rsid w:val="76030E9E"/>
    <w:rsid w:val="7C997894"/>
    <w:rsid w:val="7D605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817</Characters>
  <TotalTime>0</TotalTime>
  <ScaleCrop>false</ScaleCrop>
  <LinksUpToDate>false</LinksUpToDate>
  <CharactersWithSpaces>1061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adminb</cp:lastModifiedBy>
  <dcterms:modified xsi:type="dcterms:W3CDTF">2023-04-18T13:14:41Z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6EA824A5E1BA47E7AFC4CF0B045D1E8A</vt:lpwstr>
  </property>
</Properties>
</file>