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6"/>
          <w:szCs w:val="36"/>
          <w:bdr w:val="none" w:color="auto" w:sz="0" w:space="0"/>
        </w:rPr>
        <w:t>天下兴亡，匹夫有责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bdr w:val="none" w:color="auto" w:sz="0" w:space="0"/>
        </w:rPr>
        <w:t>（爱国相关主题可用）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——素材运用示范——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color w:val="006100"/>
          <w:sz w:val="24"/>
          <w:szCs w:val="24"/>
          <w:bdr w:val="none" w:color="auto" w:sz="0" w:space="0"/>
        </w:rPr>
        <w:t>【</w:t>
      </w:r>
      <w:r>
        <w:rPr>
          <w:rStyle w:val="6"/>
          <w:b/>
          <w:bCs/>
          <w:color w:val="006100"/>
          <w:sz w:val="24"/>
          <w:szCs w:val="24"/>
          <w:bdr w:val="none" w:color="auto" w:sz="0" w:space="0"/>
        </w:rPr>
        <w:t>指点迷津</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1955年9月17日，在美国的帕萨迪纳，著名科学家钱学森终于实现归国的梦想。这一天，钱学森与妻子蒋英一道带着一双幼小的儿女，登上了“克利夫兰总统号”轮船，踏上返回祖国的旅途。10月1日清晨，钱学森一家终于回到了自己魂牵梦绕的祖国，回到自己的故乡。对钱学森来说，对他的祖国来说，这一天都来得非常之不易。因为，美国海军次长丹金布尔对他的评估价值超过5个装甲师。为了不让钱学森回归于自己的祖国，美国方面设置了重重障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1934年毕业于国立交通大学机械与动力工程学院的钱学森，同年6月考取清华大学第七届庚款留美学生，1935年9月进入美国麻省理工学院航空系学习，后转入加州理工学院航空系学习，成为世界著名的大科学家冯·卡门的学生，在先后获航空工程硕士学位和航空、数学博士学位后，1947年，任麻省理工学院教授，在美国从事空气动力学、固体力学和火箭、导弹等领域研究。1949年中华人民共和国成立后，祖国的需要似乎时刻都在召唤者他。钱学森和夫人蒋英决定为自己的祖国效力，便商量着早日赶回祖国的事宜。然而，1950年，钱学森准备回国时，被美国官员拦住，移民局抄了他的家，在特米那岛上将他拘留14天。后来，海关又没收了他的行李，包括800公斤书籍和笔记本。种种无理阻挠与陷害，都未能阻挡钱学森回归祖国的脚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正是因为有了钱学森，我国的航空事业才有了飞速的发展，“两弹一星”才能在西方国家所未能预见的时间段展现在世人面前，也使得新生不久的中华人民共和国打破了西方核大国的核垄断和核讹诈。毛泽东评价说：美国人把钱学森当成5个师，在我看来，对我们说来钱学森比5个师的力量大多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【事例梗概</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1949年新中国成立时，当时任加利福尼亚工学院超音速实验室主任和“古根罕喷气推进研究中心”负责人的钱学森深为祖国的新生而高兴，他打算回国，用自己的专长为新中国服务，但那时候在美国的中国科学家归国不易，而钱学森的专长又直接与国防有关，美国千方百计要将他留下不让他回国，他历尽艰辛才终于回到祖国怀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【事例应用</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古时候的开明仕人，常以天下为己任，胸怀天下，有远大抱负，把天下人的事情都当作自己的任务。比如范仲淹，“先天下之忧而忧，后天下之乐而乐”，是他一生爱国的写照。比如顾炎武，“天下兴亡，匹夫有责”，堪称他以天下为己任的宏伟抱负。而至近代，周恩来的“为中华之崛起而读书”，毛泽东的“孩儿立志出乡关，学不成名誓不还；埋骨何须桑梓地，人生无处不青山”，钱学森的“我的事业在中国，我的成就在中国，我的归宿在中国”，更是振聋发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——其他素材积累——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【事例一</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1931年9月21日，矢志抗日的吉鸿昌将军被逼迫下野，到国外“考察实业”。船到美国，吉鸿昌就接二连三地遭到意想不到的刺激，如那里的头等旅馆不接待中国人，却对日本人却奉若神明，有一次，吉鸿昌要往国内邮寄衣物，邮局职员竟说世界上已经不存在中国了，吉鸿昌异常愤怒，刚要发作，陪同的使馆参赞劝道：“你为什么不说自己是日本人呢?只要说自己是日本人就可受到礼遇。”吉鸿昌当即怒斥：“你觉得当中国人丢脸吗，可我觉得当中国人光荣!”为抗议帝国主义者对中国人的歧视，维护民族尊严，他找来一块木牌，用英文仔细地在上面写上：“我是中国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color w:val="006100"/>
          <w:sz w:val="24"/>
          <w:szCs w:val="24"/>
          <w:bdr w:val="none" w:color="auto" w:sz="0" w:space="0"/>
        </w:rPr>
        <w:t>【</w:t>
      </w:r>
      <w:r>
        <w:rPr>
          <w:rStyle w:val="6"/>
          <w:b/>
          <w:bCs/>
          <w:color w:val="006100"/>
          <w:sz w:val="24"/>
          <w:szCs w:val="24"/>
          <w:bdr w:val="none" w:color="auto" w:sz="0" w:space="0"/>
        </w:rPr>
        <w:t>事例二</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肖邦一生不离钢琴，所有创作几乎都是钢琴曲，被称为“浪漫主义的钢琴诗人”。他在国外经常为同胞募捐演出，为贵族演出。1837年严辞拒绝沙俄授予他的“俄国皇帝陛下首席钢琴家”的职位，舒曼称他的音乐像“藏在花丛中的一尊大炮”，向全世界宣告：“波兰不会亡”。肖邦晚年生活非常孤寂，痛苦地自称是“远离母亲的波兰孤儿”。他临终嘱附姐姐路德维卡把自己的心脏运回祖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b/>
          <w:bCs/>
          <w:color w:val="006100"/>
          <w:sz w:val="24"/>
          <w:szCs w:val="24"/>
          <w:bdr w:val="none" w:color="auto" w:sz="0" w:space="0"/>
        </w:rPr>
        <w:t>【事例三</w:t>
      </w:r>
      <w:r>
        <w:rPr>
          <w:color w:val="00610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朱自清是清华大学教授，著名的文学家。抗日战争结束后，美国政府一方面支持发动内战，一方面又利用签定条约的办法在中国获取了许多特权，还加紧武装战败国日本，对中国重新造成威胁。当时社会上物价飞涨，物品奇缺，很多人在饥饿和死亡线上挣扎。人民对美国和政府十分不满，反抗的呼声越来越高。美国为了支持，就运来一些面粉，说要“救济”中国人，好让中国人“感谢”美国，不反对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朱自清看透了美国的用心，认为美国的救济是对中国人的侮辱，他和一些学者一起，在一份宣言上庄重地签上了自己的名字。那份宣言表示，坚决拒绝美国的“援助”，不领美国的面粉。当时，朱自清正患严重的胃病，身体非常瘦弱，体重还不到40公斤，经常呕吐，甚至整夜不能入睡。拒领救济粉意味着每月生活费要减少600万法币，生活更加困难，可是为了维护中国的尊严，他坚决拒绝那些别有用心的“赏赐”。他在日记中写道：“坚信我的签名之举是正确的，因为反对美国武装日本的政策，要采取直接的行动，就不应逃避自己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两个月后，朱自清因贫病交加，不幸去世。他宁肯挨饿而死，也不肯领带侮辱性的“救济”，表现了一个中国人应有的尊严。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pPr>
      <w:r>
        <w:rPr>
          <w:rStyle w:val="6"/>
          <w:b/>
          <w:bCs/>
          <w:color w:val="006100"/>
          <w:sz w:val="32"/>
          <w:szCs w:val="32"/>
          <w:bdr w:val="none" w:color="auto" w:sz="0" w:space="0"/>
        </w:rPr>
        <w:t>——名言警句积累——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1.恨不抗日死，留作今日羞。国破尚如此，我何惜此头——吉鸿昌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2.天下兴亡,匹夫有责。——顾炎武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3.宁为战死鬼，不作亡国奴——宋哲元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4.放胆白山驱日寇；忍悲黑水灭夷蛮。——赵尚志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5.英勇非无泪，不洒敌人前。男儿七尺躯，愿为祖国捐。 —— 陈辉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6.捐躯赴国难，视死忽如归。——曹植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7.苟利国家生死以，岂因祸福避趋之! ——林则徐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8.与其忍辱生，毋宁报国死。——何香凝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9.宁做流浪汉，不做亡国奴。——丰子恺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sz w:val="24"/>
          <w:szCs w:val="24"/>
          <w:bdr w:val="none" w:color="auto" w:sz="0" w:space="0"/>
        </w:rPr>
        <w:t>10.只解沙场为国死，何须马革裹尸还。——徐锡麟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sz w:val="24"/>
          <w:szCs w:val="24"/>
          <w:bdr w:val="none" w:color="auto" w:sz="0" w:space="0"/>
        </w:rPr>
        <w:t>11.愿将血泪寄山河，去洒东山一掊土。——李清照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NDI3MzdlZWViMDhmYzc2ZThmYWM3NDE0MWM0ZjcifQ=="/>
  </w:docVars>
  <w:rsids>
    <w:rsidRoot w:val="00000000"/>
    <w:rsid w:val="76CB4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2022-05-30T08:43:00Z</dcterms:created>
  <dc:creator>Administrator</dc:creator>
  <cp:lastModifiedBy>Administrator</cp:lastModifiedBy>
  <dcterms:modified xsi:type="dcterms:W3CDTF">2022-05-30T08:43:15Z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9C15FFB8BEDD4CD8A5BB6E52C71F1C7D</vt:lpwstr>
  </property>
</Properties>
</file>