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6"/>
          <w:szCs w:val="36"/>
          <w:bdr w:val="none" w:color="auto" w:sz="0" w:space="0"/>
        </w:rPr>
        <w:t>孤雁难飞，孤掌难鸣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bdr w:val="none" w:color="auto" w:sz="0" w:space="0"/>
        </w:rPr>
        <w:t>（团结友爱相关主题可用）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——素材运用示范——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指点迷津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《魏书·吐谷浑列传》中记载了一个故事。吐谷浑的首领阿豺有二十个儿子。年老了，临终前阿豺对他们说：“你们每人拿我的一支箭来，把箭折断后放在地上。”过了一会儿，阿豺对他的同母的弟弟慕利延说：“你拿一支箭折断它。”慕利延折断了。阿豺又说：“你再拿十九支箭把它们一起折断。”慕利延折不断。 阿豺说：“你们知道其中的道理吗？ 一支箭容易折断，很多箭就难以摧毁了。你们同心协力，这样以后国家就可以巩固。”说完阿豺就死了。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【事例梗概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吐谷浑的首领阿豺告诫自己的儿子们，只有团结才能战胜一切。他拿来一支箭，让人将其折断，那人轻松就做到了；又拿来十九支箭放在一起，那人在已无法折断。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【事例应用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“一箭易断，十箭难折”，团结一心早已凝铸成中国人的文化基因。在“将相和，平天下”的历史故事里，在“人多计谋广，柴多火焰高”的民间智慧里，在“民齐者强，民不齐者弱”的先哲教诲中，中华儿女懂得同心共济的珍贵。在长征的血战中，思想上政治上的大团结铸就了红军“新的生命”；在抗日的烽烟中，人民群众构筑起“真正的铜墙铁壁”。汶川大地震，见证“中华民族大团结的空前伟力”；也门大撤侨，彰显“祖国接你们回家”的深沉情怀。历史一再揭示，团结一心是我们夺取胜利、成就伟大的重要法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——其他素材积累——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【事例一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孙武是春秋末期齐国人，他善于兵法、军事，在他帮助之下，吴国打败了比它强大的楚国，使诸侯对吴国都刮目相看，孙武还著有一部书叫《孙子兵法》。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一次有人问他：“怎样布阵才能不被敌人击败呢？”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孙武说：“你如果打蛇的脑袋，它会用尾巴反击你；你去打蛇的尾巴，它又会用头部来袭击你；你如果打蛇的腰部，它就用头尾一齐来攻击你。所以善于布阵的将才，也要将军队摆成蛇一样的阵势，头尾能互相救援，使全军形成一个整体，前、中、后彼此照应，才不会被敌人击溃、打散……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那人这才明白队伍要想得胜，应该摆成蛇字形，但又产生了疑问，不知道士兵会不会像蛇一样，首尾互相照应呢？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孙武说：“这是不必担心的。战场是生死之地，战争迫使军队必然齐心协力。比如两个仇人，平日恨不得彼此吃了对方。但是他们同乘上一条船渡海，遇到了狂风恶浪，眼看就有葬身海底的危险，他们也会忘记旧仇，同心协力与风浪搏斗以避免船翻人亡的危险。连仇人在危险之时尚能同舟共济，何况没有冤仇、兄弟情深的将士呢？所以军队必然会像蛇一样成为一个整体，首尾相顾，彼此救援的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事例二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《韩非子·功名》：“人主之患，在莫之应，故曰：‘一手独拍，虽疾无声，人臣之忧，在不得一，’故曰：右手画圆，左手画方，不能两成。”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这是说，一个人力量薄弱，不能成事。韩非子认为，君主如要“立功成名”，需要具备天时、人心、技能、势位等四个条件。在这四个条件中，势位最为重要。一个君主的为难之处在于说话没人听。所以说，一个手拍来拍去，即使再快，也没有声音。作臣子的主要问题则是不与君上一心一意。所以人们说，用右手画圆，同时又用左手画正方形，根本无法画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【事例三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秋战国时期，赵国优秀将领廉颇以英勇善战闻名立下无数战功，地位很高。蔺相如当时是一位赵王身边宦官的门客，被推荐完成送和氏璧换取秦国十五做城的任务。当时秦国强大，大家都知道送去和氏璧也得不到秦国的城池，不送又怕得罪秦国，蔺相如肩负国家利益和荣辱，冒生命危险以聪明才智和胆识完壁归赵，得到赵王赏识和封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不久秦赵两国国君在滇池相会，蔺相如又立大功为、找国挽回面子。赵王封他为上卿，官位在廉颇之上。廉颇对蔺相如不满，觉得自己在沙场上为赵国拼命，攻下无数城池立下汗马功劳，蔺相如动动嘴皮字就比自己功劳还大，很不服气。蔺相如得知廉颇对自己有意见处处忍让，别人说他是怕廉颇，他却说：“秦王我都不怕，难道能怕廉将军？现在秦国不敢入侵，因为赵国有得力将相，一旦我们不和，就会削弱赵国力量，秦国趁机入侵怎么办？我不论功争权，为的是国家大局，将相的共同利益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此话传到廉颇耳里，廉颇也是身明大义之人，主动负荆请罪。将相和的佳话流传至今。如果两人争权夺利，只顾自己利益，国家都有可能因此灭亡，更别提两人自己的利益了，所以说团结协作才能共赢。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【事例四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有个寓言是这样的：牧师请教上帝，地狱和天堂有什么不同？上帝带着牧师来到一间房子里。一群人围着一锅肉汤，他们手里都拿着一把长长的汤勺，因为手柄太长，谁也无法把肉汤送到自己嘴里。每个人的脸上都充满绝望和悲苦。上帝说，这里就是地狱。上帝又带着牧师来到另一间房子里。这里的摆设与刚才那间没有什么两样，唯一不同的是，这里的人们都把汤舀给坐在对面的人喝。他们都吃得很香、很满足。上帝说，这里就是天堂。同样的待遇和条件，为什么地狱里的人痛苦，而天堂里的人快乐？原因很简单：地狱里的人只想着喂自己，而天堂里的人却想着喂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——名言警句积累——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1.天时不如地利，地利不如人和。——先秦·孟子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2.团结就是力量。——谚语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3.单丝不成线，独木不成林。——俗语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4.二人同心，其力断金。——《易经》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5.万人操弓，共射一招，招无不中。——《吕氏春秋》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6.上下同欲者胜。——孙武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7.人心齐，泰山移。——中国谚语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8.能用众力，则无敌于天下矣；能用众智，则无畏于圣人矣。——三国·孙权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9.人心齐，泰山移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10.一朵鲜花打扮不出美丽的春天，众人先进才能移山填海。 ——雷锋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11.惟有具备强烈的合作精神的人，才能生存，创造文明。——泰戈尔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I3MzdlZWViMDhmYzc2ZThmYWM3NDE0MWM0ZjcifQ=="/>
  </w:docVars>
  <w:rsids>
    <w:rsidRoot w:val="00000000"/>
    <w:rsid w:val="41D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2022-05-30T08:43:45Z</dcterms:created>
  <dc:creator>Administrator</dc:creator>
  <cp:lastModifiedBy>Administrator</cp:lastModifiedBy>
  <dcterms:modified xsi:type="dcterms:W3CDTF">2022-05-30T08:44:05Z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D03096BD0CBB4ABE92F9EECF6081DAF7</vt:lpwstr>
  </property>
</Properties>
</file>