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keepLines/>
        <w:pageBreakBefore/>
        <w:widowControl w:val="0"/>
        <w:kinsoku/>
        <w:wordWrap/>
        <w:overflowPunct/>
        <w:topLinePunct w:val="0"/>
        <w:autoSpaceDE/>
        <w:autoSpaceDN/>
        <w:bidi w:val="0"/>
        <w:adjustRightInd/>
        <w:snapToGrid/>
        <w:ind w:firstLine="0" w:firstLineChars="0"/>
        <w:textAlignment w:val="auto"/>
        <w:rPr>
          <w:rFonts w:hint="eastAsia"/>
        </w:rPr>
      </w:pPr>
      <w:r>
        <w:rPr>
          <w:rFonts w:hint="eastAsia"/>
        </w:rPr>
        <w:t>申论</w:t>
      </w:r>
      <w:r>
        <w:rPr>
          <w:rFonts w:hint="eastAsia"/>
          <w:lang w:val="en-US" w:eastAsia="zh-CN"/>
        </w:rPr>
        <w:t>阅读</w:t>
      </w:r>
      <w:r>
        <w:rPr>
          <w:rFonts w:hint="eastAsia"/>
        </w:rPr>
        <w:t>：把科技的命脉牢牢掌握在自己手中</w:t>
      </w:r>
    </w:p>
    <w:p>
      <w:pPr>
        <w:keepNext w:val="0"/>
        <w:keepLines w:val="0"/>
        <w:pageBreakBefore w:val="0"/>
        <w:kinsoku/>
        <w:wordWrap/>
        <w:overflowPunct/>
        <w:topLinePunct w:val="0"/>
        <w:autoSpaceDE/>
        <w:autoSpaceDN/>
        <w:bidi w:val="0"/>
        <w:adjustRightInd/>
        <w:snapToGrid/>
        <w:ind w:firstLine="420" w:firstLineChars="200"/>
        <w:textAlignment w:val="auto"/>
        <w:rPr>
          <w:rFonts w:hint="eastAsia"/>
        </w:rPr>
      </w:pPr>
      <w:r>
        <w:rPr>
          <w:rFonts w:hint="eastAsia"/>
        </w:rPr>
        <w:t>考生在平时可以多阅读一些权威媒体的报道或时评，一是对阅读素材的积累，二是对写作手法的借鉴。展鸿教育挑选了一些文章，供各位考生阅读参考：</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val="0"/>
          <w:bCs w:val="0"/>
          <w:i w:val="0"/>
          <w:iCs w:val="0"/>
          <w:caps w:val="0"/>
          <w:color w:val="000000"/>
          <w:spacing w:val="0"/>
          <w:sz w:val="21"/>
          <w:szCs w:val="21"/>
          <w:lang w:eastAsia="zh-CN"/>
        </w:rPr>
        <w:t>“科技自立自强是国家强盛之基、安全之要。”6月28日，习近平总书记在湖北省武汉市考察时，进企业、看产业，指出“把科技的命脉掌握在自己手中，国家才能真正强大起来”。这为深入实施创新驱动发展战略，加快实现科技自立自强，再次吹响了“冲锋号”。</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val="0"/>
          <w:bCs w:val="0"/>
          <w:i w:val="0"/>
          <w:iCs w:val="0"/>
          <w:caps w:val="0"/>
          <w:color w:val="000000"/>
          <w:spacing w:val="0"/>
          <w:sz w:val="21"/>
          <w:szCs w:val="21"/>
          <w:lang w:eastAsia="zh-CN"/>
        </w:rPr>
        <w:t>科技立则民族立，科技强则国家强。科技创新始终是推动一个国家、一个民族向前发展的重要力量。可以说，谁掌握了科技发展主动权，谁就掌握了未来发展先机。从这个意义上说，</w:t>
      </w:r>
      <w:r>
        <w:rPr>
          <w:rFonts w:hint="eastAsia" w:ascii="宋体" w:hAnsi="宋体" w:eastAsia="宋体" w:cs="宋体"/>
          <w:b/>
          <w:bCs/>
          <w:i w:val="0"/>
          <w:iCs w:val="0"/>
          <w:caps w:val="0"/>
          <w:color w:val="000000"/>
          <w:spacing w:val="0"/>
          <w:sz w:val="21"/>
          <w:szCs w:val="21"/>
          <w:lang w:eastAsia="zh-CN"/>
        </w:rPr>
        <w:t>抓创新、抓发展，谋创新、谋未来，必须依靠科技力量转换发展动力，为提高社会生产力和综合国力提供战略支撑。</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2"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bCs/>
          <w:i w:val="0"/>
          <w:iCs w:val="0"/>
          <w:caps w:val="0"/>
          <w:color w:val="000000"/>
          <w:spacing w:val="0"/>
          <w:sz w:val="21"/>
          <w:szCs w:val="21"/>
          <w:lang w:eastAsia="zh-CN"/>
        </w:rPr>
        <w:t>科技创新处于国家发展全局的核心位置。</w:t>
      </w:r>
      <w:r>
        <w:rPr>
          <w:rFonts w:hint="eastAsia" w:ascii="宋体" w:hAnsi="宋体" w:eastAsia="宋体" w:cs="宋体"/>
          <w:b w:val="0"/>
          <w:bCs w:val="0"/>
          <w:i w:val="0"/>
          <w:iCs w:val="0"/>
          <w:caps w:val="0"/>
          <w:color w:val="000000"/>
          <w:spacing w:val="0"/>
          <w:sz w:val="21"/>
          <w:szCs w:val="21"/>
          <w:lang w:eastAsia="zh-CN"/>
        </w:rPr>
        <w:t>党的十八大以来，我们全面分析国际科技创新竞争态势，深入研判国内外发展形势，针对我国科技事业面临的突出问题和挑战，全面谋划科技创新工作。基础研究和原始创新取得重要进展，战略高技术领域取得新跨越，民生科技取得显著成效，特别是科技在新冠肺炎疫情防控中发挥了重要作用。嫦娥、九章、鲲龙、北斗、天问、华龙……一个个富有浪漫色彩的名字，代表了一项项惊艳全球的科技成果。经过努力，我国科技实力正在从量的积累迈向质的飞跃、从点的突破迈向系统能力提升，科技创新取得新的历史性成就。</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2"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bCs/>
          <w:i w:val="0"/>
          <w:iCs w:val="0"/>
          <w:caps w:val="0"/>
          <w:color w:val="000000"/>
          <w:spacing w:val="0"/>
          <w:sz w:val="21"/>
          <w:szCs w:val="21"/>
          <w:lang w:eastAsia="zh-CN"/>
        </w:rPr>
        <w:t>科技竞争如逆水行舟，不进则退。</w:t>
      </w:r>
      <w:r>
        <w:rPr>
          <w:rFonts w:hint="eastAsia" w:ascii="宋体" w:hAnsi="宋体" w:eastAsia="宋体" w:cs="宋体"/>
          <w:b w:val="0"/>
          <w:bCs w:val="0"/>
          <w:i w:val="0"/>
          <w:iCs w:val="0"/>
          <w:caps w:val="0"/>
          <w:color w:val="000000"/>
          <w:spacing w:val="0"/>
          <w:sz w:val="21"/>
          <w:szCs w:val="21"/>
          <w:lang w:eastAsia="zh-CN"/>
        </w:rPr>
        <w:t>应该看到，我国原始创新能力还不强，创新体系整体效能还不高，科技创新资源整合还不够，科技创新力量布局有待优化，科技投入产出效益较低，科技人才队伍结构有待优化，科技评价体系还不适应科技发展要求，科技生态需要进一步完善……这些发展中的问题，既是难点又是重点，必须继续下大力气加以解决。事实证明，核心技术受制于人是最大的隐患，只有自力更生，把核心技术掌握在自己手中，才能真正掌握竞争和发展的主动权，从根本上保障国家经济安全、国防安全和其他安全。</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2"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bCs/>
          <w:i w:val="0"/>
          <w:iCs w:val="0"/>
          <w:caps w:val="0"/>
          <w:color w:val="000000"/>
          <w:spacing w:val="0"/>
          <w:sz w:val="21"/>
          <w:szCs w:val="21"/>
          <w:lang w:eastAsia="zh-CN"/>
        </w:rPr>
        <w:t>把科技的命脉牢牢掌握在自己手中，要坚持问题导向，奔着最紧急、最紧迫的问题去。</w:t>
      </w:r>
      <w:r>
        <w:rPr>
          <w:rFonts w:hint="eastAsia" w:ascii="宋体" w:hAnsi="宋体" w:eastAsia="宋体" w:cs="宋体"/>
          <w:b w:val="0"/>
          <w:bCs w:val="0"/>
          <w:i w:val="0"/>
          <w:iCs w:val="0"/>
          <w:caps w:val="0"/>
          <w:color w:val="000000"/>
          <w:spacing w:val="0"/>
          <w:sz w:val="21"/>
          <w:szCs w:val="21"/>
          <w:lang w:eastAsia="zh-CN"/>
        </w:rPr>
        <w:t>突破“卡脖子”关键核心技术刻不容缓，必须坚持问题导向，发挥新型举国体制优势。这就要从国家急迫需要和长远需求出发，不仅要在一些重点行业、重点领域，在关键核心技术上全力攻坚，也要瞄准前沿领域、先进技术，前瞻部署一批战略性、储备性技术研发项目，瞄准未来科技和产业发展的制高点。每一座城市、每一个高新技术开发区、每一家科技企业、每一位科研工作者都能围绕国家确定的发展方向扎扎实实推进科技创新，我们就一定能够实现既定目标。</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2" w:firstLineChars="200"/>
        <w:jc w:val="both"/>
        <w:textAlignment w:val="auto"/>
        <w:rPr>
          <w:rFonts w:hint="eastAsia" w:ascii="宋体" w:hAnsi="宋体" w:eastAsia="宋体" w:cs="宋体"/>
          <w:b w:val="0"/>
          <w:bCs w:val="0"/>
          <w:i w:val="0"/>
          <w:iCs w:val="0"/>
          <w:caps w:val="0"/>
          <w:color w:val="000000"/>
          <w:spacing w:val="0"/>
          <w:sz w:val="21"/>
          <w:szCs w:val="21"/>
          <w:lang w:eastAsia="zh-CN"/>
        </w:rPr>
      </w:pPr>
      <w:bookmarkStart w:id="0" w:name="_GoBack"/>
      <w:r>
        <w:rPr>
          <w:rFonts w:hint="eastAsia" w:ascii="宋体" w:hAnsi="宋体" w:eastAsia="宋体" w:cs="宋体"/>
          <w:b/>
          <w:bCs/>
          <w:i w:val="0"/>
          <w:iCs w:val="0"/>
          <w:caps w:val="0"/>
          <w:color w:val="000000"/>
          <w:spacing w:val="0"/>
          <w:sz w:val="21"/>
          <w:szCs w:val="21"/>
          <w:lang w:eastAsia="zh-CN"/>
        </w:rPr>
        <w:t>科技创新，一靠投入，二靠人才。</w:t>
      </w:r>
      <w:bookmarkEnd w:id="0"/>
      <w:r>
        <w:rPr>
          <w:rFonts w:hint="eastAsia" w:ascii="宋体" w:hAnsi="宋体" w:eastAsia="宋体" w:cs="宋体"/>
          <w:b w:val="0"/>
          <w:bCs w:val="0"/>
          <w:i w:val="0"/>
          <w:iCs w:val="0"/>
          <w:caps w:val="0"/>
          <w:color w:val="000000"/>
          <w:spacing w:val="0"/>
          <w:sz w:val="21"/>
          <w:szCs w:val="21"/>
          <w:lang w:eastAsia="zh-CN"/>
        </w:rPr>
        <w:t>科技竞争说到底是人才竞争，培养创新型人才也是国家、民族长远发展的大计。过去，我们坚持人才驱动，不断改善人才发展环境、激发人才创造活力，大力培养造就一大批具有全球视野和国际水平的战略科技人才、科技领军人才、青年科技人才和高水平创新团队。破解新课题、迎接新挑战，我们更要努力造就一批具有世界影响力的顶尖科技人才，稳定支持一批创新团队，培养更多高素质技术技能人才、能工巧匠、大国工匠，并且开发利用好国际国内两种人才资源，做到聚天下英才而用之。广开进贤之路，不拘一格用好人才，让各类人才的创新智慧竞相迸发，我们一定能把科技创新搞上去。</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val="0"/>
          <w:bCs w:val="0"/>
          <w:i w:val="0"/>
          <w:iCs w:val="0"/>
          <w:caps w:val="0"/>
          <w:color w:val="000000"/>
          <w:spacing w:val="0"/>
          <w:sz w:val="21"/>
          <w:szCs w:val="21"/>
          <w:lang w:eastAsia="zh-CN"/>
        </w:rPr>
        <w:t>今天，我们比历史上任何时期都更接近中华民族伟大复兴的目标，要实现这个目标，就必须坚定不移走科技强国之路。踔厉奋发、奋起直追，不断提升我国发展独立性、自主性、安全性，催生更多新技术新产业，必定能开辟经济发展的新领域新赛道，形成国际竞争新优势，助力建成世界科技强国。</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jc w:val="right"/>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val="0"/>
          <w:bCs w:val="0"/>
          <w:i w:val="0"/>
          <w:iCs w:val="0"/>
          <w:caps w:val="0"/>
          <w:color w:val="000000"/>
          <w:spacing w:val="0"/>
          <w:sz w:val="21"/>
          <w:szCs w:val="21"/>
          <w:lang w:eastAsia="zh-CN"/>
        </w:rPr>
        <w:t xml:space="preserve">来源：人民网 </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jc w:val="right"/>
        <w:textAlignment w:val="auto"/>
        <w:rPr>
          <w:rFonts w:hint="default" w:ascii="宋体" w:hAnsi="宋体" w:eastAsia="宋体" w:cs="宋体"/>
          <w:b w:val="0"/>
          <w:bCs w:val="0"/>
          <w:i w:val="0"/>
          <w:iCs w:val="0"/>
          <w:caps w:val="0"/>
          <w:color w:val="000000"/>
          <w:spacing w:val="0"/>
          <w:sz w:val="21"/>
          <w:szCs w:val="21"/>
          <w:lang w:val="en-US" w:eastAsia="zh-CN"/>
        </w:rPr>
      </w:pPr>
      <w:r>
        <w:rPr>
          <w:rFonts w:hint="eastAsia" w:ascii="宋体" w:hAnsi="宋体" w:eastAsia="宋体" w:cs="宋体"/>
          <w:b w:val="0"/>
          <w:bCs w:val="0"/>
          <w:i w:val="0"/>
          <w:iCs w:val="0"/>
          <w:caps w:val="0"/>
          <w:color w:val="000000"/>
          <w:spacing w:val="0"/>
          <w:sz w:val="21"/>
          <w:szCs w:val="21"/>
          <w:lang w:eastAsia="zh-CN"/>
        </w:rPr>
        <w:t>编辑</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val="en-US" w:eastAsia="zh-CN"/>
        </w:rPr>
        <w:t>展鸿教育</w:t>
      </w:r>
    </w:p>
    <w:sectPr>
      <w:headerReference r:id="rId5" w:type="default"/>
      <w:footerReference r:id="rId6" w:type="default"/>
      <w:pgSz w:w="11906" w:h="16838"/>
      <w:pgMar w:top="1871" w:right="1247" w:bottom="1247" w:left="124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keepNext w:val="0"/>
      <w:keepLines w:val="0"/>
      <w:pageBreakBefore w:val="0"/>
      <w:widowControl w:val="0"/>
      <w:pBdr>
        <w:bottom w:val="single" w:color="auto" w:sz="4" w:space="1"/>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pPr>
    <w:r>
      <w:rPr>
        <w:rFonts w:hint="eastAsia" w:eastAsia="宋体"/>
        <w:color w:val="C00000"/>
        <w:u w:val="none"/>
        <w:lang w:eastAsia="zh-CN"/>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eastAsia="宋体"/>
        <w:color w:val="C00000"/>
        <w:u w:val="none"/>
        <w:lang w:val="en-US" w:eastAsia="zh-CN"/>
      </w:rPr>
      <w:t xml:space="preserve">                                               </w:t>
    </w:r>
    <w:r>
      <w:rPr>
        <w:rFonts w:hint="eastAsia" w:ascii="宋体" w:hAnsi="宋体" w:eastAsia="宋体" w:cs="宋体"/>
        <w:b/>
        <w:bCs/>
        <w:color w:val="FF0000"/>
        <w:sz w:val="21"/>
        <w:szCs w:val="21"/>
        <w:u w:val="none"/>
        <w:lang w:eastAsia="zh-CN"/>
      </w:rPr>
      <w:t>让学习更快乐  让考试更简单</w:t>
    </w:r>
  </w:p>
  <w:p>
    <w:pPr>
      <w:pStyle w:val="9"/>
    </w:pPr>
    <w:r>
      <w:rPr>
        <w:sz w:val="18"/>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7216;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4NjI4MmNhZWM1YjViMWZhOTQzOWI4MzIwZWM4MjIifQ=="/>
  </w:docVars>
  <w:rsids>
    <w:rsidRoot w:val="00000000"/>
    <w:rsid w:val="001A2B71"/>
    <w:rsid w:val="007C76D8"/>
    <w:rsid w:val="007F1F75"/>
    <w:rsid w:val="016E4C48"/>
    <w:rsid w:val="01B20322"/>
    <w:rsid w:val="046237FB"/>
    <w:rsid w:val="067B15FF"/>
    <w:rsid w:val="06F32D65"/>
    <w:rsid w:val="070E0927"/>
    <w:rsid w:val="09420220"/>
    <w:rsid w:val="094C183D"/>
    <w:rsid w:val="0A9143C0"/>
    <w:rsid w:val="0B02549A"/>
    <w:rsid w:val="0B717599"/>
    <w:rsid w:val="0C2C6653"/>
    <w:rsid w:val="0CCB54CB"/>
    <w:rsid w:val="117B1481"/>
    <w:rsid w:val="11D235B1"/>
    <w:rsid w:val="120B6697"/>
    <w:rsid w:val="12E22229"/>
    <w:rsid w:val="163A6C6A"/>
    <w:rsid w:val="16907F0E"/>
    <w:rsid w:val="175B322F"/>
    <w:rsid w:val="17DE2A38"/>
    <w:rsid w:val="1A502597"/>
    <w:rsid w:val="1ADD353A"/>
    <w:rsid w:val="1AF767FA"/>
    <w:rsid w:val="1B1A6E17"/>
    <w:rsid w:val="1C0E26F1"/>
    <w:rsid w:val="1FAF4E09"/>
    <w:rsid w:val="217610AB"/>
    <w:rsid w:val="22844C79"/>
    <w:rsid w:val="230F6E47"/>
    <w:rsid w:val="2345423C"/>
    <w:rsid w:val="237C4255"/>
    <w:rsid w:val="24164C94"/>
    <w:rsid w:val="263E0CAA"/>
    <w:rsid w:val="291F651D"/>
    <w:rsid w:val="2A855904"/>
    <w:rsid w:val="2B222336"/>
    <w:rsid w:val="2B6C76F7"/>
    <w:rsid w:val="2D002E47"/>
    <w:rsid w:val="2D351399"/>
    <w:rsid w:val="2D8B1025"/>
    <w:rsid w:val="2E7D43AA"/>
    <w:rsid w:val="318A0E2A"/>
    <w:rsid w:val="319C4A45"/>
    <w:rsid w:val="321329FE"/>
    <w:rsid w:val="33342938"/>
    <w:rsid w:val="34D019B1"/>
    <w:rsid w:val="34E75FAC"/>
    <w:rsid w:val="358D13E0"/>
    <w:rsid w:val="3821395E"/>
    <w:rsid w:val="39402F30"/>
    <w:rsid w:val="39536ED6"/>
    <w:rsid w:val="3DC952A7"/>
    <w:rsid w:val="400D0D41"/>
    <w:rsid w:val="40BE539B"/>
    <w:rsid w:val="40FF6025"/>
    <w:rsid w:val="428C4322"/>
    <w:rsid w:val="435D46B7"/>
    <w:rsid w:val="43EE4C4F"/>
    <w:rsid w:val="44344BD3"/>
    <w:rsid w:val="45C90A3C"/>
    <w:rsid w:val="47257B55"/>
    <w:rsid w:val="47643418"/>
    <w:rsid w:val="490D77FC"/>
    <w:rsid w:val="49B81FAD"/>
    <w:rsid w:val="4A4F749D"/>
    <w:rsid w:val="4BBA32EA"/>
    <w:rsid w:val="4D33341E"/>
    <w:rsid w:val="4E33435E"/>
    <w:rsid w:val="4E8B105F"/>
    <w:rsid w:val="4EEF685C"/>
    <w:rsid w:val="4F390D12"/>
    <w:rsid w:val="4F5D647C"/>
    <w:rsid w:val="508A42E0"/>
    <w:rsid w:val="532856E8"/>
    <w:rsid w:val="5331155A"/>
    <w:rsid w:val="53BB2F6F"/>
    <w:rsid w:val="547350A9"/>
    <w:rsid w:val="56685A31"/>
    <w:rsid w:val="56953410"/>
    <w:rsid w:val="56A07E12"/>
    <w:rsid w:val="57702421"/>
    <w:rsid w:val="592235ED"/>
    <w:rsid w:val="59A86A7B"/>
    <w:rsid w:val="59C550DA"/>
    <w:rsid w:val="5BF16B17"/>
    <w:rsid w:val="5C07081F"/>
    <w:rsid w:val="5D982E79"/>
    <w:rsid w:val="618532E4"/>
    <w:rsid w:val="61EA4D02"/>
    <w:rsid w:val="624246AE"/>
    <w:rsid w:val="63080855"/>
    <w:rsid w:val="642B3598"/>
    <w:rsid w:val="64380377"/>
    <w:rsid w:val="6497793F"/>
    <w:rsid w:val="64D30F5B"/>
    <w:rsid w:val="65E448DF"/>
    <w:rsid w:val="66206D11"/>
    <w:rsid w:val="6BD26154"/>
    <w:rsid w:val="6C9D61DE"/>
    <w:rsid w:val="6CC96717"/>
    <w:rsid w:val="6DD8594D"/>
    <w:rsid w:val="6ED22936"/>
    <w:rsid w:val="6FA36C90"/>
    <w:rsid w:val="703C50E2"/>
    <w:rsid w:val="70B4208D"/>
    <w:rsid w:val="7268201E"/>
    <w:rsid w:val="7373521A"/>
    <w:rsid w:val="74B362AE"/>
    <w:rsid w:val="74DB4824"/>
    <w:rsid w:val="74FE255E"/>
    <w:rsid w:val="759B2FC7"/>
    <w:rsid w:val="783C6477"/>
    <w:rsid w:val="79DB41B2"/>
    <w:rsid w:val="7BF509EB"/>
    <w:rsid w:val="7C6076A7"/>
    <w:rsid w:val="7EB53EBA"/>
    <w:rsid w:val="7ECF746E"/>
    <w:rsid w:val="7ED836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288" w:lineRule="auto"/>
      <w:ind w:firstLine="643" w:firstLineChars="200"/>
      <w:jc w:val="both"/>
    </w:pPr>
    <w:rPr>
      <w:rFonts w:ascii="宋体" w:hAnsi="宋体" w:eastAsia="宋体" w:cstheme="minorBidi"/>
      <w:kern w:val="2"/>
      <w:sz w:val="21"/>
      <w:szCs w:val="24"/>
      <w:lang w:val="en-US" w:eastAsia="zh-CN" w:bidi="ar-SA"/>
    </w:rPr>
  </w:style>
  <w:style w:type="paragraph" w:styleId="4">
    <w:name w:val="heading 1"/>
    <w:basedOn w:val="1"/>
    <w:next w:val="1"/>
    <w:link w:val="15"/>
    <w:qFormat/>
    <w:uiPriority w:val="0"/>
    <w:pPr>
      <w:keepNext/>
      <w:keepLines/>
      <w:pageBreakBefore/>
      <w:spacing w:before="100" w:beforeLines="100" w:beforeAutospacing="0" w:after="100" w:afterLines="100" w:afterAutospacing="0" w:line="288" w:lineRule="auto"/>
      <w:jc w:val="center"/>
      <w:outlineLvl w:val="0"/>
    </w:pPr>
    <w:rPr>
      <w:rFonts w:eastAsia="仿宋" w:asciiTheme="minorAscii" w:hAnsiTheme="minorAscii"/>
      <w:b/>
      <w:kern w:val="44"/>
      <w:sz w:val="32"/>
    </w:rPr>
  </w:style>
  <w:style w:type="paragraph" w:styleId="5">
    <w:name w:val="heading 2"/>
    <w:basedOn w:val="1"/>
    <w:next w:val="1"/>
    <w:link w:val="13"/>
    <w:semiHidden/>
    <w:unhideWhenUsed/>
    <w:qFormat/>
    <w:uiPriority w:val="0"/>
    <w:pPr>
      <w:keepNext/>
      <w:keepLines/>
      <w:tabs>
        <w:tab w:val="left" w:pos="420"/>
        <w:tab w:val="left" w:pos="2520"/>
        <w:tab w:val="left" w:pos="4620"/>
        <w:tab w:val="left" w:pos="6720"/>
      </w:tabs>
      <w:spacing w:before="150" w:beforeLines="150" w:beforeAutospacing="0" w:after="150" w:afterLines="150" w:afterAutospacing="0" w:line="288" w:lineRule="auto"/>
      <w:ind w:firstLine="0" w:firstLineChars="0"/>
      <w:jc w:val="center"/>
      <w:outlineLvl w:val="1"/>
    </w:pPr>
    <w:rPr>
      <w:rFonts w:ascii="Arial" w:hAnsi="Arial" w:eastAsia="宋体"/>
      <w:b/>
      <w:sz w:val="24"/>
    </w:rPr>
  </w:style>
  <w:style w:type="paragraph" w:styleId="6">
    <w:name w:val="heading 3"/>
    <w:basedOn w:val="1"/>
    <w:next w:val="1"/>
    <w:link w:val="14"/>
    <w:semiHidden/>
    <w:unhideWhenUsed/>
    <w:qFormat/>
    <w:uiPriority w:val="0"/>
    <w:pPr>
      <w:keepNext/>
      <w:keepLines/>
      <w:tabs>
        <w:tab w:val="left" w:pos="420"/>
        <w:tab w:val="left" w:pos="2520"/>
        <w:tab w:val="left" w:pos="4620"/>
        <w:tab w:val="left" w:pos="6720"/>
      </w:tabs>
      <w:spacing w:before="300" w:beforeLines="0" w:beforeAutospacing="0" w:after="300" w:afterLines="0" w:afterAutospacing="0" w:line="288" w:lineRule="auto"/>
      <w:ind w:firstLine="643" w:firstLineChars="200"/>
      <w:jc w:val="both"/>
      <w:outlineLvl w:val="2"/>
    </w:pPr>
    <w:rPr>
      <w:rFonts w:ascii="黑体" w:hAnsi="黑体" w:eastAsia="黑体"/>
    </w:rPr>
  </w:style>
  <w:style w:type="character" w:default="1" w:styleId="12">
    <w:name w:val="Default Paragraph Font"/>
    <w:unhideWhenUsed/>
    <w:qFormat/>
    <w:uiPriority w:val="1"/>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7">
    <w:name w:val="Body Text"/>
    <w:basedOn w:val="1"/>
    <w:qFormat/>
    <w:uiPriority w:val="0"/>
    <w:pPr>
      <w:spacing w:after="120" w:afterLines="0" w:afterAutospacing="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3">
    <w:name w:val="标题 2 Char"/>
    <w:basedOn w:val="12"/>
    <w:link w:val="5"/>
    <w:qFormat/>
    <w:uiPriority w:val="0"/>
    <w:rPr>
      <w:rFonts w:ascii="Arial" w:hAnsi="Arial" w:eastAsia="宋体" w:cs="Microsoft JhengHei"/>
      <w:b/>
      <w:bCs/>
      <w:color w:val="auto"/>
      <w:kern w:val="0"/>
      <w:sz w:val="24"/>
      <w:szCs w:val="20"/>
    </w:rPr>
  </w:style>
  <w:style w:type="character" w:customStyle="1" w:styleId="14">
    <w:name w:val="标题 3 Char"/>
    <w:link w:val="6"/>
    <w:qFormat/>
    <w:uiPriority w:val="0"/>
    <w:rPr>
      <w:rFonts w:ascii="黑体" w:hAnsi="黑体" w:eastAsia="黑体" w:cs="黑体"/>
      <w:kern w:val="2"/>
      <w:sz w:val="21"/>
      <w:szCs w:val="22"/>
    </w:rPr>
  </w:style>
  <w:style w:type="character" w:customStyle="1" w:styleId="15">
    <w:name w:val="标题 1 Char"/>
    <w:link w:val="4"/>
    <w:qFormat/>
    <w:uiPriority w:val="0"/>
    <w:rPr>
      <w:rFonts w:hint="default" w:ascii="仿宋" w:hAnsi="仿宋" w:eastAsia="仿宋" w:cs="宋体"/>
      <w:b/>
      <w:kern w:val="44"/>
      <w:sz w:val="30"/>
    </w:rPr>
  </w:style>
  <w:style w:type="paragraph" w:customStyle="1" w:styleId="16">
    <w:name w:val="参考答案"/>
    <w:basedOn w:val="1"/>
    <w:qFormat/>
    <w:uiPriority w:val="0"/>
    <w:pPr>
      <w:spacing w:line="240" w:lineRule="auto"/>
    </w:pPr>
    <w:rPr>
      <w:rFonts w:ascii="Times New Roman" w:hAnsi="Times New Roman" w:eastAsia="宋体"/>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1099</Words>
  <Characters>1104</Characters>
  <Lines>0</Lines>
  <Paragraphs>0</Paragraphs>
  <TotalTime>4</TotalTime>
  <ScaleCrop>false</ScaleCrop>
  <LinksUpToDate>false</LinksUpToDate>
  <CharactersWithSpaces>1105</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2019-12-24T07:01:00Z</dcterms:created>
  <dc:creator>Administrator</dc:creator>
  <cp:lastModifiedBy>Arise</cp:lastModifiedBy>
  <dcterms:modified xsi:type="dcterms:W3CDTF">2022-07-02T09:49:17Z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785DC18031E44E0CAFF20C2BAEDA096B</vt:lpwstr>
  </property>
</Properties>
</file>