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阅读：从“治未病”想到的城市治理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习近平总书记指出：提高城市治理现代化水平，开创人民城市建设新局面。城市是人民的，城市建设要贯彻以人民为中心的发展思想，让人民群众生活更幸福。但是当前城市治理过程中依旧存在诸多问题：交通拥堵激化社会矛盾;食品安全问题引发吃饭恐慌;网络诈骗案件频发让网络成为新担忧……这些问题不仅扣问城市治理的能力，也与建设人民满意的政府相悖。新起点，新征程，需要多措并举，提高城市治理能力，推动高质量发展。</w:t>
      </w:r>
    </w:p>
    <w:p>
      <w:pPr>
        <w:rPr>
          <w:rFonts w:hint="eastAsia"/>
          <w:lang w:eastAsia="zh-CN"/>
        </w:rPr>
      </w:pPr>
      <w:r>
        <w:rPr>
          <w:rFonts w:hint="default"/>
          <w:b/>
          <w:bCs/>
          <w:lang w:eastAsia="zh-CN"/>
        </w:rPr>
        <w:t>周密布局“硬资源”，为城市治理奠基。</w:t>
      </w:r>
      <w:r>
        <w:rPr>
          <w:rFonts w:hint="default"/>
          <w:lang w:eastAsia="zh-CN"/>
        </w:rPr>
        <w:t>中国梦归根到底是人民的梦，必须紧紧依靠人民来实现，必须不断为人民造福。高楼大厦彰显着城市的气度，地铁交通显示的是城市的便捷，这些都是城市治理的成绩，在基本的“硬资源”方面不断提升居民的幸福感。当然，我们也要看到最近的公共安全事件需要重新看待这些曾经的成绩。疫情背景下的S市，各种物资的紧缺，似乎好像在说城市应急储备不足;河南大暴雨，让更多人对城市的排水设施产生质疑。从根本上来说，还是与基础设施建设的不足密不可分。没有意识到风险是最大的风险。无论何时，都应该在“硬资源”方面下足功夫，奠定坚实基础。</w:t>
      </w:r>
    </w:p>
    <w:p>
      <w:pPr>
        <w:rPr>
          <w:rFonts w:hint="eastAsia"/>
          <w:lang w:eastAsia="zh-CN"/>
        </w:rPr>
      </w:pPr>
      <w:r>
        <w:rPr>
          <w:rFonts w:hint="default"/>
          <w:b/>
          <w:bCs/>
          <w:lang w:eastAsia="zh-CN"/>
        </w:rPr>
        <w:t>全力构建“软支撑”，为城市治理擘画。</w:t>
      </w:r>
      <w:r>
        <w:rPr>
          <w:rFonts w:hint="default"/>
          <w:lang w:eastAsia="zh-CN"/>
        </w:rPr>
        <w:t>凡事预则立，不预则废。科学的规划是成就大事的基础。《中共中央关于坚持和完善中国特色社会主义制度、推进国家治理体系和治理能力现代化若干重大问题的决定》为城市治理指明方向;《关于加强灾害信息员队伍建设的实施意见》为应急管理队伍建设提出要求</w:t>
      </w:r>
      <w:r>
        <w:rPr>
          <w:rFonts w:hint="eastAsia"/>
          <w:lang w:eastAsia="zh-CN"/>
        </w:rPr>
        <w:t>；</w:t>
      </w:r>
      <w:r>
        <w:rPr>
          <w:rFonts w:hint="default"/>
          <w:lang w:eastAsia="zh-CN"/>
        </w:rPr>
        <w:t>《国土空间规划城市体检评估规程》研判城市的健康状况，让城市更加宜居。这些既是城市治理的“软支撑”，也是决策者“我将无我，不负人民”赤子情怀的展示。真正认识到未雨绸缪、科学规划的重要意义。道虽迩，不行不至，事虽小，不为不成。更多的“软支撑”需要决策者“量身定制”，坚决贯彻落实。</w:t>
      </w:r>
    </w:p>
    <w:p>
      <w:pPr>
        <w:rPr>
          <w:rFonts w:hint="eastAsia"/>
          <w:lang w:eastAsia="zh-CN"/>
        </w:rPr>
      </w:pPr>
      <w:r>
        <w:rPr>
          <w:rFonts w:hint="default"/>
          <w:lang w:eastAsia="zh-CN"/>
        </w:rPr>
        <w:t>人民城市人民建，人民城市为人民。城市治理的最终结果就是让人民安居乐业，幸福满满。这个结果的实现，急需要物质的满足，也需要规划上的用心。进入第二个一百年，人民有新期待，社会有新变化，城市治理也应与时俱进，更上一层楼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45344E4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84E1C31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941</Words>
  <Characters>941</Characters>
  <Lines>0</Lines>
  <Paragraphs>0</Paragraphs>
  <TotalTime>13</TotalTime>
  <ScaleCrop>false</ScaleCrop>
  <LinksUpToDate>false</LinksUpToDate>
  <CharactersWithSpaces>941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