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676A6C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676A6C"/>
          <w:spacing w:val="0"/>
          <w:kern w:val="0"/>
          <w:sz w:val="36"/>
          <w:szCs w:val="36"/>
          <w:lang w:val="en-US" w:eastAsia="zh-CN" w:bidi="ar"/>
        </w:rPr>
        <w:t>关于修订《公务员录用体检通用标准（试行）》及《公务员录用体检操作手册（试行）》有关内容的通知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人社部发〔2016〕140号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676A6C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（一）心脏听诊有杂音；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（二）频发期前收缩；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（三）心率每分钟小于50次或大于110次；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（四）心电图有异常的其他情况。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二、将《标准》第二条修订为：血压在下列范围内，合格：收缩压小于140mmHg；舒张压小于90mmHg。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三、将《标准》第三条修订为：血液系统疾病，不合格。单纯性缺铁性贫血，血红蛋白男性高于90g／L、女性高于80g／L，合格。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五、将《标准》第七条修订为：各种急慢性肝炎及肝硬化，不合格。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六、将《标准》第八条修订为：恶性肿瘤，不合格。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七、将《标准》第九条修订为：肾炎、慢性肾盂肾炎、多囊肾、肾功能不全，不合格。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九、将《标准》第二十条修订为：双耳均有听力障碍，在使用人工听觉装置情况下，双耳在3米以内耳语仍听不见者，不合格。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十、《操作手册》根据《标准》上述条文修订情况作了相应修订。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附件：公务员录用体检通用标准（试行）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3300" w:firstLineChars="11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人力资源社会保障部  国家卫生计生委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076" w:firstLineChars="1692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国家公务员局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4800" w:firstLineChars="16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  <w:t>2016年12月30日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firstLine="4800" w:firstLineChars="16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74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676A6C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676A6C"/>
          <w:spacing w:val="0"/>
          <w:kern w:val="0"/>
          <w:sz w:val="44"/>
          <w:szCs w:val="44"/>
          <w:shd w:val="clear" w:fill="FFFFFF"/>
          <w:lang w:val="en-US" w:eastAsia="zh-CN" w:bidi="ar"/>
        </w:rPr>
        <w:t>公务员录用体检通用标准（试行）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  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7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（一）心脏听诊有杂音；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7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（二）频发期前收缩；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7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（三）心率每分钟小于50次或大于110次；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7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 （四）心电图有异常的其他情况。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7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  血压在下列范围内，合格：收缩压小于140mmHg；舒张压小于90mmHg。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7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  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  结核病不合格。但下列情况合格：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  慢性支气管炎伴阻塞性肺气肿、支气管扩张、支气管哮喘，不合格。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  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  各种急慢性肝炎及肝硬化，不合格。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  恶性肿瘤，不合格。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  肾炎、慢性肾盂肾炎、多囊肾、肾功能不全，不合格。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  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  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  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第十三条  晚期血吸虫病，晚期血丝虫病兼有橡皮肿或有乳糜尿，不合格。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第十四条  颅骨缺损、颅内异物存留、颅脑畸形、脑外伤后综合征，不合格。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第十五条  严重的慢性骨髓炎，不合格。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第十六条  三度单纯性甲状腺肿，不合格。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第十七条  有梗阻的胆结石或泌尿系结石，不合格。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第十八条  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第十九条  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第二十条  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804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76A6C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第二十一条  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04DF"/>
    <w:rsid w:val="650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dcterms:modified xsi:type="dcterms:W3CDTF">2020-12-14T09:09:18Z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