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widowControl w:val="0"/>
        <w:tabs>
          <w:tab w:val="left" w:pos="420"/>
          <w:tab w:val="left" w:pos="2520"/>
          <w:tab w:val="left" w:pos="4620"/>
          <w:tab w:val="left" w:pos="6720"/>
        </w:tabs>
        <w:kinsoku/>
        <w:wordWrap/>
        <w:overflowPunct/>
        <w:topLinePunct w:val="0"/>
        <w:autoSpaceDE/>
        <w:autoSpaceDN/>
        <w:bidi w:val="0"/>
        <w:adjustRightInd/>
        <w:snapToGrid/>
        <w:ind w:firstLine="0" w:firstLineChars="0"/>
        <w:textAlignment w:val="auto"/>
        <w:rPr>
          <w:rFonts w:hint="eastAsia" w:ascii="仿宋" w:hAnsi="仿宋" w:eastAsia="仿宋" w:cs="仿宋"/>
          <w:b/>
          <w:bCs/>
          <w:sz w:val="32"/>
          <w:szCs w:val="32"/>
          <w:lang w:eastAsia="zh-CN"/>
        </w:rPr>
      </w:pPr>
      <w:bookmarkStart w:id="0" w:name="_GoBack"/>
      <w:bookmarkEnd w:id="0"/>
      <w:r>
        <w:rPr>
          <w:rFonts w:hint="eastAsia" w:ascii="仿宋" w:hAnsi="仿宋" w:eastAsia="仿宋" w:cs="仿宋"/>
          <w:b/>
          <w:bCs/>
          <w:sz w:val="32"/>
          <w:szCs w:val="32"/>
          <w:lang w:eastAsia="zh-CN"/>
        </w:rPr>
        <w:t>展鸿2021浙江省宁波市事业单位联考模拟卷</w:t>
      </w:r>
      <w:r>
        <w:rPr>
          <w:rFonts w:hint="eastAsia" w:ascii="仿宋" w:hAnsi="仿宋" w:eastAsia="仿宋" w:cs="仿宋"/>
          <w:b/>
          <w:bCs/>
          <w:sz w:val="32"/>
          <w:szCs w:val="32"/>
          <w:lang w:val="en-US" w:eastAsia="zh-CN"/>
        </w:rPr>
        <w:t xml:space="preserve">（二）               </w:t>
      </w:r>
      <w:r>
        <w:rPr>
          <w:rFonts w:hint="eastAsia" w:ascii="仿宋" w:hAnsi="仿宋" w:eastAsia="仿宋" w:cs="仿宋"/>
          <w:b/>
          <w:bCs/>
          <w:sz w:val="32"/>
          <w:szCs w:val="32"/>
          <w:lang w:eastAsia="zh-CN"/>
        </w:rPr>
        <w:t>《综合基础知识及写作》</w:t>
      </w:r>
    </w:p>
    <w:p>
      <w:pPr>
        <w:keepNext/>
        <w:keepLines/>
        <w:widowControl w:val="0"/>
        <w:tabs>
          <w:tab w:val="left" w:pos="420"/>
          <w:tab w:val="left" w:pos="2520"/>
          <w:tab w:val="left" w:pos="4620"/>
          <w:tab w:val="left" w:pos="6720"/>
        </w:tabs>
        <w:bidi w:val="0"/>
        <w:spacing w:before="300" w:beforeLines="0" w:beforeAutospacing="0" w:after="300" w:afterLines="0" w:afterAutospacing="0" w:line="288" w:lineRule="auto"/>
        <w:ind w:firstLine="420" w:firstLineChars="200"/>
        <w:jc w:val="left"/>
        <w:outlineLvl w:val="2"/>
        <w:rPr>
          <w:rFonts w:hint="eastAsia" w:ascii="黑体" w:hAnsi="黑体" w:eastAsia="黑体" w:cs="Arial"/>
          <w:kern w:val="2"/>
          <w:sz w:val="21"/>
          <w:szCs w:val="22"/>
          <w:lang w:val="en-US" w:eastAsia="zh-CN" w:bidi="ar-SA"/>
        </w:rPr>
      </w:pPr>
      <w:r>
        <w:rPr>
          <w:rFonts w:hint="eastAsia" w:ascii="黑体" w:hAnsi="黑体" w:eastAsia="黑体" w:cs="Arial"/>
          <w:kern w:val="2"/>
          <w:sz w:val="21"/>
          <w:szCs w:val="22"/>
          <w:lang w:val="en-US" w:eastAsia="zh-CN" w:bidi="ar-SA"/>
        </w:rPr>
        <w:t>一、单项选择题（每小题1分，共30分。下列每小题的备选答案中只有一个最符合题意）。</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lang w:val="en-US" w:eastAsia="zh-CN"/>
        </w:rPr>
        <w:t>2022年3月6日，国家主席习近平在看望参加政协会议的农业界社会福利和社会保障界委员时强调，实施乡村振兴战略，必须把确保重要农产品特别是（    ）作为首要任务。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A.粮食生产</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B.粮食安全</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C.粮食供给</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D.粮食价格</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 w:val="21"/>
          <w:szCs w:val="21"/>
          <w:lang w:val="en-US" w:eastAsia="zh-CN"/>
        </w:rPr>
        <w:t>2022年3月7日，国家主席习近平出席十三届全国人大五次会议解放军和武警部队代表团全体会议时强调，（    ）是我们党建军治军的基本方式，是实现党在新时代的强军目标的必然要求。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A.从严治军</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B.制度治军</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C.组织治军</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D.依法治军</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 w:val="21"/>
          <w:szCs w:val="21"/>
          <w:lang w:val="en-US" w:eastAsia="zh-CN"/>
        </w:rPr>
        <w:t>2022年3月5日，国务院总理李克强在政府工作报告中指出，推动城乡区域协调发展，不断优化经济布局。推进以（    ）为重要载体的城镇化建设。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A.县乡</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B.乡镇</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C.县城</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D.市县</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4.“宜将剩勇追穷寇，不可沽名学霸王”这句诗反映了什么哲学道理？（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A.事物发展不是一帆风顺的，是前进性和曲折性的统一</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B.要不失时机地促成事物的质变，推动事物的发展</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C.矛盾双方在一定条件下相互转化</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D.想问题办事情应有所侧重，集中力量解决主要矛盾</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5.马克思主义哲学是在吸收人类创造的优秀文化成果的基础上，根植于现代社会和现代科学文化土壤中的、反映时代精神精华的（    ）哲学。</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A.近代形而上学唯物主义</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B.唯心主义</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C.现代辩证唯物主义</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D.古代朴素唯物主义</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6.“计利当计天下利”“苟利国家生死以，岂因祸福避趋之”，这些观点体现的哲学道理是（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A.集体主义是正确的价值观和价值取向</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B.坚持个人利益服从集体利益</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C.坚持集体主义的价值观和价值取向</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D.主张先集体主义，后个人主义的价值观</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7.习近平总书记指出：“我们要始终把人民立场作为（    ），把为人民谋幸福作为（    ），坚持全心全意为人民服务的（    ），贯彻群众路线，尊重人民主体地位和首创精神，始终保持同人民群众的血肉联系，凝聚起众志成城的磅礴力量，团结带领人民共同创造历史伟业。”</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A.根本遵循  根本使命  根本宗旨</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B.根本立场  根本使命  根本宗旨</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C.根本立场  根本方向  根本宗旨</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D.根本立场  根本使命  根本问题</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8.解放和发展社会生产力是中国特色社会主义的根本任务，所以必须坚持以（    ）为中心，科学发展为主题，实现以人为本、全面协调可持续的科学发展。</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A.经济建设</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B.政治建设</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C.社会建设</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D.文化建设</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9.打铁必须自身硬，办好中国的事情，关键在党，关键在坚持党要管党、全面从严治党，要以（    ）为根基。</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A.加强党的政治建设</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B.坚定理想信念宗旨</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C.加强党的长期执政能力建设</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D.调动全党积极性</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10.中国特色社会主义这一概念是由（    ）提出的。</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A.毛泽东</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B.周恩来</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C.邓小平</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D.江泽民</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11.第一次系统阐述毛泽东思想的科学内涵并将其作为党的指导思想写入党章的会议是（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A.党的二大</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B.党的五大</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C.党的六大</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D.党的七大</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12.规模经济是与体现（    ）增长方式的经济规模指数相对而言的、反映经济体经济发展程度的综合效益指数。</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A.GDP</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B.GNP</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C.CPI</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D.IPS</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13.税收是政府凭借国家强制力参与社会分配、集中一部分剩余产品（不论货币形式或者是实物形式）的一种分配形式。（    ）是税收原生的最基本职能。</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A.维护社会生活秩序</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B.监督经济活动方向</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C.组织国家财政收入</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D.调整社会经济结构</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14.（    ）相对于变动成本，是指成本总额在一定时期和一定业务量范围内，不受业务量增减变动影响而能保持不变的成本。</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A.合理成本</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B.相对成本</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C.绝对成本</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D.固定成本</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15.民事主体从事民事活动，按照自己的意思设立、变更、终止民事法律关系，这是遵循（    ）的表现。</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A.自愿原则</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B.公平原则</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C.诚信原则</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D.良俗原则</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16.根据我国《民法典》的规定，造成不动产或者动产毁损的，权利人可以依法请求修理、重作，更换或者（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A.恢复原状</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B.请求赔偿</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C.占有原物</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D.依法征用</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17.根据《宪法》规定，国务院的领导体制是（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A.分离制</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B.首长负责制</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C.混合制</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D.委员会制</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18.某日，梁某背着包来到某超市购买生活用品，转了一圈，什么都没买就出去了。在经过检测门时，触发了警报。梁某被超市两名保安强制搜身，但没有查出什么来，于是便放了梁某。放行期间有很多群众围观，梁某感觉很委屈。此案中，超市保安侵犯了梁某的（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A.肖像权</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B.健康权</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C.人身自由权</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D.荣誉权</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19.在中华人民共和国境内，凡是中国公民、法人或者是非法人单位的作品，不论是否发表都享有著作权，外国人的作品首先在中国境内发表的，也依《著作权法》享有著作权。下列不受《著作权法》保护的是（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A.未上映的电影</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B.正在播出的电视作品</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C.计算机软件</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D.司法性质文件</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20.采取一种手段或措施，刺激一些企业活跃起来投入到市场中积极参与竞争，从而激活市场中的同行业企业。这种手段或措施称为（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A.鲶鱼效应</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B.马蝇效应</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C.彼得原理</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D.横山法则</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21.按照人本原理的观点，现代管理的核心是（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A.有效管理的关键是员工参与</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B.人是管理的主体</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C.使人性得到最完美的发展</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D.管理是为人服务的</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22.《党政机关公文处理工作条例》中规定“适用于表彰先进、批评错误、传达重要文件精神和告知重要情况”的公文文种是（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A.通报</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B.公报</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C.通知</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D.公告</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23.（    ）是银白色闪亮的重质液体，化学性质稳定，不溶于酸也不溶于碱。</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A.锑</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B.砷</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C.银</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D.汞</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24.近视矫正应该佩戴（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A.凸透镜</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B.凹透镜</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C.平光镜</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D.凹凸镜</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25.（    ）是人体必需的微量元素之一，其生物学作用主要通过在甲状腺内合成的甲状腺激素来体现。</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A.碘</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B.铁</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C.锌</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D.铜</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26.（    ）内有中国八大沙漠之一的古尔班通古特沙漠，盆地西侧有几处缺口，如额尔齐斯河谷、额敏河谷及阿拉山口。西风气流由缺口进入，为盆地及周围山地带来降水。</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A.准噶尔盆地</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B.四川盆地</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C.塔里木盆地</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D.柴达木盆地</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27.从对流层顶到50千米左右，大气水平平稳流动，飞机常在此层飞行的是（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A.散逸层</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B.暖层</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C.平流层</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D.中间层</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28.《史记》中“十二本纪”是为下列哪类人物作的传？（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A.帝王</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B.人臣</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C.诸侯</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D.宦官</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29.（    ）改进的造纸术被列为中国古代“四大发明”，对人类文化的传播和世界文明的进步作出了杰出的贡献，千百年来备受人们的尊崇。</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A.蔡伦</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B.沈括</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C.祖冲之</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D.张仲景</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30.奠定魏蜀吴三国鼎立局面的战役是（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A.荆州之战</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B.合肥之战</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C.濮阳之战</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D.赤壁之战</w:t>
      </w:r>
    </w:p>
    <w:p>
      <w:pPr>
        <w:keepNext/>
        <w:keepLines/>
        <w:widowControl w:val="0"/>
        <w:tabs>
          <w:tab w:val="left" w:pos="420"/>
          <w:tab w:val="left" w:pos="2520"/>
          <w:tab w:val="left" w:pos="4620"/>
          <w:tab w:val="left" w:pos="6720"/>
        </w:tabs>
        <w:bidi w:val="0"/>
        <w:spacing w:before="300" w:beforeLines="0" w:beforeAutospacing="0" w:after="300" w:afterLines="0" w:afterAutospacing="0" w:line="288" w:lineRule="auto"/>
        <w:ind w:firstLine="420" w:firstLineChars="200"/>
        <w:jc w:val="left"/>
        <w:outlineLvl w:val="2"/>
        <w:rPr>
          <w:rFonts w:hint="eastAsia" w:ascii="黑体" w:hAnsi="黑体" w:eastAsia="黑体" w:cs="Arial"/>
          <w:kern w:val="2"/>
          <w:sz w:val="21"/>
          <w:szCs w:val="22"/>
          <w:lang w:val="en-US" w:eastAsia="zh-CN" w:bidi="ar-SA"/>
        </w:rPr>
      </w:pPr>
      <w:r>
        <w:rPr>
          <w:rFonts w:hint="eastAsia" w:ascii="黑体" w:hAnsi="黑体" w:eastAsia="黑体" w:cs="Arial"/>
          <w:kern w:val="2"/>
          <w:sz w:val="21"/>
          <w:szCs w:val="22"/>
          <w:lang w:val="en-US" w:eastAsia="zh-CN" w:bidi="ar-SA"/>
        </w:rPr>
        <w:t>二、多项选择题（每小题2分，共10分。下列每小题的备选答案中，至少有两项符合题意，错选、多选、少选均不得分）。</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31.物质决定意识，意识对物质具有反作用，这种反作用就是意识的能动作用。意识的能动作用主要表现在（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A.意识活动具有目的性和计划性</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B.意识活动具有创造性</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C.意识具有指导实践改造客观世界的作用</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D.意识具有调控人的行为和生理活动的作用</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32.扩张性财政政策主要用来治理通货紧缩，有助于提振经济、扩大社会需求，包括（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A.大力压缩基本建设投资</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B.发行国债</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C.减少税收</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D.增加财政支出</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33.甲、乙在婚姻关系存续期间所得的下列财产中，归夫妻共同所有的有（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A.甲投资获得的收益</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B.乙出版书获得的稿费</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C.甲转让专利技术获得的专利费</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D.乙的母亲在遗嘱中明确由乙继承的一栋房子</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34.根据太阳高度和昼夜长短随纬度的变化，将地球表面有共同特点的地区，按纬度划分为五个热量带，即热带、南温带、北温带、南寒带、北寒带。关于这“五带”，下列说法正确的有（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A.南北温带有极昼现象</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B.热带有太阳直射现象</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C.南北寒带无极夜现象</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D.五带的界线是南北回归线和南北极圈</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35.以下不属于我国法定节假日的有（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A.重阳节</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B.清明节</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C.端午节</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D.七夕节</w:t>
      </w:r>
    </w:p>
    <w:p>
      <w:pPr>
        <w:keepNext/>
        <w:keepLines/>
        <w:widowControl w:val="0"/>
        <w:tabs>
          <w:tab w:val="left" w:pos="420"/>
          <w:tab w:val="left" w:pos="2520"/>
          <w:tab w:val="left" w:pos="4620"/>
          <w:tab w:val="left" w:pos="6720"/>
        </w:tabs>
        <w:bidi w:val="0"/>
        <w:spacing w:before="300" w:beforeLines="0" w:beforeAutospacing="0" w:after="300" w:afterLines="0" w:afterAutospacing="0" w:line="288" w:lineRule="auto"/>
        <w:ind w:firstLine="420" w:firstLineChars="200"/>
        <w:jc w:val="left"/>
        <w:outlineLvl w:val="2"/>
        <w:rPr>
          <w:rFonts w:hint="eastAsia" w:ascii="黑体" w:hAnsi="黑体" w:eastAsia="黑体" w:cs="Arial"/>
          <w:kern w:val="2"/>
          <w:sz w:val="21"/>
          <w:szCs w:val="22"/>
          <w:lang w:val="en-US" w:eastAsia="zh-CN" w:bidi="ar-SA"/>
        </w:rPr>
      </w:pPr>
      <w:r>
        <w:rPr>
          <w:rFonts w:hint="eastAsia" w:ascii="黑体" w:hAnsi="黑体" w:eastAsia="黑体" w:cs="Arial"/>
          <w:kern w:val="2"/>
          <w:sz w:val="21"/>
          <w:szCs w:val="22"/>
          <w:lang w:val="en-US" w:eastAsia="zh-CN" w:bidi="ar-SA"/>
        </w:rPr>
        <w:t>三、判断题（每小题1分，共20分。正确的请在答题纸上填涂A，错误的请填涂D）。</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36.</w:t>
      </w:r>
      <w:r>
        <w:rPr>
          <w:rFonts w:hint="eastAsia" w:asciiTheme="minorEastAsia" w:hAnsiTheme="minorEastAsia" w:eastAsiaTheme="minorEastAsia" w:cstheme="minorEastAsia"/>
          <w:sz w:val="21"/>
          <w:szCs w:val="21"/>
          <w:lang w:val="en-US" w:eastAsia="zh-CN"/>
        </w:rPr>
        <w:t>2022年2月6日，女足2022亚洲杯决赛，中国队逆转韩国队，时隔16年再次获得亚洲杯冠军。中国女足队长王珊珊当选本届亚洲杯MVP（最有价值球员）。</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37.自在事物和人为事物的联系都具有客观性。</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38.学习和运用历史唯物主义，就要把社会基本矛盾作为一个个散件来观察。</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39.协商民主是中国社会主义民主政治的特有形式和独特优势，是实现党的领导的重要方式。</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40.基层党组织是贯彻落实党中央决策部署的“最后一公里”。</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41.科学发展观，集中起来就是深化了对新形势下实现什么样的发展、怎样发展的认识。</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42.私人产品是指能为绝大多数人共同消费或享用的产品或服务。</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43.多边贸易也称多角贸易，是指两个或两个以上的国家通过协议在多边结算的基础上进行互有买卖的贸易。</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44.微观经济学与宏观经济学最大的区别在于研究对象的差别。</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45.机会成本是指当把一定的经济资源用于生产某种产品时放弃的另一些产品生产上最大的收益。</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46.中华人民共和国人民检察院是国家的法律监督机关。</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47.父母亡故后，独生子女可以独自完整继承父母遗产。</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48.根据我国《行政处罚法》规定，公开的行政处罚决定被依法变更、撤销、确认违法或者确认无效的，行政机关应当在三日内撤回行政处罚决定信息并公开说明理由。</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49.狭义的计划职能是指管理者制定计划、执行计划和检查计划执行情况的过程。</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50.公共组织的领导包含两个方面的内容，一是领导行为与过程，二是领导者和被领导者。因此，增进公共组织领导有效性的方法必须从这两个方面入手。</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51.各级党政机关办公厅（室）有对下级机关公文处理工作进行指导和督促检查的责任和义务。</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52.公文按照性质和作用可分为法规性公文、指挥性公文以及下行文、平行文、上行文等。</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53.铜是人体含量最多的必需微量元素。</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54.光合作用是植物、藻类和某些细菌利用叶绿素，在可见光的照射下，将二氧化碳和水转化为有机物，并释放出氧气的生化过程。</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55.“南陈北李，相约建党”中提到的“陈”和“李”分别是陈独秀和李大钊，他们是中国共产党的主要创立者。</w:t>
      </w:r>
    </w:p>
    <w:p>
      <w:pPr>
        <w:keepNext/>
        <w:keepLines/>
        <w:widowControl w:val="0"/>
        <w:tabs>
          <w:tab w:val="left" w:pos="420"/>
          <w:tab w:val="left" w:pos="2520"/>
          <w:tab w:val="left" w:pos="4620"/>
          <w:tab w:val="left" w:pos="6720"/>
        </w:tabs>
        <w:spacing w:before="312" w:beforeLines="100" w:after="312" w:afterLines="100" w:line="288" w:lineRule="auto"/>
        <w:ind w:firstLine="420" w:firstLineChars="200"/>
        <w:jc w:val="both"/>
        <w:outlineLvl w:val="2"/>
        <w:rPr>
          <w:rFonts w:hint="eastAsia" w:ascii="黑体" w:hAnsi="黑体" w:eastAsia="黑体" w:cs="Times New Roman"/>
          <w:kern w:val="2"/>
          <w:sz w:val="21"/>
          <w:szCs w:val="32"/>
          <w:lang w:val="en-US" w:eastAsia="zh-CN" w:bidi="ar-SA"/>
        </w:rPr>
      </w:pPr>
      <w:r>
        <w:rPr>
          <w:rFonts w:hint="eastAsia" w:ascii="黑体" w:hAnsi="黑体" w:eastAsia="黑体" w:cs="Times New Roman"/>
          <w:kern w:val="2"/>
          <w:sz w:val="21"/>
          <w:szCs w:val="32"/>
          <w:lang w:val="en-US" w:eastAsia="zh-CN" w:bidi="ar-SA"/>
        </w:rPr>
        <w:t>四、案例分析题</w:t>
      </w:r>
      <w:r>
        <w:rPr>
          <w:rFonts w:hint="eastAsia" w:ascii="黑体" w:hAnsi="黑体" w:eastAsia="黑体" w:cs="Times New Roman"/>
          <w:color w:val="auto"/>
          <w:kern w:val="2"/>
          <w:sz w:val="21"/>
          <w:szCs w:val="32"/>
          <w:lang w:val="en-US" w:eastAsia="zh-CN" w:bidi="ar-SA"/>
        </w:rPr>
        <w:t>（共</w:t>
      </w:r>
      <w:r>
        <w:rPr>
          <w:rFonts w:ascii="黑体" w:hAnsi="黑体" w:eastAsia="黑体" w:cs="Times New Roman"/>
          <w:color w:val="auto"/>
          <w:kern w:val="2"/>
          <w:sz w:val="21"/>
          <w:szCs w:val="32"/>
          <w:lang w:val="en-US" w:eastAsia="zh-CN" w:bidi="ar-SA"/>
        </w:rPr>
        <w:t>10分）。</w:t>
      </w:r>
    </w:p>
    <w:p>
      <w:pPr>
        <w:keepNext w:val="0"/>
        <w:keepLines w:val="0"/>
        <w:pageBreakBefore w:val="0"/>
        <w:widowControl/>
        <w:tabs>
          <w:tab w:val="left" w:pos="420"/>
          <w:tab w:val="left" w:pos="1134"/>
          <w:tab w:val="left" w:pos="2520"/>
          <w:tab w:val="left" w:pos="4620"/>
          <w:tab w:val="left" w:pos="6720"/>
          <w:tab w:val="left" w:pos="6803"/>
          <w:tab w:val="left" w:pos="12472"/>
          <w:tab w:val="left" w:pos="18142"/>
        </w:tabs>
        <w:kinsoku/>
        <w:wordWrap/>
        <w:overflowPunct/>
        <w:topLinePunct w:val="0"/>
        <w:autoSpaceDE/>
        <w:autoSpaceDN/>
        <w:bidi w:val="0"/>
        <w:adjustRightInd/>
        <w:snapToGrid/>
        <w:spacing w:after="0"/>
        <w:ind w:firstLine="643"/>
        <w:jc w:val="both"/>
        <w:textAlignment w:val="auto"/>
        <w:rPr>
          <w:rFonts w:hint="eastAsia"/>
          <w:b/>
          <w:bCs/>
          <w:szCs w:val="24"/>
          <w:lang w:eastAsia="zh-CN"/>
        </w:rPr>
      </w:pPr>
      <w:r>
        <w:rPr>
          <w:rFonts w:hint="eastAsia" w:eastAsia="宋体"/>
          <w:b/>
          <w:bCs/>
          <w:szCs w:val="24"/>
          <w:lang w:eastAsia="zh-CN"/>
        </w:rPr>
        <w:t>材料一：</w:t>
      </w:r>
    </w:p>
    <w:p>
      <w:pPr>
        <w:keepNext w:val="0"/>
        <w:keepLines w:val="0"/>
        <w:pageBreakBefore w:val="0"/>
        <w:widowControl/>
        <w:tabs>
          <w:tab w:val="left" w:pos="420"/>
          <w:tab w:val="left" w:pos="1134"/>
          <w:tab w:val="left" w:pos="2520"/>
          <w:tab w:val="left" w:pos="4620"/>
          <w:tab w:val="left" w:pos="6720"/>
          <w:tab w:val="left" w:pos="6803"/>
          <w:tab w:val="left" w:pos="12472"/>
          <w:tab w:val="left" w:pos="18142"/>
        </w:tabs>
        <w:kinsoku/>
        <w:wordWrap/>
        <w:overflowPunct/>
        <w:topLinePunct w:val="0"/>
        <w:autoSpaceDE/>
        <w:autoSpaceDN/>
        <w:bidi w:val="0"/>
        <w:adjustRightInd/>
        <w:snapToGrid/>
        <w:spacing w:after="0"/>
        <w:ind w:firstLine="643"/>
        <w:jc w:val="both"/>
        <w:textAlignment w:val="auto"/>
        <w:rPr>
          <w:rFonts w:hint="eastAsia"/>
          <w:szCs w:val="24"/>
          <w:lang w:eastAsia="zh-CN"/>
        </w:rPr>
      </w:pPr>
      <w:r>
        <w:rPr>
          <w:rFonts w:hint="eastAsia" w:eastAsia="宋体"/>
          <w:szCs w:val="24"/>
          <w:lang w:eastAsia="zh-CN"/>
        </w:rPr>
        <w:t>随着中国经济转轨和社会转型进程的逐步加快，许多大中城市的市民的居住条件及物业管理水准也进入了一个新的历史阶段。但是值得注意的是，在物业管理快速发展进步的同时，我们也发现一些城市的物业管理领域正处于一种特殊的紧张关系之中。根据相关资料显示，在一项关于业主维权的调查问卷当中，对于问题“您认为现在业主维权的难易程度”，有24%选择“一般”，46%选择“不容易”，还有16%选择“很难”。从表面上看，业主是消费者，物业公司和开发商是商家，双方应该是一种自由、平等的关系。但事实上并非这么简单，大多数</w:t>
      </w:r>
      <w:r>
        <w:rPr>
          <w:rFonts w:hint="eastAsia" w:ascii="宋体" w:eastAsia="宋体"/>
          <w:szCs w:val="24"/>
          <w:lang w:val="en-US" w:eastAsia="zh-CN"/>
        </w:rPr>
        <w:t>的</w:t>
      </w:r>
      <w:r>
        <w:rPr>
          <w:rFonts w:hint="eastAsia" w:eastAsia="宋体"/>
          <w:szCs w:val="24"/>
          <w:lang w:eastAsia="zh-CN"/>
        </w:rPr>
        <w:t>情况是，当房子出现问题，也就是说开发商负有责任时，业主合理的要求往往不能得到满足。</w:t>
      </w:r>
    </w:p>
    <w:p>
      <w:pPr>
        <w:spacing w:after="0"/>
        <w:ind w:firstLine="643"/>
        <w:jc w:val="both"/>
        <w:rPr>
          <w:rFonts w:hint="eastAsia"/>
          <w:b/>
          <w:bCs/>
          <w:szCs w:val="24"/>
          <w:lang w:eastAsia="zh-CN"/>
        </w:rPr>
      </w:pPr>
      <w:r>
        <w:rPr>
          <w:rFonts w:hint="eastAsia" w:eastAsia="宋体"/>
          <w:b/>
          <w:bCs/>
          <w:szCs w:val="24"/>
          <w:lang w:eastAsia="zh-CN"/>
        </w:rPr>
        <w:t>材料二：</w:t>
      </w:r>
    </w:p>
    <w:p>
      <w:pPr>
        <w:spacing w:after="0"/>
        <w:ind w:firstLine="643"/>
        <w:jc w:val="both"/>
        <w:rPr>
          <w:rFonts w:hint="eastAsia"/>
          <w:b w:val="0"/>
          <w:bCs w:val="0"/>
          <w:szCs w:val="24"/>
          <w:lang w:eastAsia="zh-CN"/>
        </w:rPr>
      </w:pPr>
      <w:r>
        <w:rPr>
          <w:rFonts w:hint="eastAsia" w:eastAsia="宋体"/>
          <w:b w:val="0"/>
          <w:bCs w:val="0"/>
          <w:szCs w:val="24"/>
          <w:lang w:eastAsia="zh-CN"/>
        </w:rPr>
        <w:t>“我这个停车位两边都有柱子，两根柱子之间的间距只有2.03米，远低于规范的2.4米或者2.2米的标准。”文女士在得知相应规定后，底气十足地去找开发商理论，但“并没什么作用”。</w:t>
      </w:r>
    </w:p>
    <w:p>
      <w:pPr>
        <w:spacing w:after="0"/>
        <w:ind w:firstLine="643"/>
        <w:jc w:val="both"/>
        <w:rPr>
          <w:rFonts w:hint="eastAsia"/>
          <w:b w:val="0"/>
          <w:bCs w:val="0"/>
          <w:szCs w:val="24"/>
          <w:lang w:eastAsia="zh-CN"/>
        </w:rPr>
      </w:pPr>
      <w:r>
        <w:rPr>
          <w:rFonts w:hint="eastAsia" w:eastAsia="宋体"/>
          <w:b w:val="0"/>
          <w:bCs w:val="0"/>
          <w:szCs w:val="24"/>
          <w:lang w:eastAsia="zh-CN"/>
        </w:rPr>
        <w:t>在重庆、厦门、长春、武汉、长沙等全国多个城市，停车位缩水的问题被屡屡曝光，该问题似乎已成为房产行业“潜规则”。世茂玉锦湾共有近2000个车位，每个车位平均售价20余万元，经记者粗略</w:t>
      </w:r>
      <w:r>
        <w:rPr>
          <w:rFonts w:hint="eastAsia" w:eastAsia="宋体"/>
          <w:b w:val="0"/>
          <w:bCs w:val="0"/>
          <w:spacing w:val="-3"/>
          <w:szCs w:val="24"/>
          <w:lang w:eastAsia="zh-CN"/>
        </w:rPr>
        <w:t>统计，全部车位售价近4亿多元。“部分好的地段，寸土寸金，能多规划一个车位，开发商一般不会错过。”</w:t>
      </w:r>
    </w:p>
    <w:p>
      <w:pPr>
        <w:spacing w:after="0"/>
        <w:ind w:firstLine="643"/>
        <w:jc w:val="both"/>
        <w:rPr>
          <w:rFonts w:hint="eastAsia"/>
          <w:b w:val="0"/>
          <w:bCs w:val="0"/>
          <w:szCs w:val="24"/>
          <w:lang w:eastAsia="zh-CN"/>
        </w:rPr>
      </w:pPr>
      <w:r>
        <w:rPr>
          <w:rFonts w:hint="eastAsia" w:eastAsia="宋体"/>
          <w:b w:val="0"/>
          <w:bCs w:val="0"/>
          <w:szCs w:val="24"/>
          <w:lang w:eastAsia="zh-CN"/>
        </w:rPr>
        <w:t>记者以普通业主的身份分别咨询了成都市规划局、成都市房管局、成都市建委，得到的回复均是不属于本部门管辖。</w:t>
      </w:r>
    </w:p>
    <w:p>
      <w:pPr>
        <w:spacing w:after="0"/>
        <w:ind w:firstLine="643"/>
        <w:jc w:val="both"/>
        <w:rPr>
          <w:rFonts w:hint="eastAsia"/>
          <w:b w:val="0"/>
          <w:bCs w:val="0"/>
          <w:szCs w:val="24"/>
          <w:lang w:eastAsia="zh-CN"/>
        </w:rPr>
      </w:pPr>
      <w:r>
        <w:rPr>
          <w:rFonts w:hint="eastAsia" w:eastAsia="宋体"/>
          <w:b w:val="0"/>
          <w:bCs w:val="0"/>
          <w:szCs w:val="24"/>
          <w:lang w:eastAsia="zh-CN"/>
        </w:rPr>
        <w:t>成都市规划局相关负责人称，该局在验收时只负责对小区停车库的总面积及停车位数量进行核算，总面积除以车位数量只要大于30平方米即可。如果建成后发现问题，那么可以找市建委咨询。但当记者说明缘由后，市建委相关处室对此予以否定，并称建委只负责验收质量，不会也没有权利或者义务对每个停车位的大小进行核实，“房管局应该对此负责”。</w:t>
      </w:r>
    </w:p>
    <w:p>
      <w:pPr>
        <w:spacing w:after="0"/>
        <w:ind w:firstLine="643"/>
        <w:jc w:val="both"/>
        <w:rPr>
          <w:rFonts w:hint="eastAsia"/>
          <w:b w:val="0"/>
          <w:bCs w:val="0"/>
          <w:szCs w:val="24"/>
          <w:lang w:eastAsia="zh-CN"/>
        </w:rPr>
      </w:pPr>
      <w:r>
        <w:rPr>
          <w:rFonts w:hint="eastAsia" w:eastAsia="宋体"/>
          <w:b w:val="0"/>
          <w:bCs w:val="0"/>
          <w:szCs w:val="24"/>
          <w:lang w:eastAsia="zh-CN"/>
        </w:rPr>
        <w:t>但是，当记者与市房管局取得联系后，仍被告知，停车位缩水问题不在自己管辖范围，“前面环节负责验收，我们负责发放相关证件。如果存在问题，那么也是前面环节的问题。”市房管局的一名工作人员对记者称，如果业主所购车位缩水，以致车辆难以停入，“应该涉嫌虚假宣传或者假冒伪劣产品，可以给工商部门投诉。”据记者了解，目前，在全国范围内，向工商部门投诉车位缩水问题的有维权成功的案例。</w:t>
      </w:r>
    </w:p>
    <w:p>
      <w:pPr>
        <w:spacing w:after="0"/>
        <w:ind w:firstLine="643"/>
        <w:jc w:val="both"/>
        <w:rPr>
          <w:rFonts w:hint="eastAsia"/>
          <w:b/>
          <w:bCs/>
          <w:szCs w:val="24"/>
          <w:lang w:eastAsia="zh-CN"/>
        </w:rPr>
      </w:pPr>
      <w:r>
        <w:rPr>
          <w:rFonts w:hint="eastAsia" w:eastAsia="宋体"/>
          <w:b/>
          <w:bCs/>
          <w:szCs w:val="24"/>
          <w:lang w:eastAsia="zh-CN"/>
        </w:rPr>
        <w:t>材料三：</w:t>
      </w:r>
    </w:p>
    <w:p>
      <w:pPr>
        <w:spacing w:after="0"/>
        <w:ind w:firstLine="643"/>
        <w:jc w:val="both"/>
        <w:rPr>
          <w:rFonts w:hint="eastAsia"/>
          <w:b w:val="0"/>
          <w:bCs w:val="0"/>
          <w:szCs w:val="24"/>
          <w:lang w:eastAsia="zh-CN"/>
        </w:rPr>
      </w:pPr>
      <w:r>
        <w:rPr>
          <w:rFonts w:hint="eastAsia" w:ascii="宋体" w:eastAsia="宋体"/>
          <w:b w:val="0"/>
          <w:bCs w:val="0"/>
          <w:szCs w:val="24"/>
          <w:lang w:val="en-US" w:eastAsia="zh-CN"/>
        </w:rPr>
        <w:t>2019年，</w:t>
      </w:r>
      <w:r>
        <w:rPr>
          <w:rFonts w:hint="eastAsia" w:eastAsia="宋体"/>
          <w:b w:val="0"/>
          <w:bCs w:val="0"/>
          <w:szCs w:val="24"/>
          <w:lang w:eastAsia="zh-CN"/>
        </w:rPr>
        <w:t>民法典物权编草案二审稿20日提交十三届全国人大常委会第十次会议审议。二审稿对保障小区业主权利相关内容作出细化，群众普遍反映的业委会成立难、公共维修资金使用难、业主维权难等问题有望进一步解决。草案二审稿明确，居民委员会应当对设立业主大会和选举业主委员会给予指导和协助；同时，在建筑区划内违反规定饲养动物、违章搭建、侵占通道等的行为人拒不履行相关义务的，有关当事人可以向有关行政主管部门投诉，有关行政主管部门应当依法处理。</w:t>
      </w:r>
    </w:p>
    <w:p>
      <w:pPr>
        <w:spacing w:after="0"/>
        <w:ind w:firstLine="643"/>
        <w:rPr>
          <w:rFonts w:hint="eastAsia" w:ascii="宋体" w:eastAsia="宋体"/>
          <w:b/>
          <w:bCs/>
          <w:szCs w:val="24"/>
          <w:lang w:val="en-US" w:eastAsia="zh-CN"/>
        </w:rPr>
      </w:pPr>
      <w:r>
        <w:rPr>
          <w:rFonts w:hint="eastAsia" w:ascii="宋体" w:eastAsia="宋体"/>
          <w:b/>
          <w:bCs/>
          <w:szCs w:val="24"/>
          <w:lang w:val="en-US" w:eastAsia="zh-CN"/>
        </w:rPr>
        <w:t>问题：针对小区业主维权难产生的原因，你有何对策建议？</w:t>
      </w:r>
    </w:p>
    <w:p>
      <w:pPr>
        <w:keepNext/>
        <w:keepLines/>
        <w:widowControl w:val="0"/>
        <w:tabs>
          <w:tab w:val="left" w:pos="420"/>
          <w:tab w:val="left" w:pos="2520"/>
          <w:tab w:val="left" w:pos="4620"/>
          <w:tab w:val="left" w:pos="6720"/>
        </w:tabs>
        <w:spacing w:before="312" w:beforeLines="100" w:after="312" w:afterLines="100" w:line="288" w:lineRule="auto"/>
        <w:ind w:firstLine="420" w:firstLineChars="200"/>
        <w:jc w:val="both"/>
        <w:outlineLvl w:val="2"/>
        <w:rPr>
          <w:rFonts w:ascii="黑体" w:hAnsi="黑体" w:eastAsia="黑体" w:cs="Times New Roman"/>
          <w:kern w:val="2"/>
          <w:sz w:val="21"/>
          <w:szCs w:val="32"/>
          <w:lang w:val="en-US" w:eastAsia="zh-CN" w:bidi="ar-SA"/>
        </w:rPr>
      </w:pPr>
      <w:r>
        <w:rPr>
          <w:rFonts w:hint="eastAsia" w:ascii="黑体" w:hAnsi="黑体" w:eastAsia="黑体" w:cs="Times New Roman"/>
          <w:kern w:val="2"/>
          <w:sz w:val="21"/>
          <w:szCs w:val="32"/>
          <w:lang w:val="en-US" w:eastAsia="zh-CN" w:bidi="ar-SA"/>
        </w:rPr>
        <w:t>五、材料写作题（共</w:t>
      </w:r>
      <w:r>
        <w:rPr>
          <w:rFonts w:ascii="黑体" w:hAnsi="黑体" w:eastAsia="黑体" w:cs="Times New Roman"/>
          <w:kern w:val="2"/>
          <w:sz w:val="21"/>
          <w:szCs w:val="32"/>
          <w:lang w:val="en-US" w:eastAsia="zh-CN" w:bidi="ar-SA"/>
        </w:rPr>
        <w:t>30分）。</w:t>
      </w:r>
    </w:p>
    <w:p>
      <w:pPr>
        <w:bidi w:val="0"/>
        <w:ind w:firstLine="643"/>
        <w:rPr>
          <w:rFonts w:hint="eastAsia"/>
          <w:szCs w:val="24"/>
        </w:rPr>
      </w:pPr>
      <w:r>
        <w:rPr>
          <w:rFonts w:hint="eastAsia"/>
          <w:szCs w:val="24"/>
        </w:rPr>
        <w:t>瓷器是我们生活喜爱的日常用品，其色泽光润而华美，质地精细而亮丽，让我们爱不释手。瓷器最初来源于陶器，陶器外形粗陋，色彩单一，是一大世俗之物。陶器历经数千年的淬炼，终于脱胎换骨成了大雅的艺术品，登堂入室，人见人爱。但是，成为大雅艺术品的瓷器器皿依旧用于日常生活中，并没有因为成了价值连城的艺术品而失去它的世俗性。世俗是瓷器厚实而广泛的艺术基础，在这个基础上，它才一步步登高，一步步华美。可见大雅寓于大俗之中，无俗也就无雅了，雅俗其实是一体的。</w:t>
      </w:r>
    </w:p>
    <w:p>
      <w:pPr>
        <w:bidi w:val="0"/>
        <w:ind w:firstLine="643"/>
        <w:rPr>
          <w:rFonts w:hint="eastAsia"/>
          <w:b/>
          <w:bCs/>
          <w:szCs w:val="24"/>
          <w:lang w:val="en-US" w:eastAsia="zh-CN"/>
        </w:rPr>
      </w:pPr>
      <w:r>
        <w:rPr>
          <w:rFonts w:hint="eastAsia"/>
          <w:b/>
          <w:bCs/>
          <w:szCs w:val="24"/>
        </w:rPr>
        <w:t>根据材料，自选角度，自拟题目，写一篇论述性文章。要求：观点明确，条理清晰，论证充分，语言流畅，字数</w:t>
      </w:r>
      <w:r>
        <w:rPr>
          <w:b/>
          <w:bCs/>
          <w:szCs w:val="24"/>
        </w:rPr>
        <w:t>1000字左右。</w:t>
      </w: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公职类咨询</w:t>
    </w:r>
    <w:r>
      <w:rPr>
        <w:rFonts w:hint="eastAsia" w:cs="宋体"/>
        <w:b/>
        <w:bCs/>
        <w:color w:val="FF0000"/>
        <w:sz w:val="21"/>
        <w:szCs w:val="21"/>
        <w:u w:val="none"/>
        <w:lang w:val="en-US" w:eastAsia="zh-CN"/>
      </w:rPr>
      <w:t xml:space="preserve"> </w:t>
    </w:r>
    <w:r>
      <w:rPr>
        <w:rFonts w:hint="eastAsia" w:ascii="宋体" w:hAnsi="宋体" w:eastAsia="宋体" w:cs="宋体"/>
        <w:b/>
        <w:bCs/>
        <w:color w:val="FF0000"/>
        <w:sz w:val="21"/>
        <w:szCs w:val="21"/>
        <w:u w:val="none"/>
        <w:lang w:eastAsia="zh-CN"/>
      </w:rPr>
      <w:t>请添加施校长</w:t>
    </w:r>
    <w:r>
      <w:rPr>
        <w:rFonts w:hint="eastAsia" w:cs="宋体"/>
        <w:b/>
        <w:bCs/>
        <w:color w:val="FF0000"/>
        <w:sz w:val="21"/>
        <w:szCs w:val="21"/>
        <w:u w:val="none"/>
        <w:lang w:val="en-US" w:eastAsia="zh-CN"/>
      </w:rPr>
      <w:t xml:space="preserve"> </w:t>
    </w:r>
    <w:r>
      <w:rPr>
        <w:rFonts w:hint="eastAsia" w:ascii="宋体" w:hAnsi="宋体" w:eastAsia="宋体" w:cs="宋体"/>
        <w:b/>
        <w:bCs/>
        <w:color w:val="FF0000"/>
        <w:sz w:val="21"/>
        <w:szCs w:val="21"/>
        <w:u w:val="none"/>
        <w:lang w:eastAsia="zh-CN"/>
      </w:rPr>
      <w:t>18969925272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3DCC4E57"/>
    <w:rsid w:val="000F0189"/>
    <w:rsid w:val="00423C6D"/>
    <w:rsid w:val="009730D0"/>
    <w:rsid w:val="00B71F65"/>
    <w:rsid w:val="00E02A1E"/>
    <w:rsid w:val="00F05477"/>
    <w:rsid w:val="014D2238"/>
    <w:rsid w:val="014E07E1"/>
    <w:rsid w:val="018C08E9"/>
    <w:rsid w:val="01F062A0"/>
    <w:rsid w:val="022655AA"/>
    <w:rsid w:val="02587777"/>
    <w:rsid w:val="027F6AB2"/>
    <w:rsid w:val="02A574C2"/>
    <w:rsid w:val="03385BD1"/>
    <w:rsid w:val="034F0063"/>
    <w:rsid w:val="03A8028B"/>
    <w:rsid w:val="03CE5F43"/>
    <w:rsid w:val="03F243DF"/>
    <w:rsid w:val="04386C8C"/>
    <w:rsid w:val="04553F6E"/>
    <w:rsid w:val="04655F67"/>
    <w:rsid w:val="048767C4"/>
    <w:rsid w:val="04A44EF6"/>
    <w:rsid w:val="04B62A5C"/>
    <w:rsid w:val="0555218A"/>
    <w:rsid w:val="0571302A"/>
    <w:rsid w:val="057E5747"/>
    <w:rsid w:val="05C84A84"/>
    <w:rsid w:val="05D148B1"/>
    <w:rsid w:val="05D75602"/>
    <w:rsid w:val="060F296D"/>
    <w:rsid w:val="06271198"/>
    <w:rsid w:val="069176DF"/>
    <w:rsid w:val="069B7C33"/>
    <w:rsid w:val="06B81B16"/>
    <w:rsid w:val="077A4677"/>
    <w:rsid w:val="087D7F38"/>
    <w:rsid w:val="088B27C4"/>
    <w:rsid w:val="08B3460D"/>
    <w:rsid w:val="0A870BFA"/>
    <w:rsid w:val="0AC250B0"/>
    <w:rsid w:val="0B072C11"/>
    <w:rsid w:val="0B3B204A"/>
    <w:rsid w:val="0B6C65A9"/>
    <w:rsid w:val="0B8A0504"/>
    <w:rsid w:val="0BBA6DAD"/>
    <w:rsid w:val="0BEA76A7"/>
    <w:rsid w:val="0C0B585A"/>
    <w:rsid w:val="0C207C72"/>
    <w:rsid w:val="0C8D6DBD"/>
    <w:rsid w:val="0C9322E7"/>
    <w:rsid w:val="0D0D49F5"/>
    <w:rsid w:val="0D3E38E6"/>
    <w:rsid w:val="0DA675E9"/>
    <w:rsid w:val="0F607C6B"/>
    <w:rsid w:val="0F73174D"/>
    <w:rsid w:val="0FEF6A7E"/>
    <w:rsid w:val="0FFD6F9D"/>
    <w:rsid w:val="100C7A64"/>
    <w:rsid w:val="1042157B"/>
    <w:rsid w:val="10680AD7"/>
    <w:rsid w:val="10752BA7"/>
    <w:rsid w:val="109A76E5"/>
    <w:rsid w:val="109C4CD3"/>
    <w:rsid w:val="10C7671B"/>
    <w:rsid w:val="10DB1C9F"/>
    <w:rsid w:val="113118BF"/>
    <w:rsid w:val="11457119"/>
    <w:rsid w:val="11A12B2A"/>
    <w:rsid w:val="11E9219A"/>
    <w:rsid w:val="120B4D08"/>
    <w:rsid w:val="1229632D"/>
    <w:rsid w:val="12BE189B"/>
    <w:rsid w:val="12C62DD3"/>
    <w:rsid w:val="12D37D0C"/>
    <w:rsid w:val="13070B2A"/>
    <w:rsid w:val="137168CF"/>
    <w:rsid w:val="13BD6675"/>
    <w:rsid w:val="13E1581F"/>
    <w:rsid w:val="13E61C6D"/>
    <w:rsid w:val="13FB7B4A"/>
    <w:rsid w:val="14095BFC"/>
    <w:rsid w:val="14470E8B"/>
    <w:rsid w:val="14634486"/>
    <w:rsid w:val="14AB4055"/>
    <w:rsid w:val="14E670CA"/>
    <w:rsid w:val="14F61E4C"/>
    <w:rsid w:val="1543626E"/>
    <w:rsid w:val="15853840"/>
    <w:rsid w:val="160E35BB"/>
    <w:rsid w:val="167D7355"/>
    <w:rsid w:val="16DC407B"/>
    <w:rsid w:val="16EC20F4"/>
    <w:rsid w:val="17A10058"/>
    <w:rsid w:val="17B86896"/>
    <w:rsid w:val="17CA4E3C"/>
    <w:rsid w:val="17CA6843"/>
    <w:rsid w:val="17DF2075"/>
    <w:rsid w:val="18A4102C"/>
    <w:rsid w:val="18A94431"/>
    <w:rsid w:val="18DD11B3"/>
    <w:rsid w:val="19135D94"/>
    <w:rsid w:val="19E430B1"/>
    <w:rsid w:val="1A0A5EF4"/>
    <w:rsid w:val="1A1357FA"/>
    <w:rsid w:val="1A292670"/>
    <w:rsid w:val="1A444411"/>
    <w:rsid w:val="1A9514B1"/>
    <w:rsid w:val="1B1262BE"/>
    <w:rsid w:val="1B6E014B"/>
    <w:rsid w:val="1B893B46"/>
    <w:rsid w:val="1C587562"/>
    <w:rsid w:val="1C80194D"/>
    <w:rsid w:val="1CE434D5"/>
    <w:rsid w:val="1CFD248C"/>
    <w:rsid w:val="1D8A29BC"/>
    <w:rsid w:val="1DEB740A"/>
    <w:rsid w:val="1E066426"/>
    <w:rsid w:val="1EDA72ED"/>
    <w:rsid w:val="1EF30408"/>
    <w:rsid w:val="1F32279D"/>
    <w:rsid w:val="1F481257"/>
    <w:rsid w:val="1FE752D2"/>
    <w:rsid w:val="20014384"/>
    <w:rsid w:val="200F54C2"/>
    <w:rsid w:val="201C198C"/>
    <w:rsid w:val="206747F2"/>
    <w:rsid w:val="20C22FE0"/>
    <w:rsid w:val="20C52BBC"/>
    <w:rsid w:val="21085F3B"/>
    <w:rsid w:val="213D27D7"/>
    <w:rsid w:val="216B0AD0"/>
    <w:rsid w:val="21F91F85"/>
    <w:rsid w:val="225A628F"/>
    <w:rsid w:val="23A203FB"/>
    <w:rsid w:val="23D22A8E"/>
    <w:rsid w:val="24577437"/>
    <w:rsid w:val="249D67DD"/>
    <w:rsid w:val="24C53A3F"/>
    <w:rsid w:val="24CD1C5D"/>
    <w:rsid w:val="25284340"/>
    <w:rsid w:val="25D201D7"/>
    <w:rsid w:val="25EB42DB"/>
    <w:rsid w:val="26142606"/>
    <w:rsid w:val="261E645E"/>
    <w:rsid w:val="263E62A8"/>
    <w:rsid w:val="265E1035"/>
    <w:rsid w:val="27841C0C"/>
    <w:rsid w:val="279B588D"/>
    <w:rsid w:val="27DA4607"/>
    <w:rsid w:val="280109DE"/>
    <w:rsid w:val="280A451C"/>
    <w:rsid w:val="280D1598"/>
    <w:rsid w:val="283C6A1F"/>
    <w:rsid w:val="283F2A53"/>
    <w:rsid w:val="289B7097"/>
    <w:rsid w:val="29D4444C"/>
    <w:rsid w:val="2A157B78"/>
    <w:rsid w:val="2A726F7B"/>
    <w:rsid w:val="2A9951C0"/>
    <w:rsid w:val="2AB8396B"/>
    <w:rsid w:val="2AF52A59"/>
    <w:rsid w:val="2B0D037B"/>
    <w:rsid w:val="2B604E23"/>
    <w:rsid w:val="2B6A1907"/>
    <w:rsid w:val="2B7803BF"/>
    <w:rsid w:val="2B9176D3"/>
    <w:rsid w:val="2BB94533"/>
    <w:rsid w:val="2BB95764"/>
    <w:rsid w:val="2BC170A1"/>
    <w:rsid w:val="2BD11436"/>
    <w:rsid w:val="2BDE3F9A"/>
    <w:rsid w:val="2CE675AA"/>
    <w:rsid w:val="2CF9070C"/>
    <w:rsid w:val="2D301C24"/>
    <w:rsid w:val="2D7B5992"/>
    <w:rsid w:val="2DA51213"/>
    <w:rsid w:val="2DA74F8B"/>
    <w:rsid w:val="2DC17A88"/>
    <w:rsid w:val="2DD1025A"/>
    <w:rsid w:val="2DF83A39"/>
    <w:rsid w:val="2E600CE3"/>
    <w:rsid w:val="2EC07BA7"/>
    <w:rsid w:val="2EE944DC"/>
    <w:rsid w:val="301A4E4E"/>
    <w:rsid w:val="30590093"/>
    <w:rsid w:val="30620CF0"/>
    <w:rsid w:val="30CB2CC4"/>
    <w:rsid w:val="30CC660C"/>
    <w:rsid w:val="30D53FF2"/>
    <w:rsid w:val="30E5539B"/>
    <w:rsid w:val="30F81D37"/>
    <w:rsid w:val="311566B0"/>
    <w:rsid w:val="319150F9"/>
    <w:rsid w:val="327A2C6E"/>
    <w:rsid w:val="3290064D"/>
    <w:rsid w:val="32B020FE"/>
    <w:rsid w:val="331704BD"/>
    <w:rsid w:val="33937169"/>
    <w:rsid w:val="33CB12A8"/>
    <w:rsid w:val="33D21E9D"/>
    <w:rsid w:val="33E02FA5"/>
    <w:rsid w:val="33EA3E24"/>
    <w:rsid w:val="34152A24"/>
    <w:rsid w:val="341A38F4"/>
    <w:rsid w:val="34711433"/>
    <w:rsid w:val="34CF3F99"/>
    <w:rsid w:val="3530756D"/>
    <w:rsid w:val="3568571A"/>
    <w:rsid w:val="359063DB"/>
    <w:rsid w:val="35B8363B"/>
    <w:rsid w:val="35C44363"/>
    <w:rsid w:val="360D7FA3"/>
    <w:rsid w:val="366642A9"/>
    <w:rsid w:val="36826596"/>
    <w:rsid w:val="36BA74E3"/>
    <w:rsid w:val="370C48AE"/>
    <w:rsid w:val="370C5E5F"/>
    <w:rsid w:val="37882E14"/>
    <w:rsid w:val="37BA1509"/>
    <w:rsid w:val="37C01A9D"/>
    <w:rsid w:val="37D56B99"/>
    <w:rsid w:val="37E33064"/>
    <w:rsid w:val="37F46238"/>
    <w:rsid w:val="37FC4126"/>
    <w:rsid w:val="38710670"/>
    <w:rsid w:val="38D66725"/>
    <w:rsid w:val="38DB3342"/>
    <w:rsid w:val="397B0C21"/>
    <w:rsid w:val="39AB47C7"/>
    <w:rsid w:val="39B259D1"/>
    <w:rsid w:val="39BB0788"/>
    <w:rsid w:val="39E430C3"/>
    <w:rsid w:val="3A94460B"/>
    <w:rsid w:val="3AA16C0F"/>
    <w:rsid w:val="3AAE6880"/>
    <w:rsid w:val="3B4F27BE"/>
    <w:rsid w:val="3B6F7E72"/>
    <w:rsid w:val="3B73633A"/>
    <w:rsid w:val="3BD65977"/>
    <w:rsid w:val="3C6C2C7C"/>
    <w:rsid w:val="3CAF5B53"/>
    <w:rsid w:val="3CDB3F05"/>
    <w:rsid w:val="3D413873"/>
    <w:rsid w:val="3D5D67AF"/>
    <w:rsid w:val="3D765FB7"/>
    <w:rsid w:val="3D851ED1"/>
    <w:rsid w:val="3DA70690"/>
    <w:rsid w:val="3DCC4E57"/>
    <w:rsid w:val="3DDD67A7"/>
    <w:rsid w:val="3DEE4511"/>
    <w:rsid w:val="3E2312C5"/>
    <w:rsid w:val="3EB926CF"/>
    <w:rsid w:val="3EE27820"/>
    <w:rsid w:val="3EEF0287"/>
    <w:rsid w:val="402E32EA"/>
    <w:rsid w:val="413C2AA7"/>
    <w:rsid w:val="41405E1B"/>
    <w:rsid w:val="415257E2"/>
    <w:rsid w:val="41746275"/>
    <w:rsid w:val="419E624E"/>
    <w:rsid w:val="41A36B48"/>
    <w:rsid w:val="41C8540F"/>
    <w:rsid w:val="41D63C39"/>
    <w:rsid w:val="41F540C0"/>
    <w:rsid w:val="41FB7DB0"/>
    <w:rsid w:val="42335659"/>
    <w:rsid w:val="42870ABB"/>
    <w:rsid w:val="42890CAC"/>
    <w:rsid w:val="42C71D23"/>
    <w:rsid w:val="42D9578F"/>
    <w:rsid w:val="43040332"/>
    <w:rsid w:val="435C3CCA"/>
    <w:rsid w:val="43EC0E99"/>
    <w:rsid w:val="444A7FC7"/>
    <w:rsid w:val="458C0E63"/>
    <w:rsid w:val="46096306"/>
    <w:rsid w:val="461827C1"/>
    <w:rsid w:val="465B295F"/>
    <w:rsid w:val="465C7D8E"/>
    <w:rsid w:val="46A8512D"/>
    <w:rsid w:val="47024301"/>
    <w:rsid w:val="47093175"/>
    <w:rsid w:val="476C7DC5"/>
    <w:rsid w:val="47ED0937"/>
    <w:rsid w:val="47F2473E"/>
    <w:rsid w:val="480C5F8E"/>
    <w:rsid w:val="492F278C"/>
    <w:rsid w:val="49566D5C"/>
    <w:rsid w:val="49AC6482"/>
    <w:rsid w:val="49F27137"/>
    <w:rsid w:val="4A614973"/>
    <w:rsid w:val="4A8F7895"/>
    <w:rsid w:val="4AF85DF3"/>
    <w:rsid w:val="4AFD760B"/>
    <w:rsid w:val="4B1F4AEB"/>
    <w:rsid w:val="4B241572"/>
    <w:rsid w:val="4B81057D"/>
    <w:rsid w:val="4BE80458"/>
    <w:rsid w:val="4BF058F8"/>
    <w:rsid w:val="4CA124E3"/>
    <w:rsid w:val="4D2A21EC"/>
    <w:rsid w:val="4D6B5A33"/>
    <w:rsid w:val="4D9549A9"/>
    <w:rsid w:val="4DAB5F7A"/>
    <w:rsid w:val="4DDC6134"/>
    <w:rsid w:val="4E634661"/>
    <w:rsid w:val="4E8B74A0"/>
    <w:rsid w:val="4E9E163B"/>
    <w:rsid w:val="4EAB7BAD"/>
    <w:rsid w:val="4EBB7FC4"/>
    <w:rsid w:val="4EBF3488"/>
    <w:rsid w:val="4F822D0B"/>
    <w:rsid w:val="4FBC1F97"/>
    <w:rsid w:val="4FEE3A2A"/>
    <w:rsid w:val="50541A91"/>
    <w:rsid w:val="5072363C"/>
    <w:rsid w:val="507C0DB0"/>
    <w:rsid w:val="509947B0"/>
    <w:rsid w:val="51841205"/>
    <w:rsid w:val="51956D25"/>
    <w:rsid w:val="526E0801"/>
    <w:rsid w:val="52753C26"/>
    <w:rsid w:val="52A31916"/>
    <w:rsid w:val="52C270CF"/>
    <w:rsid w:val="52EB09A5"/>
    <w:rsid w:val="5325057D"/>
    <w:rsid w:val="533252E0"/>
    <w:rsid w:val="537607FD"/>
    <w:rsid w:val="53F25738"/>
    <w:rsid w:val="542070B0"/>
    <w:rsid w:val="545B0FB2"/>
    <w:rsid w:val="5498608E"/>
    <w:rsid w:val="549A4653"/>
    <w:rsid w:val="551576B8"/>
    <w:rsid w:val="55470631"/>
    <w:rsid w:val="5556687C"/>
    <w:rsid w:val="555D3FFE"/>
    <w:rsid w:val="55CB42F9"/>
    <w:rsid w:val="55CE6CAA"/>
    <w:rsid w:val="55D2065C"/>
    <w:rsid w:val="55D87B28"/>
    <w:rsid w:val="563B6EF7"/>
    <w:rsid w:val="56CD6F61"/>
    <w:rsid w:val="56EC0857"/>
    <w:rsid w:val="5742783E"/>
    <w:rsid w:val="57595F84"/>
    <w:rsid w:val="57843E45"/>
    <w:rsid w:val="579A7CD1"/>
    <w:rsid w:val="57B91294"/>
    <w:rsid w:val="57CB6549"/>
    <w:rsid w:val="58446369"/>
    <w:rsid w:val="5910684C"/>
    <w:rsid w:val="59340194"/>
    <w:rsid w:val="595E13BD"/>
    <w:rsid w:val="59630830"/>
    <w:rsid w:val="597149AB"/>
    <w:rsid w:val="59DA7B9A"/>
    <w:rsid w:val="59FF4F2B"/>
    <w:rsid w:val="5A716491"/>
    <w:rsid w:val="5A7476F4"/>
    <w:rsid w:val="5A772091"/>
    <w:rsid w:val="5A7A2A30"/>
    <w:rsid w:val="5A837CC8"/>
    <w:rsid w:val="5AD07020"/>
    <w:rsid w:val="5B02572A"/>
    <w:rsid w:val="5B244A09"/>
    <w:rsid w:val="5B5E2346"/>
    <w:rsid w:val="5B7B7249"/>
    <w:rsid w:val="5BAC333F"/>
    <w:rsid w:val="5BCC01EC"/>
    <w:rsid w:val="5BD31476"/>
    <w:rsid w:val="5C214392"/>
    <w:rsid w:val="5CA13A0C"/>
    <w:rsid w:val="5CA40E02"/>
    <w:rsid w:val="5CB6267A"/>
    <w:rsid w:val="5CF3584F"/>
    <w:rsid w:val="5D8B36D2"/>
    <w:rsid w:val="5D973E25"/>
    <w:rsid w:val="5DA569F9"/>
    <w:rsid w:val="5DA86032"/>
    <w:rsid w:val="5DE05677"/>
    <w:rsid w:val="5DF773BC"/>
    <w:rsid w:val="5E45619A"/>
    <w:rsid w:val="5EA04F5B"/>
    <w:rsid w:val="5F24411E"/>
    <w:rsid w:val="5F2E07B9"/>
    <w:rsid w:val="5F323EB1"/>
    <w:rsid w:val="5F980BBC"/>
    <w:rsid w:val="5FB142CE"/>
    <w:rsid w:val="5FC66C44"/>
    <w:rsid w:val="5FF91176"/>
    <w:rsid w:val="60B0316A"/>
    <w:rsid w:val="61D2773A"/>
    <w:rsid w:val="61D709C6"/>
    <w:rsid w:val="61DF3D69"/>
    <w:rsid w:val="61ED704F"/>
    <w:rsid w:val="620B5871"/>
    <w:rsid w:val="62183E7F"/>
    <w:rsid w:val="627B3D15"/>
    <w:rsid w:val="62812897"/>
    <w:rsid w:val="6283706E"/>
    <w:rsid w:val="628F4916"/>
    <w:rsid w:val="62A9551A"/>
    <w:rsid w:val="63007C6A"/>
    <w:rsid w:val="636661E7"/>
    <w:rsid w:val="63F37A3F"/>
    <w:rsid w:val="64283A29"/>
    <w:rsid w:val="652E32C1"/>
    <w:rsid w:val="65387AD4"/>
    <w:rsid w:val="65476131"/>
    <w:rsid w:val="655908A2"/>
    <w:rsid w:val="65830779"/>
    <w:rsid w:val="65B37C6A"/>
    <w:rsid w:val="65B42B1A"/>
    <w:rsid w:val="65FF07B9"/>
    <w:rsid w:val="66807B4C"/>
    <w:rsid w:val="66927EB3"/>
    <w:rsid w:val="66B61D46"/>
    <w:rsid w:val="66F61BBC"/>
    <w:rsid w:val="67F307F2"/>
    <w:rsid w:val="68164673"/>
    <w:rsid w:val="683A6742"/>
    <w:rsid w:val="68E63EB3"/>
    <w:rsid w:val="698E2A9B"/>
    <w:rsid w:val="6A2904FB"/>
    <w:rsid w:val="6A365F92"/>
    <w:rsid w:val="6A9273ED"/>
    <w:rsid w:val="6AB26975"/>
    <w:rsid w:val="6AC04B20"/>
    <w:rsid w:val="6AD06BC8"/>
    <w:rsid w:val="6B081273"/>
    <w:rsid w:val="6B1E3880"/>
    <w:rsid w:val="6B247384"/>
    <w:rsid w:val="6B6839D2"/>
    <w:rsid w:val="6B9C71E2"/>
    <w:rsid w:val="6D25144D"/>
    <w:rsid w:val="6D6D247B"/>
    <w:rsid w:val="6DE210EC"/>
    <w:rsid w:val="6E0778C5"/>
    <w:rsid w:val="6EE96624"/>
    <w:rsid w:val="6EF07839"/>
    <w:rsid w:val="6F362D45"/>
    <w:rsid w:val="6F435BBB"/>
    <w:rsid w:val="6F51652A"/>
    <w:rsid w:val="705E16A5"/>
    <w:rsid w:val="70707EEB"/>
    <w:rsid w:val="70737077"/>
    <w:rsid w:val="70B45B93"/>
    <w:rsid w:val="70BA18A4"/>
    <w:rsid w:val="70F64395"/>
    <w:rsid w:val="711F7F62"/>
    <w:rsid w:val="71797038"/>
    <w:rsid w:val="71883D59"/>
    <w:rsid w:val="71A917EA"/>
    <w:rsid w:val="71AB2593"/>
    <w:rsid w:val="71D002F1"/>
    <w:rsid w:val="71EA5471"/>
    <w:rsid w:val="72065080"/>
    <w:rsid w:val="721A2C2C"/>
    <w:rsid w:val="723D4B43"/>
    <w:rsid w:val="72972BD5"/>
    <w:rsid w:val="72C139C6"/>
    <w:rsid w:val="72C32ACE"/>
    <w:rsid w:val="72CE60E3"/>
    <w:rsid w:val="72FF004B"/>
    <w:rsid w:val="730369C7"/>
    <w:rsid w:val="73B95ECA"/>
    <w:rsid w:val="73E221DF"/>
    <w:rsid w:val="73F92CEC"/>
    <w:rsid w:val="74091646"/>
    <w:rsid w:val="748E7E83"/>
    <w:rsid w:val="74C93A7F"/>
    <w:rsid w:val="74FD4A5E"/>
    <w:rsid w:val="757F0DC6"/>
    <w:rsid w:val="75A74513"/>
    <w:rsid w:val="75F33253"/>
    <w:rsid w:val="76191423"/>
    <w:rsid w:val="76BF1F8C"/>
    <w:rsid w:val="77150EDE"/>
    <w:rsid w:val="771B2A64"/>
    <w:rsid w:val="77555703"/>
    <w:rsid w:val="776B16AF"/>
    <w:rsid w:val="78720810"/>
    <w:rsid w:val="78AF6B28"/>
    <w:rsid w:val="78B13B95"/>
    <w:rsid w:val="78CB0748"/>
    <w:rsid w:val="79211E66"/>
    <w:rsid w:val="795409C4"/>
    <w:rsid w:val="79B23586"/>
    <w:rsid w:val="79B65C38"/>
    <w:rsid w:val="79BA0ED0"/>
    <w:rsid w:val="79DC27FB"/>
    <w:rsid w:val="7A4672E8"/>
    <w:rsid w:val="7A8F6A82"/>
    <w:rsid w:val="7ADE1EAA"/>
    <w:rsid w:val="7B01245E"/>
    <w:rsid w:val="7B8D32B9"/>
    <w:rsid w:val="7BC04649"/>
    <w:rsid w:val="7CCB0AFF"/>
    <w:rsid w:val="7CF20C20"/>
    <w:rsid w:val="7D2529D0"/>
    <w:rsid w:val="7D281A92"/>
    <w:rsid w:val="7D7020D1"/>
    <w:rsid w:val="7E150716"/>
    <w:rsid w:val="7E414658"/>
    <w:rsid w:val="7E431733"/>
    <w:rsid w:val="7E5530B5"/>
    <w:rsid w:val="7EA877E8"/>
    <w:rsid w:val="7F141322"/>
    <w:rsid w:val="7FD51BA0"/>
    <w:rsid w:val="7FF3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2" w:firstLineChars="200"/>
      <w:jc w:val="both"/>
    </w:pPr>
    <w:rPr>
      <w:rFonts w:ascii="宋体" w:hAnsi="宋体" w:eastAsia="宋体" w:cstheme="minorBidi"/>
      <w:kern w:val="2"/>
      <w:sz w:val="21"/>
      <w:szCs w:val="21"/>
      <w:lang w:val="en-US" w:eastAsia="zh-CN" w:bidi="ar-SA"/>
    </w:rPr>
  </w:style>
  <w:style w:type="paragraph" w:styleId="6">
    <w:name w:val="heading 1"/>
    <w:basedOn w:val="1"/>
    <w:next w:val="1"/>
    <w:qFormat/>
    <w:uiPriority w:val="0"/>
    <w:pPr>
      <w:keepNext/>
      <w:keepLines/>
      <w:spacing w:before="400" w:beforeLines="0" w:beforeAutospacing="0" w:after="400" w:afterLines="0" w:afterAutospacing="0" w:line="288" w:lineRule="auto"/>
      <w:jc w:val="center"/>
      <w:outlineLvl w:val="0"/>
    </w:pPr>
    <w:rPr>
      <w:rFonts w:eastAsia="微软雅黑" w:asciiTheme="minorAscii" w:hAnsiTheme="minorAscii"/>
      <w:kern w:val="44"/>
      <w:sz w:val="24"/>
    </w:rPr>
  </w:style>
  <w:style w:type="paragraph" w:styleId="7">
    <w:name w:val="heading 2"/>
    <w:basedOn w:val="1"/>
    <w:next w:val="1"/>
    <w:unhideWhenUsed/>
    <w:qFormat/>
    <w:uiPriority w:val="0"/>
    <w:pPr>
      <w:keepNext/>
      <w:keepLines/>
      <w:spacing w:before="300" w:beforeLines="0" w:beforeAutospacing="0" w:after="300" w:afterLines="0" w:afterAutospacing="0" w:line="288" w:lineRule="auto"/>
      <w:ind w:firstLine="420" w:firstLineChars="200"/>
      <w:outlineLvl w:val="1"/>
    </w:pPr>
    <w:rPr>
      <w:rFonts w:ascii="Arial" w:hAnsi="Arial" w:eastAsia="黑体"/>
    </w:rPr>
  </w:style>
  <w:style w:type="paragraph" w:styleId="8">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Lines="0" w:afterLines="0" w:line="288" w:lineRule="auto"/>
    </w:pPr>
    <w:rPr>
      <w:rFonts w:ascii="宋体" w:hAnsi="宋体" w:eastAsia="宋体"/>
      <w:sz w:val="21"/>
    </w:r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qFormat/>
    <w:uiPriority w:val="0"/>
    <w:pPr>
      <w:spacing w:line="288" w:lineRule="auto"/>
      <w:ind w:firstLine="420" w:firstLineChars="200"/>
    </w:pPr>
    <w:rPr>
      <w:rFonts w:ascii="宋体" w:hAnsi="宋体" w:eastAsia="宋体" w:cs="宋体"/>
    </w:rPr>
  </w:style>
  <w:style w:type="paragraph" w:styleId="5">
    <w:name w:val="Body Text"/>
    <w:basedOn w:val="1"/>
    <w:next w:val="1"/>
    <w:qFormat/>
    <w:uiPriority w:val="0"/>
    <w:pPr>
      <w:spacing w:after="120" w:afterLines="0" w:afterAutospacing="0"/>
    </w:p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qFormat/>
    <w:uiPriority w:val="0"/>
    <w:pPr>
      <w:widowControl w:val="0"/>
      <w:spacing w:before="0" w:beforeAutospacing="1" w:after="0" w:afterAutospacing="1" w:line="288" w:lineRule="auto"/>
      <w:ind w:left="0" w:right="0" w:firstLine="420" w:firstLineChars="200"/>
      <w:jc w:val="left"/>
    </w:pPr>
    <w:rPr>
      <w:rFonts w:ascii="Times New Roman" w:hAnsi="Times New Roman" w:eastAsia="宋体" w:cs="Times New Roman"/>
      <w:kern w:val="0"/>
      <w:sz w:val="24"/>
      <w:szCs w:val="24"/>
      <w:lang w:val="en-US" w:eastAsia="zh-CN" w:bidi="ar"/>
    </w:rPr>
  </w:style>
  <w:style w:type="character" w:styleId="15">
    <w:name w:val="Emphasis"/>
    <w:basedOn w:val="14"/>
    <w:qFormat/>
    <w:uiPriority w:val="0"/>
    <w:rPr>
      <w:i/>
    </w:rPr>
  </w:style>
  <w:style w:type="character" w:styleId="16">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5141</Words>
  <Characters>5450</Characters>
  <Lines>0</Lines>
  <Paragraphs>0</Paragraphs>
  <TotalTime>6</TotalTime>
  <ScaleCrop>false</ScaleCrop>
  <LinksUpToDate>false</LinksUpToDate>
  <CharactersWithSpaces>5726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.man</cp:lastModifiedBy>
  <dcterms:modified xsi:type="dcterms:W3CDTF">2022-06-28T06:43:03Z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D7FD0655122F43759CB851FCA53B5EC8</vt:lpwstr>
  </property>
</Properties>
</file>