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2022年婺城区专职社区工作者招聘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岗位一览表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面向社会（含应届毕业生）、退役士兵、部队</w:t>
      </w:r>
      <w:r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随军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家属</w:t>
      </w:r>
    </w:p>
    <w:tbl>
      <w:tblPr>
        <w:tblStyle w:val="7"/>
        <w:tblW w:w="83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1076"/>
        <w:gridCol w:w="732"/>
        <w:gridCol w:w="1668"/>
        <w:gridCol w:w="1808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岗位名称</w:t>
            </w:r>
          </w:p>
        </w:tc>
        <w:tc>
          <w:tcPr>
            <w:tcW w:w="10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招聘人数</w:t>
            </w:r>
          </w:p>
        </w:tc>
        <w:tc>
          <w:tcPr>
            <w:tcW w:w="73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性别</w:t>
            </w:r>
          </w:p>
        </w:tc>
        <w:tc>
          <w:tcPr>
            <w:tcW w:w="16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年龄</w:t>
            </w:r>
          </w:p>
        </w:tc>
        <w:tc>
          <w:tcPr>
            <w:tcW w:w="180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学历</w:t>
            </w:r>
          </w:p>
        </w:tc>
        <w:tc>
          <w:tcPr>
            <w:tcW w:w="188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招聘对象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岗位一</w:t>
            </w:r>
          </w:p>
        </w:tc>
        <w:tc>
          <w:tcPr>
            <w:tcW w:w="10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73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40周岁及以下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，即：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5 月 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日（含5月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日当日）以后出生人员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。下同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大专及以上学历</w:t>
            </w:r>
          </w:p>
        </w:tc>
        <w:tc>
          <w:tcPr>
            <w:tcW w:w="1883" w:type="dxa"/>
            <w:vMerge w:val="restart"/>
            <w:tcBorders>
              <w:top w:val="nil"/>
              <w:left w:val="nil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全日制普通高校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毕业生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（含应届毕业生）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岗位二</w:t>
            </w:r>
          </w:p>
        </w:tc>
        <w:tc>
          <w:tcPr>
            <w:tcW w:w="10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73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1668" w:type="dxa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08" w:type="dxa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岗位三</w:t>
            </w:r>
          </w:p>
        </w:tc>
        <w:tc>
          <w:tcPr>
            <w:tcW w:w="10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73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40周岁及以下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大专及以上学历</w:t>
            </w:r>
          </w:p>
        </w:tc>
        <w:tc>
          <w:tcPr>
            <w:tcW w:w="1883" w:type="dxa"/>
            <w:vMerge w:val="restart"/>
            <w:tcBorders>
              <w:top w:val="nil"/>
              <w:left w:val="nil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岗位四</w:t>
            </w:r>
          </w:p>
        </w:tc>
        <w:tc>
          <w:tcPr>
            <w:tcW w:w="10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73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1668" w:type="dxa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08" w:type="dxa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883" w:type="dxa"/>
            <w:vMerge w:val="continue"/>
            <w:tcBorders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岗位五</w:t>
            </w:r>
          </w:p>
        </w:tc>
        <w:tc>
          <w:tcPr>
            <w:tcW w:w="10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不限</w:t>
            </w:r>
          </w:p>
        </w:tc>
        <w:tc>
          <w:tcPr>
            <w:tcW w:w="1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40周岁及以下</w:t>
            </w:r>
          </w:p>
        </w:tc>
        <w:tc>
          <w:tcPr>
            <w:tcW w:w="180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大专及以上学历</w:t>
            </w:r>
          </w:p>
        </w:tc>
        <w:tc>
          <w:tcPr>
            <w:tcW w:w="18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岗位六</w:t>
            </w:r>
          </w:p>
        </w:tc>
        <w:tc>
          <w:tcPr>
            <w:tcW w:w="107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女</w:t>
            </w:r>
          </w:p>
        </w:tc>
        <w:tc>
          <w:tcPr>
            <w:tcW w:w="166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40周岁及以下</w:t>
            </w:r>
          </w:p>
        </w:tc>
        <w:tc>
          <w:tcPr>
            <w:tcW w:w="180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大专及以上学历</w:t>
            </w:r>
          </w:p>
        </w:tc>
        <w:tc>
          <w:tcPr>
            <w:tcW w:w="18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部队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随军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家属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面向其他社区工作人员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tbl>
      <w:tblPr>
        <w:tblStyle w:val="7"/>
        <w:tblW w:w="86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195"/>
        <w:gridCol w:w="780"/>
        <w:gridCol w:w="1966"/>
        <w:gridCol w:w="1731"/>
        <w:gridCol w:w="1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/>
                <w:color w:val="auto"/>
                <w:spacing w:val="0"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119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/>
                <w:color w:val="auto"/>
                <w:spacing w:val="0"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78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/>
                <w:color w:val="auto"/>
                <w:spacing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96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/>
                <w:color w:val="auto"/>
                <w:spacing w:val="0"/>
                <w:sz w:val="24"/>
                <w:szCs w:val="24"/>
                <w:highlight w:val="none"/>
              </w:rPr>
              <w:t>年龄要求</w:t>
            </w:r>
          </w:p>
        </w:tc>
        <w:tc>
          <w:tcPr>
            <w:tcW w:w="173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/>
                <w:color w:val="auto"/>
                <w:spacing w:val="0"/>
                <w:sz w:val="24"/>
                <w:szCs w:val="24"/>
                <w:highlight w:val="none"/>
              </w:rPr>
              <w:t>学历要求</w:t>
            </w:r>
          </w:p>
        </w:tc>
        <w:tc>
          <w:tcPr>
            <w:tcW w:w="176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招聘对象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一</w:t>
            </w:r>
          </w:p>
        </w:tc>
        <w:tc>
          <w:tcPr>
            <w:tcW w:w="119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780" w:type="dxa"/>
            <w:vMerge w:val="restart"/>
            <w:tcBorders>
              <w:top w:val="inset" w:color="auto" w:sz="6" w:space="0"/>
              <w:left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不限</w:t>
            </w:r>
          </w:p>
        </w:tc>
        <w:tc>
          <w:tcPr>
            <w:tcW w:w="1966" w:type="dxa"/>
            <w:vMerge w:val="restart"/>
            <w:tcBorders>
              <w:top w:val="inset" w:color="auto" w:sz="6" w:space="0"/>
              <w:left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男性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</w:rPr>
              <w:t>周岁及以下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即：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196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 xml:space="preserve">年5 月 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日（含5月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日当日）以后出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生人员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女性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</w:rPr>
              <w:t>45周岁及以下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，即：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197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5月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日（含5月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日当日）以后出生人员</w:t>
            </w:r>
          </w:p>
        </w:tc>
        <w:tc>
          <w:tcPr>
            <w:tcW w:w="1731" w:type="dxa"/>
            <w:vMerge w:val="restart"/>
            <w:tcBorders>
              <w:top w:val="inset" w:color="auto" w:sz="6" w:space="0"/>
              <w:left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</w:rPr>
              <w:t>高中及以上学历</w:t>
            </w:r>
          </w:p>
        </w:tc>
        <w:tc>
          <w:tcPr>
            <w:tcW w:w="176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婺城区（不含开发区）村改居社区非专职社区工作者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二</w:t>
            </w:r>
          </w:p>
        </w:tc>
        <w:tc>
          <w:tcPr>
            <w:tcW w:w="119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780" w:type="dxa"/>
            <w:vMerge w:val="continue"/>
            <w:tcBorders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966" w:type="dxa"/>
            <w:vMerge w:val="continue"/>
            <w:tcBorders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31" w:type="dxa"/>
            <w:vMerge w:val="continue"/>
            <w:tcBorders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76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婺城区（不含开发区）城市社区在岗全日制非专职社区工作人员（工作年限一年及以上）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70DBF4"/>
    <w:multiLevelType w:val="singleLevel"/>
    <w:tmpl w:val="2970DB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NDE2MjBkYjkyMTY4NzEzZjQ0YmYyYjA4YzMyOWUifQ=="/>
  </w:docVars>
  <w:rsids>
    <w:rsidRoot w:val="4844193B"/>
    <w:rsid w:val="0A8432D2"/>
    <w:rsid w:val="4844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 w:line="500" w:lineRule="exact"/>
      <w:ind w:firstLine="420"/>
    </w:pPr>
    <w:rPr>
      <w:rFonts w:ascii="仿宋_GB2312" w:hAnsi="Calibri"/>
      <w:sz w:val="28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customStyle="1" w:styleId="4">
    <w:name w:val="正文首行缩进1"/>
    <w:basedOn w:val="3"/>
    <w:qFormat/>
    <w:uiPriority w:val="99"/>
    <w:pPr>
      <w:spacing w:after="0" w:line="500" w:lineRule="exact"/>
      <w:ind w:firstLine="420"/>
    </w:pPr>
    <w:rPr>
      <w:rFonts w:ascii="仿宋_GB2312" w:hAnsi="Calibri"/>
      <w:sz w:val="2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2538</Words>
  <Characters>2606</Characters>
  <Lines>0</Lines>
  <Paragraphs>0</Paragraphs>
  <TotalTime>1</TotalTime>
  <ScaleCrop>false</ScaleCrop>
  <LinksUpToDate>false</LinksUpToDate>
  <CharactersWithSpaces>2816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2022-05-13T10:25:00Z</dcterms:created>
  <dc:creator>民政局</dc:creator>
  <cp:lastModifiedBy>雄</cp:lastModifiedBy>
  <dcterms:modified xsi:type="dcterms:W3CDTF">2022-05-13T12:46:11Z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D15682B63AD9462D853297F89ADC84A7</vt:lpwstr>
  </property>
</Properties>
</file>