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1849"/>
        <w:gridCol w:w="850"/>
        <w:gridCol w:w="1418"/>
        <w:gridCol w:w="3685"/>
        <w:gridCol w:w="3119"/>
        <w:gridCol w:w="2126"/>
      </w:tblGrid>
      <w:tr w:rsidR="00214B4D" w:rsidTr="00D67500">
        <w:trPr>
          <w:trHeight w:val="1392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附件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 xml:space="preserve">  </w:t>
            </w:r>
          </w:p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绍兴市本级卫生健康单位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年度公开招聘普通高校医学类本科毕业生计划表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280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人）</w:t>
            </w:r>
          </w:p>
        </w:tc>
      </w:tr>
      <w:tr w:rsidR="00214B4D" w:rsidTr="00D67500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其他条件和要求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214B4D" w:rsidTr="00D67500">
        <w:trPr>
          <w:trHeight w:val="42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绍兴市人民医院（194人）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泌尿外科碎石医生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男科及盆底病科治疗师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临床医学，康复治疗学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眼科治疗师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临床医学，眼视光医学（五年制）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耳鼻咽喉科治疗师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口腔科技师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呼吸内科治疗师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发热门诊医生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全科医疗科医生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康复医学科治疗师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放射科技师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临床医学，医学影像学，医学影像技术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输血科工作人员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病理诊断医生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临床医学，医学影像学（五年制）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特检科医生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临床医学，医学影像学（五年制）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营养科工作人员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临床医学，公共卫生与预防医学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2022年普通高校毕业生，男性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绍兴市妇幼保健院（29人）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院感专职人员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医务科（质控科）人员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护理学（助产方向）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绍兴市中医院（26人）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影像诊断医生2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功能检查科工作人员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护士2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急诊医生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临床医学、中医学、中西医结合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绍兴市第七人民医院（21人）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临床医学、精神医学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ICU医生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脑电图医师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临床护士1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2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精防办医生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C0C0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C0C0C"/>
                <w:kern w:val="0"/>
                <w:sz w:val="18"/>
                <w:szCs w:val="18"/>
              </w:rPr>
              <w:t>临床医学、精神医学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绍兴文理学院附属医院（2人）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心脑电图室医生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临床医学、医学影像技术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病案編码人员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临床医学类、口腔医学类、公共卫生与预防医学类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49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绍兴市口腔医院（3人）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临床医学、麻醉学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</w:tr>
      <w:tr w:rsidR="00214B4D" w:rsidTr="00D67500">
        <w:trPr>
          <w:trHeight w:val="5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绍兴市疾病预防控制中心（4人）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疾病防控1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2022年普通高校毕业生，限男性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疾病防控2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2022年普通高校毕业生，限女性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医学基础知识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2022年普通高校毕业生，限男性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</w:tr>
      <w:tr w:rsidR="00214B4D" w:rsidTr="00D67500">
        <w:trPr>
          <w:trHeight w:val="45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卫生检验与检疫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2022年普通高校毕业生，限女性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</w:tr>
      <w:tr w:rsidR="00214B4D" w:rsidTr="00D6750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绍兴市中心血站（1人）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血液检测岗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医学检验、医学检验技术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2022年普通高校毕业生，无经血传播疾病或病原携带。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B4D" w:rsidRDefault="00214B4D" w:rsidP="00D675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</w:tr>
    </w:tbl>
    <w:p w:rsidR="00214B4D" w:rsidRDefault="00214B4D" w:rsidP="00214B4D">
      <w:pPr>
        <w:rPr>
          <w:rFonts w:ascii="仿宋_GB2312" w:eastAsia="仿宋_GB2312"/>
          <w:sz w:val="32"/>
          <w:szCs w:val="32"/>
        </w:rPr>
      </w:pPr>
    </w:p>
    <w:p w:rsidR="00BE6C6A" w:rsidRDefault="00BE6C6A"/>
    <w:sectPr w:rsidR="00BE6C6A" w:rsidSect="00EE2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D6" w:rsidRDefault="00F933D6" w:rsidP="00EE2A04">
      <w:r>
        <w:separator/>
      </w:r>
    </w:p>
  </w:endnote>
  <w:endnote w:type="continuationSeparator" w:id="0">
    <w:p w:rsidR="00F933D6" w:rsidRDefault="00F933D6" w:rsidP="00EE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D6" w:rsidRDefault="00F933D6" w:rsidP="00EE2A04">
      <w:r>
        <w:separator/>
      </w:r>
    </w:p>
  </w:footnote>
  <w:footnote w:type="continuationSeparator" w:id="0">
    <w:p w:rsidR="00F933D6" w:rsidRDefault="00F933D6" w:rsidP="00EE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CC"/>
    <w:rsid w:val="001137CC"/>
    <w:rsid w:val="00214B4D"/>
    <w:rsid w:val="00BE6C6A"/>
    <w:rsid w:val="00EE2A04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A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徐彤</dc:creator>
  <cp:keywords/>
  <dc:description/>
  <cp:lastModifiedBy>徐彤</cp:lastModifiedBy>
  <cp:revision>3</cp:revision>
  <dcterms:created xsi:type="dcterms:W3CDTF">2022-02-11T04:37:00Z</dcterms:created>
  <dcterms:modified xsi:type="dcterms:W3CDTF">2022-02-11T04:37:00Z</dcterms:modified>
</cp:coreProperties>
</file>