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bCs/>
          <w:color w:val="000000"/>
          <w:spacing w:val="-6"/>
          <w:kern w:val="0"/>
          <w:sz w:val="44"/>
          <w:szCs w:val="44"/>
          <w:lang w:val="en-US" w:eastAsia="zh-CN"/>
        </w:rPr>
        <w:t>开化县公开选调乡镇（办事处）综合信息指挥室负责人</w:t>
      </w:r>
      <w:r>
        <w:rPr>
          <w:rFonts w:hint="eastAsia" w:ascii="方正小标宋简体" w:hAnsi="方正小标宋简体" w:eastAsia="方正小标宋简体" w:cs="方正小标宋简体"/>
          <w:color w:val="auto"/>
          <w:sz w:val="44"/>
          <w:szCs w:val="44"/>
          <w:lang w:eastAsia="zh-CN"/>
        </w:rPr>
        <w:t>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为深化“县乡一体、条抓块统”改革，推进“152”体系与“141”体系衔接贯通在基层落地落实，切实发挥“基层治理四平台”的主干功能和枢纽作用，增强</w:t>
      </w:r>
      <w:r>
        <w:rPr>
          <w:rFonts w:hint="eastAsia" w:ascii="Times New Roman" w:hAnsi="Times New Roman" w:eastAsia="仿宋_GB2312" w:cs="Times New Roman"/>
          <w:color w:val="auto"/>
          <w:sz w:val="32"/>
          <w:szCs w:val="32"/>
          <w:lang w:eastAsia="zh-CN"/>
        </w:rPr>
        <w:t>乡镇（办事处）综合信息指挥室支撑能力，经研究，决定开展</w:t>
      </w:r>
      <w:r>
        <w:rPr>
          <w:rFonts w:hint="eastAsia" w:ascii="Times New Roman" w:hAnsi="Times New Roman" w:eastAsia="仿宋_GB2312" w:cs="Times New Roman"/>
          <w:sz w:val="32"/>
          <w:szCs w:val="32"/>
          <w:lang w:val="en-US" w:eastAsia="zh-CN"/>
        </w:rPr>
        <w:t>公开选调乡镇（办事处）</w:t>
      </w:r>
      <w:r>
        <w:rPr>
          <w:rFonts w:hint="eastAsia" w:ascii="Times New Roman" w:hAnsi="Times New Roman" w:eastAsia="仿宋_GB2312" w:cs="Times New Roman"/>
          <w:color w:val="auto"/>
          <w:sz w:val="32"/>
          <w:szCs w:val="32"/>
          <w:lang w:eastAsia="zh-CN"/>
        </w:rPr>
        <w:t>综合信息指挥室负责人</w:t>
      </w:r>
      <w:r>
        <w:rPr>
          <w:rFonts w:hint="eastAsia" w:ascii="Times New Roman" w:hAnsi="Times New Roman" w:eastAsia="仿宋_GB2312" w:cs="Times New Roman"/>
          <w:sz w:val="32"/>
          <w:szCs w:val="32"/>
          <w:lang w:val="en-US" w:eastAsia="zh-CN"/>
        </w:rPr>
        <w:t>工作。现就有关事项公告如下：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一、选调计划</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计划公开</w:t>
      </w:r>
      <w:r>
        <w:rPr>
          <w:rFonts w:hint="eastAsia" w:ascii="Times New Roman" w:hAnsi="Times New Roman" w:eastAsia="仿宋_GB2312" w:cs="Times New Roman"/>
          <w:sz w:val="32"/>
          <w:szCs w:val="32"/>
          <w:lang w:val="en-US" w:eastAsia="zh-CN"/>
        </w:rPr>
        <w:t>选调</w:t>
      </w:r>
      <w:r>
        <w:rPr>
          <w:rFonts w:hint="eastAsia" w:ascii="Times New Roman" w:hAnsi="Times New Roman" w:eastAsia="仿宋_GB2312" w:cs="Times New Roman"/>
          <w:color w:val="auto"/>
          <w:sz w:val="32"/>
          <w:szCs w:val="32"/>
          <w:lang w:eastAsia="zh-CN"/>
        </w:rPr>
        <w:t>乡镇（办事处）综合信息指挥室负责人</w:t>
      </w:r>
      <w:r>
        <w:rPr>
          <w:rFonts w:hint="eastAsia" w:ascii="Times New Roman" w:hAnsi="Times New Roman" w:eastAsia="仿宋_GB2312" w:cs="Times New Roman"/>
          <w:color w:val="auto"/>
          <w:kern w:val="2"/>
          <w:sz w:val="32"/>
          <w:szCs w:val="32"/>
          <w:lang w:val="en-US" w:eastAsia="zh-CN" w:bidi="ar-SA"/>
        </w:rPr>
        <w:t>15名。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lang w:eastAsia="zh-CN"/>
        </w:rPr>
        <w:t>选</w:t>
      </w:r>
      <w:r>
        <w:rPr>
          <w:rFonts w:hint="eastAsia" w:ascii="Times New Roman" w:hAnsi="Times New Roman" w:eastAsia="黑体" w:cs="Times New Roman"/>
          <w:sz w:val="32"/>
          <w:szCs w:val="32"/>
          <w:lang w:eastAsia="zh-CN"/>
        </w:rPr>
        <w:t>调</w:t>
      </w:r>
      <w:r>
        <w:rPr>
          <w:rFonts w:hint="eastAsia" w:ascii="Times New Roman" w:hAnsi="Times New Roman" w:eastAsia="黑体" w:cs="Times New Roman"/>
          <w:sz w:val="32"/>
          <w:szCs w:val="32"/>
          <w:lang w:val="en-US" w:eastAsia="zh-CN"/>
        </w:rPr>
        <w:t>范围和对象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开化县范围内具有公务员（参公人员）身份或财政全额补助事业身份的工作人员（不含教育和卫健系统事业人员）。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三、选调条件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（一）报考人员应当具备下列资格条件</w:t>
      </w:r>
      <w:r>
        <w:rPr>
          <w:rFonts w:hint="default" w:ascii="楷体_GB2312" w:hAnsi="楷体_GB2312"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1.政治立场坚定，政治素质过硬；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2.具有良好的业务素质，品行端正，实绩突出，群众公认；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3.具有2年以上基层工作经历，有综合信息指挥室工作经验者优先；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4.近三年年度考核均为称职（合格）及以上等次；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5.大学本科及以上学历；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6.年龄在40周岁及以下（1981年1月12日以后出生）；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7.具有正常履职的身体条件和心理素质；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color w:val="auto"/>
          <w:sz w:val="32"/>
          <w:szCs w:val="32"/>
          <w:lang w:val="en-US" w:eastAsia="zh-CN"/>
        </w:rPr>
        <w:t>8.法律、法规规定的其他条件。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zCs w:val="32"/>
          <w:lang w:val="en-US" w:eastAsia="zh-CN"/>
        </w:rPr>
      </w:pPr>
      <w:r>
        <w:rPr>
          <w:rFonts w:hint="eastAsia" w:ascii="Times New Roman" w:hAnsi="Times New Roman" w:eastAsia="仿宋_GB2312" w:cs="Times New Roman"/>
          <w:sz w:val="32"/>
          <w:szCs w:val="32"/>
        </w:rPr>
        <w:t>本次</w:t>
      </w:r>
      <w:r>
        <w:rPr>
          <w:rFonts w:hint="eastAsia" w:ascii="Times New Roman" w:hAnsi="Times New Roman" w:eastAsia="仿宋_GB2312" w:cs="Times New Roman"/>
          <w:sz w:val="32"/>
          <w:szCs w:val="32"/>
          <w:lang w:eastAsia="zh-CN"/>
        </w:rPr>
        <w:t>选调</w:t>
      </w:r>
      <w:r>
        <w:rPr>
          <w:rFonts w:hint="eastAsia" w:ascii="Times New Roman" w:hAnsi="Times New Roman" w:eastAsia="仿宋_GB2312" w:cs="Times New Roman"/>
          <w:sz w:val="32"/>
          <w:szCs w:val="32"/>
        </w:rPr>
        <w:t>所涉及的年龄、工作经历</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rPr>
        <w:t>的计算，统一截止到20</w:t>
      </w:r>
      <w:r>
        <w:rPr>
          <w:rFonts w:hint="eastAsia" w:ascii="Times New Roman" w:hAnsi="Times New Roman" w:eastAsia="仿宋_GB2312" w:cs="Times New Roman"/>
          <w:sz w:val="32"/>
          <w:szCs w:val="32"/>
          <w:lang w:val="en-US" w:eastAsia="zh-CN"/>
        </w:rPr>
        <w:t>22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（二）具有下列情形之一的，不得参加本次选调：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1.被开除中国共产党党籍的；</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2.被依法列为失信联合惩戒对象的；</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3.涉嫌违纪违法正在接受有关专门机关审查调查尚未作出结论的；</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4.受处分期间或者未满影响期限的；</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val="en-US" w:eastAsia="zh-CN"/>
        </w:rPr>
        <w:t>试用（见习）期未满的；</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color w:val="auto"/>
          <w:sz w:val="32"/>
          <w:szCs w:val="32"/>
          <w:lang w:val="en-US" w:eastAsia="zh-CN"/>
        </w:rPr>
        <w:t>按照岗位设置政策规定，报考选调的事业单位工作人员，若不愿高职低聘或转聘的；</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7.报考选调后即形成回避关系的职位；</w:t>
      </w:r>
    </w:p>
    <w:p>
      <w:pPr>
        <w:pStyle w:val="2"/>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Times New Roman" w:hAnsi="Times New Roman" w:eastAsia="仿宋_GB2312" w:cs="Times New Roman"/>
          <w:color w:val="auto"/>
          <w:sz w:val="32"/>
          <w:szCs w:val="32"/>
          <w:lang w:val="en-US" w:eastAsia="zh-CN"/>
        </w:rPr>
        <w:t>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四、选调程序</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按照“公开、平等、竞争、择优”的原则，坚持人岗相适、德才兼备的选人标准，按照以下程序组织进行：</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楷体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（一）发布选调公告</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通过开化新闻网（khnews.zjol.com.cn）、开化县人民政府政务信息公开网（开化县人力资源和社会保障局http://www.kaihua</w:t>
      </w:r>
    </w:p>
    <w:p>
      <w:pPr>
        <w:pStyle w:val="2"/>
        <w:keepNext w:val="0"/>
        <w:keepLines w:val="0"/>
        <w:pageBreakBefore w:val="0"/>
        <w:widowControl w:val="0"/>
        <w:kinsoku/>
        <w:wordWrap/>
        <w:overflowPunct/>
        <w:topLinePunct w:val="0"/>
        <w:bidi w:val="0"/>
        <w:snapToGrid/>
        <w:spacing w:line="560" w:lineRule="exact"/>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.gov.cn/col/col1363746/index.html)、微信公众号发布选调信息。</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楷体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（二）组织报名</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本次选调采取个人报名与组织推荐相结合的方式进行。</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1.个人报名。</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（1）报名时间：2022年1月12日--1月13日，上午：8:30-11:30，下午：14:00-17:00。</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（2）报名地点：</w:t>
      </w:r>
      <w:r>
        <w:rPr>
          <w:rFonts w:hint="eastAsia" w:ascii="仿宋_GB2312" w:hAnsi="仿宋_GB2312" w:eastAsia="仿宋_GB2312" w:cs="仿宋_GB2312"/>
          <w:color w:val="auto"/>
          <w:kern w:val="2"/>
          <w:sz w:val="32"/>
          <w:szCs w:val="32"/>
          <w:lang w:val="en-US" w:eastAsia="zh-CN" w:bidi="ar-SA"/>
        </w:rPr>
        <w:t>开化县人力资源和社会保障局四楼会议室</w:t>
      </w:r>
      <w:r>
        <w:rPr>
          <w:rFonts w:hint="eastAsia" w:ascii="Times New Roman" w:hAnsi="Times New Roman" w:eastAsia="仿宋_GB2312" w:cs="Times New Roman"/>
          <w:color w:val="auto"/>
          <w:kern w:val="2"/>
          <w:sz w:val="32"/>
          <w:szCs w:val="32"/>
          <w:lang w:val="en-US" w:eastAsia="zh-CN" w:bidi="ar-SA"/>
        </w:rPr>
        <w:t>。</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2.组织推荐。</w:t>
      </w:r>
      <w:r>
        <w:rPr>
          <w:rFonts w:hint="eastAsia" w:ascii="仿宋_GB2312" w:hAnsi="仿宋_GB2312" w:eastAsia="仿宋_GB2312" w:cs="仿宋_GB2312"/>
          <w:color w:val="auto"/>
          <w:kern w:val="2"/>
          <w:sz w:val="32"/>
          <w:szCs w:val="32"/>
          <w:shd w:val="clear" w:color="auto" w:fill="auto"/>
          <w:lang w:val="en-US" w:eastAsia="zh-CN" w:bidi="ar-SA"/>
        </w:rPr>
        <w:t>各部门、乡镇（办事处）</w:t>
      </w:r>
      <w:r>
        <w:rPr>
          <w:rFonts w:hint="eastAsia" w:ascii="Times New Roman" w:hAnsi="Times New Roman" w:eastAsia="仿宋_GB2312" w:cs="Times New Roman"/>
          <w:color w:val="auto"/>
          <w:kern w:val="2"/>
          <w:sz w:val="32"/>
          <w:szCs w:val="32"/>
          <w:shd w:val="clear" w:color="auto" w:fill="auto"/>
          <w:lang w:val="en-US" w:eastAsia="zh-CN" w:bidi="ar-SA"/>
        </w:rPr>
        <w:t>可择优推荐1-2名报考人选，于1月13日12时前将相关报名材料报县委组织部公务员科。</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3.报考人员需提供的材料：《报名表》（附件自行下载填写）、身份证、学历学位证、单位出具的近三年年度考核结果证明等以及报考岗位所需的其他证件（证明）原件及复印件，一寸免冠近照2张。</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楷体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（三）资格审查</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由</w:t>
      </w:r>
      <w:r>
        <w:rPr>
          <w:rFonts w:hint="eastAsia" w:ascii="Times New Roman" w:hAnsi="Times New Roman" w:eastAsia="仿宋_GB2312" w:cs="Times New Roman"/>
          <w:color w:val="auto"/>
          <w:sz w:val="32"/>
          <w:szCs w:val="32"/>
          <w:lang w:val="en-US" w:eastAsia="zh-CN"/>
        </w:rPr>
        <w:t>县委组织部、县人力社保局</w:t>
      </w:r>
      <w:r>
        <w:rPr>
          <w:rFonts w:hint="eastAsia" w:ascii="Times New Roman" w:hAnsi="Times New Roman" w:eastAsia="仿宋_GB2312" w:cs="Times New Roman"/>
          <w:color w:val="auto"/>
          <w:kern w:val="2"/>
          <w:sz w:val="32"/>
          <w:szCs w:val="32"/>
          <w:lang w:val="en-US" w:eastAsia="zh-CN" w:bidi="ar-SA"/>
        </w:rPr>
        <w:t>会同</w:t>
      </w:r>
      <w:r>
        <w:rPr>
          <w:rFonts w:hint="eastAsia" w:ascii="仿宋_GB2312" w:hAnsi="仿宋_GB2312" w:eastAsia="仿宋_GB2312" w:cs="仿宋_GB2312"/>
          <w:color w:val="auto"/>
          <w:sz w:val="32"/>
          <w:szCs w:val="32"/>
          <w:lang w:val="en-US" w:eastAsia="zh-CN"/>
        </w:rPr>
        <w:t>县委</w:t>
      </w:r>
      <w:r>
        <w:rPr>
          <w:rFonts w:hint="eastAsia" w:ascii="Times New Roman" w:hAnsi="Times New Roman" w:eastAsia="仿宋_GB2312" w:cs="Times New Roman"/>
          <w:color w:val="auto"/>
          <w:sz w:val="32"/>
          <w:szCs w:val="32"/>
          <w:lang w:val="en-US" w:eastAsia="zh-CN"/>
        </w:rPr>
        <w:t>政法委</w:t>
      </w:r>
      <w:r>
        <w:rPr>
          <w:rFonts w:hint="eastAsia" w:ascii="Times New Roman" w:hAnsi="Times New Roman" w:eastAsia="仿宋_GB2312" w:cs="Times New Roman"/>
          <w:color w:val="auto"/>
          <w:kern w:val="2"/>
          <w:sz w:val="32"/>
          <w:szCs w:val="32"/>
          <w:lang w:val="en-US" w:eastAsia="zh-CN" w:bidi="ar-SA"/>
        </w:rPr>
        <w:t>对报考人员进行资格审查。未按规定时间报名或材料未按时完整提供的，由报考人员自行承担责任。报考人员提供的资料必须真实可靠，如有虚假材料的，一律取消资格。</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shd w:val="clear" w:color="auto" w:fill="auto"/>
          <w:lang w:val="en-US" w:eastAsia="zh-CN" w:bidi="ar-SA"/>
        </w:rPr>
        <w:t>选调计划数与报名人数比例要达到1:2以上方可开考，报名人数不足1:2的，相应核减选调计划数。</w:t>
      </w:r>
      <w:r>
        <w:rPr>
          <w:rFonts w:hint="eastAsia" w:ascii="Times New Roman" w:hAnsi="Times New Roman" w:eastAsia="仿宋_GB2312" w:cs="Times New Roman"/>
          <w:color w:val="auto"/>
          <w:kern w:val="2"/>
          <w:sz w:val="32"/>
          <w:szCs w:val="32"/>
          <w:lang w:val="en-US" w:eastAsia="zh-CN" w:bidi="ar-SA"/>
        </w:rPr>
        <w:t>经审查，对符合选调条件的人员，统一发放准考证，领取准考证时间另行通知。</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apple-system" w:hAnsi="-apple-system" w:eastAsia="-apple-system" w:cs="-apple-system"/>
          <w:b w:val="0"/>
          <w:i w:val="0"/>
          <w:caps w:val="0"/>
          <w:color w:val="000000"/>
          <w:spacing w:val="15"/>
          <w:sz w:val="25"/>
          <w:szCs w:val="25"/>
          <w:u w:val="none"/>
        </w:rPr>
      </w:pPr>
      <w:r>
        <w:rPr>
          <w:rFonts w:hint="eastAsia" w:ascii="Times New Roman" w:hAnsi="Times New Roman" w:eastAsia="楷体_GB2312" w:cs="Times New Roman"/>
          <w:color w:val="auto"/>
          <w:kern w:val="2"/>
          <w:sz w:val="32"/>
          <w:szCs w:val="32"/>
          <w:lang w:val="en-US" w:eastAsia="zh-CN" w:bidi="ar-SA"/>
        </w:rPr>
        <w:t>（四）考试</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考试采取面试的方式。面试主要考察报考人员的综合能力素质、</w:t>
      </w:r>
      <w:r>
        <w:rPr>
          <w:rFonts w:hint="eastAsia" w:ascii="Times New Roman" w:hAnsi="Times New Roman" w:eastAsia="仿宋_GB2312" w:cs="Times New Roman"/>
          <w:strike w:val="0"/>
          <w:dstrike w:val="0"/>
          <w:color w:val="auto"/>
          <w:kern w:val="2"/>
          <w:sz w:val="32"/>
          <w:szCs w:val="32"/>
          <w:lang w:val="en-US" w:eastAsia="zh-CN" w:bidi="ar-SA"/>
        </w:rPr>
        <w:t>个性特征</w:t>
      </w:r>
      <w:r>
        <w:rPr>
          <w:rFonts w:hint="eastAsia" w:ascii="Times New Roman" w:hAnsi="Times New Roman" w:eastAsia="仿宋_GB2312" w:cs="Times New Roman"/>
          <w:color w:val="auto"/>
          <w:kern w:val="2"/>
          <w:sz w:val="32"/>
          <w:szCs w:val="32"/>
          <w:lang w:val="en-US" w:eastAsia="zh-CN" w:bidi="ar-SA"/>
        </w:rPr>
        <w:t>和岗位适应程度。面试成绩满分为100分，合格分为70分，低于合格分的，不列入考察对象。</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考试由县委组织部、县人力社保局统一组织实施，时间和地点另行通知。</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（五）考察</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考试结束后，根据</w:t>
      </w:r>
      <w:r>
        <w:rPr>
          <w:rFonts w:hint="eastAsia" w:ascii="Times New Roman" w:hAnsi="Times New Roman" w:eastAsia="仿宋_GB2312" w:cs="Times New Roman"/>
          <w:color w:val="auto"/>
          <w:kern w:val="2"/>
          <w:sz w:val="32"/>
          <w:szCs w:val="32"/>
          <w:lang w:eastAsia="zh-CN" w:bidi="ar-SA"/>
        </w:rPr>
        <w:t>考试</w:t>
      </w:r>
      <w:r>
        <w:rPr>
          <w:rFonts w:hint="eastAsia" w:ascii="Times New Roman" w:hAnsi="Times New Roman" w:eastAsia="仿宋_GB2312" w:cs="Times New Roman"/>
          <w:color w:val="auto"/>
          <w:kern w:val="2"/>
          <w:sz w:val="32"/>
          <w:szCs w:val="32"/>
          <w:lang w:val="en-US" w:eastAsia="zh-CN" w:bidi="ar-SA"/>
        </w:rPr>
        <w:t>成绩从高分到低分按照</w:t>
      </w:r>
      <w:r>
        <w:rPr>
          <w:rFonts w:hint="eastAsia" w:ascii="Times New Roman" w:hAnsi="Times New Roman" w:eastAsia="仿宋_GB2312" w:cs="Times New Roman"/>
          <w:color w:val="auto"/>
          <w:kern w:val="2"/>
          <w:sz w:val="32"/>
          <w:szCs w:val="32"/>
          <w:shd w:val="clear" w:color="auto" w:fill="auto"/>
          <w:lang w:val="en-US" w:eastAsia="zh-CN" w:bidi="ar-SA"/>
        </w:rPr>
        <w:t>1:1</w:t>
      </w:r>
      <w:r>
        <w:rPr>
          <w:rFonts w:hint="eastAsia" w:ascii="Times New Roman" w:hAnsi="Times New Roman" w:eastAsia="仿宋_GB2312" w:cs="Times New Roman"/>
          <w:color w:val="auto"/>
          <w:kern w:val="2"/>
          <w:sz w:val="32"/>
          <w:szCs w:val="32"/>
          <w:lang w:val="en-US" w:eastAsia="zh-CN" w:bidi="ar-SA"/>
        </w:rPr>
        <w:t>比例确定考察对象。根据职位要求，对考察对象的德、能、勤、绩、廉情况及其政治业务素质与遴选职位的适合程度进行全面考察，突出政治标准，注重工作实绩和群众公认程度。考察对象所在机关（单位）应当积极支持和配合考察组工作，客观真实地反映考察对象的实际情况。</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放弃考察或考察不合格的，可从面试合格人员中依次递补。</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楷体_GB2312" w:cs="Times New Roman"/>
          <w:color w:val="auto"/>
          <w:kern w:val="2"/>
          <w:sz w:val="32"/>
          <w:szCs w:val="32"/>
          <w:lang w:val="en-US" w:eastAsia="zh-CN" w:bidi="ar-SA"/>
        </w:rPr>
      </w:pPr>
      <w:r>
        <w:rPr>
          <w:rFonts w:hint="eastAsia" w:ascii="Times New Roman" w:hAnsi="Times New Roman" w:eastAsia="楷体_GB2312" w:cs="Times New Roman"/>
          <w:color w:val="auto"/>
          <w:kern w:val="2"/>
          <w:sz w:val="32"/>
          <w:szCs w:val="32"/>
          <w:lang w:val="en-US" w:eastAsia="zh-CN" w:bidi="ar-SA"/>
        </w:rPr>
        <w:t>（六）公示、办理相关手续</w:t>
      </w:r>
    </w:p>
    <w:p>
      <w:pPr>
        <w:pStyle w:val="2"/>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考察结束后，根据考察情况和岗位要求，按照人岗相适原则择优确定拟选调人选，并公示5个工作日。公示期满，对没有问题或反映问题不影响使用的，按照有关规定办理相关手续；对反映有问题并查有实据的，取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color w:val="auto"/>
          <w:sz w:val="32"/>
          <w:szCs w:val="32"/>
          <w:lang w:val="en-US" w:eastAsia="zh-CN"/>
        </w:rPr>
        <w:t>五、</w:t>
      </w:r>
      <w:r>
        <w:rPr>
          <w:rFonts w:hint="eastAsia" w:ascii="Times New Roman" w:hAnsi="Times New Roman" w:eastAsia="黑体" w:cs="Times New Roman"/>
          <w:sz w:val="32"/>
          <w:szCs w:val="32"/>
          <w:lang w:val="en-US" w:eastAsia="zh-CN"/>
        </w:rPr>
        <w:t>其他事项</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（一）本次选调工作严格遵守有关政策规定和干部人事工作纪律，自觉接受党内监督、社会监督、群众监督。</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w:t>
      </w:r>
      <w:r>
        <w:rPr>
          <w:rFonts w:hint="eastAsia" w:ascii="仿宋_GB2312" w:hAnsi="仿宋_GB2312" w:eastAsia="仿宋_GB2312" w:cs="仿宋_GB2312"/>
          <w:sz w:val="32"/>
          <w:szCs w:val="32"/>
          <w:lang w:eastAsia="zh-CN"/>
        </w:rPr>
        <w:t>按照新冠肺炎疫情防控有关要求，选调工作须严格落实疫情防控措施，必要时将对有关工作安排进行适当调整，请广大报考人员理解、支持和配合。报考人员要在考前和考试期间做好个人防护工作和体温检测，确保健康参考。</w:t>
      </w:r>
    </w:p>
    <w:p>
      <w:pPr>
        <w:pStyle w:val="2"/>
        <w:keepNext w:val="0"/>
        <w:keepLines w:val="0"/>
        <w:pageBreakBefore w:val="0"/>
        <w:kinsoku/>
        <w:wordWrap/>
        <w:overflowPunct/>
        <w:topLinePunct w:val="0"/>
        <w:bidi w:val="0"/>
        <w:snapToGrid/>
        <w:spacing w:line="560" w:lineRule="exact"/>
        <w:ind w:firstLine="640"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报考人员资格审核贯穿整个选调环节。报考人员提交的报名信息应当真实、准确、有效。凡提供虚假信息和材料，或有意隐瞒本人真实情况的，一经查实，即取消选调资格，情节严重的，记入诚信档案。报名审核通过后，无特殊原因不参加考试的，五年内不能参加市县任何公开选调考试。</w:t>
      </w:r>
    </w:p>
    <w:p>
      <w:pPr>
        <w:pStyle w:val="2"/>
        <w:keepNext w:val="0"/>
        <w:keepLines w:val="0"/>
        <w:pageBreakBefore w:val="0"/>
        <w:kinsoku/>
        <w:wordWrap/>
        <w:overflowPunct/>
        <w:topLinePunct w:val="0"/>
        <w:bidi w:val="0"/>
        <w:snapToGrid/>
        <w:spacing w:line="560" w:lineRule="exact"/>
        <w:ind w:firstLine="643"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kern w:val="2"/>
          <w:sz w:val="32"/>
          <w:szCs w:val="32"/>
          <w:lang w:val="en-US" w:eastAsia="zh-CN" w:bidi="ar-SA"/>
        </w:rPr>
        <w:t>本公告未尽事宜由县委组织部、县人力社保局会同县委政法委共同解释。</w:t>
      </w:r>
    </w:p>
    <w:p>
      <w:pPr>
        <w:keepNext w:val="0"/>
        <w:keepLines w:val="0"/>
        <w:pageBreakBefore w:val="0"/>
        <w:widowControl/>
        <w:kinsoku/>
        <w:wordWrap/>
        <w:overflowPunct/>
        <w:topLinePunct w:val="0"/>
        <w:autoSpaceDE/>
        <w:autoSpaceDN/>
        <w:bidi w:val="0"/>
        <w:adjustRightInd/>
        <w:snapToGrid/>
        <w:spacing w:line="560" w:lineRule="exact"/>
        <w:ind w:left="1598" w:leftChars="304" w:hanging="960" w:hangingChars="300"/>
        <w:jc w:val="left"/>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1598" w:leftChars="304" w:hanging="960" w:hangingChars="3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仿宋_GB2312" w:cs="Times New Roman"/>
          <w:color w:val="auto"/>
          <w:sz w:val="32"/>
          <w:szCs w:val="32"/>
          <w:lang w:val="en-US" w:eastAsia="zh-CN"/>
        </w:rPr>
        <w:t>附件：</w:t>
      </w:r>
      <w:r>
        <w:rPr>
          <w:rFonts w:hint="eastAsia" w:ascii="仿宋_GB2312" w:hAnsi="仿宋_GB2312" w:eastAsia="仿宋_GB2312" w:cs="仿宋_GB2312"/>
          <w:color w:val="auto"/>
          <w:kern w:val="0"/>
          <w:sz w:val="32"/>
          <w:szCs w:val="32"/>
          <w:lang w:val="en-US" w:eastAsia="zh-CN" w:bidi="ar-SA"/>
        </w:rPr>
        <w:t>开化县公开选调乡镇（办事处）综合信息指挥室负责人报名表</w:t>
      </w:r>
    </w:p>
    <w:p>
      <w:pPr>
        <w:pStyle w:val="2"/>
        <w:keepNext w:val="0"/>
        <w:keepLines w:val="0"/>
        <w:pageBreakBefore w:val="0"/>
        <w:kinsoku/>
        <w:wordWrap/>
        <w:overflowPunct/>
        <w:topLinePunct w:val="0"/>
        <w:bidi w:val="0"/>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bidi w:val="0"/>
        <w:snapToGrid/>
        <w:spacing w:line="560" w:lineRule="exact"/>
        <w:jc w:val="righ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中共开化县委组织部</w:t>
      </w:r>
    </w:p>
    <w:p>
      <w:pPr>
        <w:pStyle w:val="2"/>
        <w:keepNext w:val="0"/>
        <w:keepLines w:val="0"/>
        <w:pageBreakBefore w:val="0"/>
        <w:widowControl w:val="0"/>
        <w:kinsoku/>
        <w:wordWrap/>
        <w:overflowPunct/>
        <w:topLinePunct w:val="0"/>
        <w:bidi w:val="0"/>
        <w:snapToGrid/>
        <w:spacing w:line="560" w:lineRule="exact"/>
        <w:jc w:val="righ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中共开化县委政法委员会</w:t>
      </w:r>
    </w:p>
    <w:p>
      <w:pPr>
        <w:pStyle w:val="2"/>
        <w:keepNext w:val="0"/>
        <w:keepLines w:val="0"/>
        <w:pageBreakBefore w:val="0"/>
        <w:widowControl w:val="0"/>
        <w:kinsoku/>
        <w:wordWrap/>
        <w:overflowPunct/>
        <w:topLinePunct w:val="0"/>
        <w:bidi w:val="0"/>
        <w:snapToGrid/>
        <w:spacing w:line="560" w:lineRule="exact"/>
        <w:jc w:val="righ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开化县人力资源和社会保障局</w:t>
      </w:r>
    </w:p>
    <w:p>
      <w:pPr>
        <w:pStyle w:val="2"/>
        <w:keepNext w:val="0"/>
        <w:keepLines w:val="0"/>
        <w:pageBreakBefore w:val="0"/>
        <w:widowControl w:val="0"/>
        <w:kinsoku/>
        <w:wordWrap/>
        <w:overflowPunct/>
        <w:topLinePunct w:val="0"/>
        <w:bidi w:val="0"/>
        <w:snapToGrid/>
        <w:spacing w:line="560" w:lineRule="exact"/>
        <w:jc w:val="right"/>
        <w:textAlignment w:val="auto"/>
        <w:rPr>
          <w:rFonts w:hint="eastAsia" w:ascii="黑体" w:hAnsi="黑体" w:eastAsia="黑体" w:cs="黑体"/>
          <w:b w:val="0"/>
          <w:bCs/>
          <w:color w:val="000000"/>
          <w:kern w:val="0"/>
          <w:sz w:val="32"/>
          <w:szCs w:val="32"/>
          <w:lang w:eastAsia="zh-CN"/>
        </w:rPr>
        <w:sectPr>
          <w:footerReference r:id="rId3" w:type="default"/>
          <w:pgSz w:w="11906" w:h="16838"/>
          <w:pgMar w:top="2098" w:right="1474" w:bottom="1984" w:left="1587" w:header="851" w:footer="1587" w:gutter="0"/>
          <w:pgNumType w:fmt="numberInDash"/>
          <w:cols w:space="425" w:num="1"/>
          <w:docGrid w:type="lines" w:linePitch="312" w:charSpace="0"/>
        </w:sectPr>
      </w:pPr>
      <w:r>
        <w:rPr>
          <w:rFonts w:hint="eastAsia" w:ascii="Times New Roman" w:hAnsi="Times New Roman" w:eastAsia="仿宋_GB2312" w:cs="Times New Roman"/>
          <w:color w:val="auto"/>
          <w:sz w:val="32"/>
          <w:szCs w:val="32"/>
          <w:lang w:val="en-US" w:eastAsia="zh-CN"/>
        </w:rPr>
        <w:t>2022年1月10日</w:t>
      </w:r>
    </w:p>
    <w:p>
      <w:pPr>
        <w:widowControl/>
        <w:spacing w:line="400" w:lineRule="exact"/>
        <w:jc w:val="left"/>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附件</w:t>
      </w:r>
    </w:p>
    <w:p>
      <w:pPr>
        <w:pStyle w:val="2"/>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spacing w:after="63" w:afterLines="20" w:line="48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spacing w:val="-6"/>
          <w:kern w:val="0"/>
          <w:sz w:val="44"/>
          <w:szCs w:val="44"/>
          <w:lang w:val="en-US" w:eastAsia="zh-CN"/>
        </w:rPr>
        <w:t>开化县公开选调乡镇（办事处）综合信息指挥室</w:t>
      </w:r>
      <w:r>
        <w:rPr>
          <w:rFonts w:hint="eastAsia" w:ascii="方正小标宋简体" w:hAnsi="方正小标宋简体" w:eastAsia="方正小标宋简体" w:cs="方正小标宋简体"/>
          <w:b w:val="0"/>
          <w:bCs/>
          <w:color w:val="000000"/>
          <w:kern w:val="0"/>
          <w:sz w:val="44"/>
          <w:szCs w:val="44"/>
          <w:lang w:val="en-US" w:eastAsia="zh-CN"/>
        </w:rPr>
        <w:t>负责人报名表</w:t>
      </w:r>
    </w:p>
    <w:tbl>
      <w:tblPr>
        <w:tblStyle w:val="6"/>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83"/>
        <w:gridCol w:w="1200"/>
        <w:gridCol w:w="1067"/>
        <w:gridCol w:w="128"/>
        <w:gridCol w:w="1076"/>
        <w:gridCol w:w="196"/>
        <w:gridCol w:w="1408"/>
        <w:gridCol w:w="93"/>
        <w:gridCol w:w="902"/>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姓  名</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性 别</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tc>
        <w:tc>
          <w:tcPr>
            <w:tcW w:w="127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出 生</w:t>
            </w:r>
          </w:p>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年 月</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tc>
        <w:tc>
          <w:tcPr>
            <w:tcW w:w="161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照 片</w:t>
            </w:r>
          </w:p>
          <w:p>
            <w:pPr>
              <w:widowControl/>
              <w:spacing w:line="300" w:lineRule="atLeast"/>
              <w:ind w:firstLine="120" w:firstLineChars="50"/>
              <w:rPr>
                <w:rFonts w:hint="eastAsia" w:ascii="仿宋_GB2312" w:hAnsi="仿宋_GB2312" w:eastAsia="仿宋_GB2312" w:cs="仿宋_GB2312"/>
                <w:b w:val="0"/>
                <w:bCs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民  族</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籍</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rPr>
              <w:t>贯</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tc>
        <w:tc>
          <w:tcPr>
            <w:tcW w:w="127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出生地</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tc>
        <w:tc>
          <w:tcPr>
            <w:tcW w:w="16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参加工作</w:t>
            </w:r>
          </w:p>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时   间</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政治面貌</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tc>
        <w:tc>
          <w:tcPr>
            <w:tcW w:w="127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入</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rPr>
              <w:t>党</w:t>
            </w:r>
          </w:p>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时</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rPr>
              <w:t>间</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tc>
        <w:tc>
          <w:tcPr>
            <w:tcW w:w="161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 xml:space="preserve">学 </w:t>
            </w:r>
            <w:r>
              <w:rPr>
                <w:rFonts w:hint="eastAsia" w:ascii="仿宋_GB2312" w:hAnsi="仿宋_GB2312" w:eastAsia="仿宋_GB2312" w:cs="仿宋_GB2312"/>
                <w:b w:val="0"/>
                <w:bCs w:val="0"/>
                <w:color w:val="000000"/>
                <w:kern w:val="0"/>
                <w:sz w:val="24"/>
                <w:lang w:val="en-US" w:eastAsia="zh-CN"/>
              </w:rPr>
              <w:t>习</w:t>
            </w:r>
          </w:p>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lang w:val="en-US" w:eastAsia="zh-CN"/>
              </w:rPr>
              <w:t>学 位</w:t>
            </w: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全日制</w:t>
            </w:r>
          </w:p>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教</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rPr>
              <w:t>育</w:t>
            </w:r>
          </w:p>
        </w:tc>
        <w:tc>
          <w:tcPr>
            <w:tcW w:w="2395"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tc>
        <w:tc>
          <w:tcPr>
            <w:tcW w:w="127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毕业院校及专业</w:t>
            </w:r>
          </w:p>
        </w:tc>
        <w:tc>
          <w:tcPr>
            <w:tcW w:w="311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val="0"/>
                <w:bCs w:val="0"/>
                <w:color w:val="000000"/>
                <w:kern w:val="0"/>
                <w:sz w:val="24"/>
              </w:rPr>
            </w:pPr>
          </w:p>
        </w:tc>
        <w:tc>
          <w:tcPr>
            <w:tcW w:w="1283"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在</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rPr>
              <w:t>职</w:t>
            </w:r>
          </w:p>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教</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rPr>
              <w:t>育</w:t>
            </w:r>
          </w:p>
        </w:tc>
        <w:tc>
          <w:tcPr>
            <w:tcW w:w="2395"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bookmarkStart w:id="0" w:name="_GoBack"/>
            <w:bookmarkEnd w:id="0"/>
          </w:p>
        </w:tc>
        <w:tc>
          <w:tcPr>
            <w:tcW w:w="127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毕业院校及专业</w:t>
            </w:r>
          </w:p>
        </w:tc>
        <w:tc>
          <w:tcPr>
            <w:tcW w:w="311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现工作单位及</w:t>
            </w:r>
            <w:r>
              <w:rPr>
                <w:rFonts w:hint="eastAsia" w:ascii="仿宋_GB2312" w:hAnsi="仿宋_GB2312" w:eastAsia="仿宋_GB2312" w:cs="仿宋_GB2312"/>
                <w:b w:val="0"/>
                <w:bCs w:val="0"/>
                <w:color w:val="000000"/>
                <w:kern w:val="0"/>
                <w:sz w:val="24"/>
                <w:lang w:eastAsia="zh-CN"/>
              </w:rPr>
              <w:t>职务</w:t>
            </w:r>
          </w:p>
        </w:tc>
        <w:tc>
          <w:tcPr>
            <w:tcW w:w="3678"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p>
        </w:tc>
        <w:tc>
          <w:tcPr>
            <w:tcW w:w="1272"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联系电话</w:t>
            </w:r>
          </w:p>
        </w:tc>
        <w:tc>
          <w:tcPr>
            <w:tcW w:w="311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3758" w:type="dxa"/>
            <w:gridSpan w:val="3"/>
            <w:tcBorders>
              <w:top w:val="single" w:color="auto" w:sz="4" w:space="0"/>
              <w:left w:val="single" w:color="auto" w:sz="4" w:space="0"/>
              <w:bottom w:val="single" w:color="auto" w:sz="4" w:space="0"/>
              <w:right w:val="single" w:color="auto" w:sz="4" w:space="0"/>
            </w:tcBorders>
            <w:vAlign w:val="center"/>
          </w:tcPr>
          <w:p>
            <w:pPr>
              <w:tabs>
                <w:tab w:val="left" w:pos="1995"/>
              </w:tabs>
              <w:adjustRightInd w:val="0"/>
              <w:snapToGrid w:val="0"/>
              <w:spacing w:line="228" w:lineRule="auto"/>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spacing w:val="-17"/>
                <w:sz w:val="24"/>
              </w:rPr>
              <w:sym w:font="Wingdings 2" w:char="00A3"/>
            </w:r>
            <w:r>
              <w:rPr>
                <w:rFonts w:hint="eastAsia" w:ascii="仿宋_GB2312" w:hAnsi="仿宋_GB2312" w:eastAsia="仿宋_GB2312" w:cs="仿宋_GB2312"/>
                <w:b w:val="0"/>
                <w:bCs w:val="0"/>
                <w:color w:val="000000"/>
                <w:kern w:val="0"/>
                <w:sz w:val="24"/>
              </w:rPr>
              <w:t>公务员</w:t>
            </w:r>
            <w:r>
              <w:rPr>
                <w:rFonts w:hint="eastAsia" w:ascii="仿宋_GB2312" w:hAnsi="仿宋_GB2312" w:eastAsia="仿宋_GB2312" w:cs="仿宋_GB2312"/>
                <w:b w:val="0"/>
                <w:bCs w:val="0"/>
                <w:spacing w:val="-17"/>
                <w:sz w:val="24"/>
                <w:lang w:val="en-US" w:eastAsia="zh-CN"/>
              </w:rPr>
              <w:t xml:space="preserve"> </w:t>
            </w:r>
            <w:r>
              <w:rPr>
                <w:rFonts w:hint="eastAsia" w:ascii="仿宋_GB2312" w:hAnsi="仿宋_GB2312" w:eastAsia="仿宋_GB2312" w:cs="仿宋_GB2312"/>
                <w:b w:val="0"/>
                <w:bCs w:val="0"/>
                <w:spacing w:val="-17"/>
                <w:sz w:val="24"/>
              </w:rPr>
              <w:sym w:font="Wingdings 2" w:char="00A3"/>
            </w:r>
            <w:r>
              <w:rPr>
                <w:rFonts w:hint="eastAsia" w:ascii="仿宋_GB2312" w:hAnsi="仿宋_GB2312" w:eastAsia="仿宋_GB2312" w:cs="仿宋_GB2312"/>
                <w:b w:val="0"/>
                <w:bCs w:val="0"/>
                <w:color w:val="000000"/>
                <w:kern w:val="0"/>
                <w:sz w:val="24"/>
              </w:rPr>
              <w:t>参</w:t>
            </w:r>
            <w:r>
              <w:rPr>
                <w:rFonts w:hint="eastAsia" w:ascii="仿宋_GB2312" w:hAnsi="仿宋_GB2312" w:eastAsia="仿宋_GB2312" w:cs="仿宋_GB2312"/>
                <w:b w:val="0"/>
                <w:bCs w:val="0"/>
                <w:color w:val="000000"/>
                <w:kern w:val="0"/>
                <w:sz w:val="24"/>
                <w:lang w:eastAsia="zh-CN"/>
              </w:rPr>
              <w:t>公人</w:t>
            </w:r>
            <w:r>
              <w:rPr>
                <w:rFonts w:hint="eastAsia" w:ascii="仿宋_GB2312" w:hAnsi="仿宋_GB2312" w:eastAsia="仿宋_GB2312" w:cs="仿宋_GB2312"/>
                <w:b w:val="0"/>
                <w:bCs w:val="0"/>
                <w:color w:val="000000"/>
                <w:kern w:val="0"/>
                <w:sz w:val="24"/>
              </w:rPr>
              <w:t>员</w:t>
            </w:r>
            <w:r>
              <w:rPr>
                <w:rFonts w:hint="eastAsia" w:ascii="仿宋_GB2312" w:hAnsi="仿宋_GB2312" w:eastAsia="仿宋_GB2312" w:cs="仿宋_GB2312"/>
                <w:b w:val="0"/>
                <w:bCs w:val="0"/>
                <w:spacing w:val="-17"/>
                <w:sz w:val="24"/>
                <w:lang w:val="en-US" w:eastAsia="zh-CN"/>
              </w:rPr>
              <w:t xml:space="preserve"> </w:t>
            </w:r>
            <w:r>
              <w:rPr>
                <w:rFonts w:hint="eastAsia" w:ascii="仿宋_GB2312" w:hAnsi="仿宋_GB2312" w:eastAsia="仿宋_GB2312" w:cs="仿宋_GB2312"/>
                <w:b w:val="0"/>
                <w:bCs w:val="0"/>
                <w:spacing w:val="-17"/>
                <w:sz w:val="24"/>
              </w:rPr>
              <w:sym w:font="Wingdings 2" w:char="00A3"/>
            </w:r>
            <w:r>
              <w:rPr>
                <w:rFonts w:hint="eastAsia" w:ascii="仿宋_GB2312" w:hAnsi="仿宋_GB2312" w:eastAsia="仿宋_GB2312" w:cs="仿宋_GB2312"/>
                <w:b w:val="0"/>
                <w:bCs w:val="0"/>
                <w:color w:val="000000"/>
                <w:kern w:val="0"/>
                <w:sz w:val="24"/>
              </w:rPr>
              <w:t>事业干部</w:t>
            </w:r>
          </w:p>
        </w:tc>
        <w:tc>
          <w:tcPr>
            <w:tcW w:w="3875" w:type="dxa"/>
            <w:gridSpan w:val="5"/>
            <w:tcBorders>
              <w:top w:val="single" w:color="auto" w:sz="4" w:space="0"/>
              <w:left w:val="single" w:color="auto" w:sz="4" w:space="0"/>
              <w:bottom w:val="single" w:color="auto" w:sz="4" w:space="0"/>
              <w:right w:val="single" w:color="auto" w:sz="4" w:space="0"/>
            </w:tcBorders>
            <w:vAlign w:val="center"/>
          </w:tcPr>
          <w:p>
            <w:pPr>
              <w:tabs>
                <w:tab w:val="left" w:pos="1995"/>
              </w:tabs>
              <w:adjustRightInd w:val="0"/>
              <w:snapToGrid w:val="0"/>
              <w:spacing w:line="228" w:lineRule="auto"/>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spacing w:val="-17"/>
                <w:sz w:val="24"/>
              </w:rPr>
              <w:sym w:font="Wingdings 2" w:char="00A3"/>
            </w:r>
            <w:r>
              <w:rPr>
                <w:rFonts w:hint="eastAsia" w:ascii="仿宋_GB2312" w:hAnsi="仿宋_GB2312" w:eastAsia="仿宋_GB2312" w:cs="仿宋_GB2312"/>
                <w:b w:val="0"/>
                <w:bCs w:val="0"/>
                <w:color w:val="000000"/>
                <w:kern w:val="0"/>
                <w:sz w:val="24"/>
              </w:rPr>
              <w:t>全额拨款</w:t>
            </w:r>
            <w:r>
              <w:rPr>
                <w:rFonts w:hint="eastAsia" w:ascii="仿宋_GB2312" w:hAnsi="仿宋_GB2312" w:eastAsia="仿宋_GB2312" w:cs="仿宋_GB2312"/>
                <w:b w:val="0"/>
                <w:bCs w:val="0"/>
                <w:spacing w:val="-17"/>
                <w:sz w:val="24"/>
              </w:rPr>
              <w:sym w:font="Wingdings 2" w:char="00A3"/>
            </w:r>
            <w:r>
              <w:rPr>
                <w:rFonts w:hint="eastAsia" w:ascii="仿宋_GB2312" w:hAnsi="仿宋_GB2312" w:eastAsia="仿宋_GB2312" w:cs="仿宋_GB2312"/>
                <w:b w:val="0"/>
                <w:bCs w:val="0"/>
                <w:color w:val="000000"/>
                <w:kern w:val="0"/>
                <w:sz w:val="24"/>
              </w:rPr>
              <w:t>差额拨款</w:t>
            </w:r>
            <w:r>
              <w:rPr>
                <w:rFonts w:hint="eastAsia" w:ascii="仿宋_GB2312" w:hAnsi="仿宋_GB2312" w:eastAsia="仿宋_GB2312" w:cs="仿宋_GB2312"/>
                <w:b w:val="0"/>
                <w:bCs w:val="0"/>
                <w:spacing w:val="-17"/>
                <w:sz w:val="24"/>
              </w:rPr>
              <w:sym w:font="Wingdings 2" w:char="00A3"/>
            </w:r>
            <w:r>
              <w:rPr>
                <w:rFonts w:hint="eastAsia" w:ascii="仿宋_GB2312" w:hAnsi="仿宋_GB2312" w:eastAsia="仿宋_GB2312" w:cs="仿宋_GB2312"/>
                <w:b w:val="0"/>
                <w:bCs w:val="0"/>
                <w:color w:val="000000"/>
                <w:kern w:val="0"/>
                <w:sz w:val="24"/>
              </w:rPr>
              <w:t>自收自支</w:t>
            </w:r>
          </w:p>
        </w:tc>
        <w:tc>
          <w:tcPr>
            <w:tcW w:w="995" w:type="dxa"/>
            <w:gridSpan w:val="2"/>
            <w:tcBorders>
              <w:top w:val="single" w:color="auto" w:sz="4" w:space="0"/>
              <w:left w:val="single" w:color="auto" w:sz="4" w:space="0"/>
              <w:bottom w:val="single" w:color="auto" w:sz="4" w:space="0"/>
              <w:right w:val="single" w:color="auto" w:sz="4" w:space="0"/>
            </w:tcBorders>
            <w:vAlign w:val="center"/>
          </w:tcPr>
          <w:p>
            <w:pPr>
              <w:tabs>
                <w:tab w:val="left" w:pos="1995"/>
              </w:tabs>
              <w:adjustRightInd w:val="0"/>
              <w:snapToGrid w:val="0"/>
              <w:spacing w:line="228" w:lineRule="auto"/>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现有身份年限</w:t>
            </w:r>
          </w:p>
        </w:tc>
        <w:tc>
          <w:tcPr>
            <w:tcW w:w="71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1"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学习</w:t>
            </w:r>
          </w:p>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工作</w:t>
            </w:r>
          </w:p>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简历</w:t>
            </w:r>
          </w:p>
        </w:tc>
        <w:tc>
          <w:tcPr>
            <w:tcW w:w="8065" w:type="dxa"/>
            <w:gridSpan w:val="10"/>
            <w:tcBorders>
              <w:top w:val="single" w:color="auto" w:sz="4" w:space="0"/>
              <w:left w:val="single" w:color="auto" w:sz="4" w:space="0"/>
              <w:bottom w:val="single" w:color="auto" w:sz="4" w:space="0"/>
              <w:right w:val="single" w:color="auto" w:sz="4" w:space="0"/>
            </w:tcBorders>
            <w:vAlign w:val="top"/>
          </w:tcPr>
          <w:p>
            <w:pPr>
              <w:spacing w:line="300" w:lineRule="exact"/>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14:textFill>
                  <w14:solidFill>
                    <w14:schemeClr w14:val="tx1"/>
                  </w14:solidFill>
                </w14:textFill>
              </w:rPr>
              <w:t>（从大学开始填起）</w:t>
            </w:r>
          </w:p>
          <w:p>
            <w:pPr>
              <w:jc w:val="left"/>
              <w:rPr>
                <w:rFonts w:hint="eastAsia" w:ascii="仿宋_GB2312" w:hAnsi="仿宋_GB2312" w:eastAsia="仿宋_GB2312" w:cs="仿宋_GB2312"/>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b w:val="0"/>
                <w:bCs w:val="0"/>
                <w:color w:val="000000"/>
                <w:kern w:val="0"/>
                <w:sz w:val="24"/>
                <w:lang w:eastAsia="zh-CN"/>
              </w:rPr>
            </w:pPr>
            <w:r>
              <w:rPr>
                <w:rFonts w:hint="eastAsia" w:ascii="仿宋_GB2312" w:hAnsi="仿宋_GB2312" w:eastAsia="仿宋_GB2312" w:cs="仿宋_GB2312"/>
                <w:b w:val="0"/>
                <w:bCs w:val="0"/>
                <w:color w:val="000000"/>
                <w:kern w:val="0"/>
                <w:sz w:val="24"/>
                <w:lang w:eastAsia="zh-CN"/>
              </w:rPr>
              <w:t>近三年考核情况</w:t>
            </w:r>
          </w:p>
        </w:tc>
        <w:tc>
          <w:tcPr>
            <w:tcW w:w="8065"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lang w:eastAsia="zh-CN"/>
              </w:rPr>
            </w:pPr>
            <w:r>
              <w:rPr>
                <w:rFonts w:hint="eastAsia" w:ascii="仿宋_GB2312" w:hAnsi="仿宋_GB2312" w:eastAsia="仿宋_GB2312" w:cs="仿宋_GB2312"/>
                <w:b w:val="0"/>
                <w:bCs w:val="0"/>
                <w:color w:val="000000"/>
                <w:kern w:val="0"/>
                <w:sz w:val="24"/>
                <w:lang w:eastAsia="zh-CN"/>
              </w:rPr>
              <w:t>奖惩</w:t>
            </w:r>
          </w:p>
          <w:p>
            <w:pPr>
              <w:widowControl/>
              <w:spacing w:line="300" w:lineRule="atLeast"/>
              <w:jc w:val="center"/>
              <w:rPr>
                <w:rFonts w:hint="eastAsia" w:ascii="仿宋_GB2312" w:hAnsi="仿宋_GB2312" w:eastAsia="仿宋_GB2312" w:cs="仿宋_GB2312"/>
                <w:b w:val="0"/>
                <w:bCs w:val="0"/>
                <w:color w:val="000000"/>
                <w:kern w:val="0"/>
                <w:sz w:val="24"/>
                <w:lang w:eastAsia="zh-CN"/>
              </w:rPr>
            </w:pPr>
            <w:r>
              <w:rPr>
                <w:rFonts w:hint="eastAsia" w:ascii="仿宋_GB2312" w:hAnsi="仿宋_GB2312" w:eastAsia="仿宋_GB2312" w:cs="仿宋_GB2312"/>
                <w:b w:val="0"/>
                <w:bCs w:val="0"/>
                <w:color w:val="000000"/>
                <w:kern w:val="0"/>
                <w:sz w:val="24"/>
                <w:lang w:eastAsia="zh-CN"/>
              </w:rPr>
              <w:t>情况</w:t>
            </w:r>
          </w:p>
        </w:tc>
        <w:tc>
          <w:tcPr>
            <w:tcW w:w="8065"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exact"/>
              <w:ind w:firstLine="496"/>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27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lang w:eastAsia="zh-CN"/>
              </w:rPr>
            </w:pPr>
            <w:r>
              <w:rPr>
                <w:rFonts w:hint="eastAsia" w:ascii="仿宋_GB2312" w:hAnsi="仿宋_GB2312" w:eastAsia="仿宋_GB2312" w:cs="仿宋_GB2312"/>
                <w:b w:val="0"/>
                <w:bCs w:val="0"/>
                <w:color w:val="000000"/>
                <w:kern w:val="0"/>
                <w:sz w:val="24"/>
                <w:lang w:eastAsia="zh-CN"/>
              </w:rPr>
              <w:t>本人</w:t>
            </w:r>
          </w:p>
          <w:p>
            <w:pPr>
              <w:widowControl/>
              <w:spacing w:line="300" w:lineRule="atLeast"/>
              <w:jc w:val="center"/>
              <w:rPr>
                <w:rFonts w:hint="eastAsia" w:ascii="仿宋_GB2312" w:hAnsi="仿宋_GB2312" w:eastAsia="仿宋_GB2312" w:cs="仿宋_GB2312"/>
                <w:b w:val="0"/>
                <w:bCs w:val="0"/>
                <w:color w:val="000000"/>
                <w:kern w:val="0"/>
                <w:sz w:val="24"/>
                <w:lang w:eastAsia="zh-CN"/>
              </w:rPr>
            </w:pPr>
            <w:r>
              <w:rPr>
                <w:rFonts w:hint="eastAsia" w:ascii="仿宋_GB2312" w:hAnsi="仿宋_GB2312" w:eastAsia="仿宋_GB2312" w:cs="仿宋_GB2312"/>
                <w:b w:val="0"/>
                <w:bCs w:val="0"/>
                <w:color w:val="000000"/>
                <w:kern w:val="0"/>
                <w:sz w:val="24"/>
                <w:lang w:eastAsia="zh-CN"/>
              </w:rPr>
              <w:t>承诺</w:t>
            </w:r>
          </w:p>
        </w:tc>
        <w:tc>
          <w:tcPr>
            <w:tcW w:w="8065"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jc w:val="both"/>
              <w:textAlignment w:val="auto"/>
              <w:rPr>
                <w:rFonts w:hint="eastAsia" w:ascii="仿宋_GB2312" w:hAnsi="仿宋_GB2312" w:eastAsia="仿宋_GB2312"/>
                <w:b w:val="0"/>
                <w:bCs w:val="0"/>
                <w:sz w:val="24"/>
              </w:rPr>
            </w:pPr>
            <w:r>
              <w:rPr>
                <w:rFonts w:hint="eastAsia" w:ascii="仿宋_GB2312" w:hAnsi="仿宋_GB2312" w:eastAsia="仿宋_GB2312"/>
                <w:b w:val="0"/>
                <w:bCs w:val="0"/>
                <w:sz w:val="24"/>
                <w:lang w:val="en-US" w:eastAsia="zh-CN"/>
              </w:rPr>
              <w:t>本人承诺：本表信息全部属实。本人符合报考职位规定的所有条件和资格要求，如不符合，本人愿意承担由此造成的一切后果。</w:t>
            </w:r>
          </w:p>
          <w:p>
            <w:pPr>
              <w:keepNext w:val="0"/>
              <w:keepLines w:val="0"/>
              <w:pageBreakBefore w:val="0"/>
              <w:widowControl w:val="0"/>
              <w:kinsoku/>
              <w:wordWrap/>
              <w:overflowPunct/>
              <w:topLinePunct w:val="0"/>
              <w:autoSpaceDE/>
              <w:autoSpaceDN/>
              <w:bidi w:val="0"/>
              <w:adjustRightInd/>
              <w:snapToGrid/>
              <w:spacing w:line="320" w:lineRule="exact"/>
              <w:ind w:firstLine="496"/>
              <w:jc w:val="both"/>
              <w:textAlignment w:val="auto"/>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kern w:val="2"/>
                <w:sz w:val="24"/>
                <w:szCs w:val="24"/>
                <w:lang w:val="en-US" w:eastAsia="zh-CN" w:bidi="ar-SA"/>
              </w:rPr>
              <w:t xml:space="preserve">              承诺人（签名）：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75" w:type="dxa"/>
            <w:tcBorders>
              <w:top w:val="single" w:color="auto" w:sz="4" w:space="0"/>
              <w:left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lang w:eastAsia="zh-CN"/>
              </w:rPr>
            </w:pPr>
            <w:r>
              <w:rPr>
                <w:rFonts w:hint="eastAsia" w:ascii="仿宋_GB2312" w:hAnsi="仿宋_GB2312" w:eastAsia="仿宋_GB2312" w:cs="仿宋_GB2312"/>
                <w:b w:val="0"/>
                <w:bCs w:val="0"/>
                <w:color w:val="000000"/>
                <w:kern w:val="0"/>
                <w:sz w:val="24"/>
                <w:lang w:eastAsia="zh-CN"/>
              </w:rPr>
              <w:t>所在单位或主管部门党组织</w:t>
            </w:r>
          </w:p>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意见</w:t>
            </w:r>
          </w:p>
        </w:tc>
        <w:tc>
          <w:tcPr>
            <w:tcW w:w="8065" w:type="dxa"/>
            <w:gridSpan w:val="10"/>
            <w:tcBorders>
              <w:top w:val="single" w:color="auto" w:sz="4" w:space="0"/>
              <w:left w:val="single" w:color="auto" w:sz="4" w:space="0"/>
              <w:right w:val="single" w:color="auto" w:sz="4" w:space="0"/>
            </w:tcBorders>
            <w:vAlign w:val="top"/>
          </w:tcPr>
          <w:p>
            <w:pPr>
              <w:widowControl/>
              <w:spacing w:line="300" w:lineRule="atLeast"/>
              <w:jc w:val="both"/>
              <w:rPr>
                <w:rFonts w:hint="eastAsia"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 xml:space="preserve">                                    </w:t>
            </w:r>
          </w:p>
          <w:p>
            <w:pPr>
              <w:widowControl/>
              <w:spacing w:line="300" w:lineRule="atLeast"/>
              <w:ind w:left="4800" w:hanging="4800" w:hangingChars="2000"/>
              <w:jc w:val="both"/>
              <w:rPr>
                <w:rFonts w:hint="default" w:ascii="仿宋_GB2312" w:hAnsi="仿宋_GB2312" w:eastAsia="仿宋_GB2312" w:cs="仿宋_GB2312"/>
                <w:b w:val="0"/>
                <w:bCs w:val="0"/>
                <w:color w:val="000000"/>
                <w:kern w:val="0"/>
                <w:sz w:val="24"/>
                <w:lang w:val="en-US" w:eastAsia="zh-CN"/>
              </w:rPr>
            </w:pP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lang w:eastAsia="zh-CN"/>
              </w:rPr>
              <w:t>（盖章）</w:t>
            </w:r>
          </w:p>
          <w:p>
            <w:pPr>
              <w:widowControl/>
              <w:spacing w:line="300" w:lineRule="atLeast"/>
              <w:jc w:val="both"/>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lang w:val="en-US" w:eastAsia="zh-CN"/>
              </w:rPr>
              <w:t xml:space="preserve"> （注：个人自荐报名的，此栏无需签署意见）    </w:t>
            </w:r>
            <w:r>
              <w:rPr>
                <w:rFonts w:hint="eastAsia" w:ascii="仿宋_GB2312" w:hAnsi="仿宋_GB2312" w:eastAsia="仿宋_GB2312" w:cs="仿宋_GB2312"/>
                <w:b w:val="0"/>
                <w:bCs w:val="0"/>
                <w:color w:val="000000"/>
                <w:kern w:val="0"/>
                <w:sz w:val="24"/>
                <w:lang w:eastAsia="zh-CN"/>
              </w:rPr>
              <w:t>年</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lang w:eastAsia="zh-CN"/>
              </w:rPr>
              <w:t>月</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jc w:val="center"/>
        </w:trPr>
        <w:tc>
          <w:tcPr>
            <w:tcW w:w="1275" w:type="dxa"/>
            <w:tcBorders>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lang w:eastAsia="zh-CN"/>
              </w:rPr>
              <w:t>政法部门审核意见</w:t>
            </w:r>
          </w:p>
        </w:tc>
        <w:tc>
          <w:tcPr>
            <w:tcW w:w="3550" w:type="dxa"/>
            <w:gridSpan w:val="3"/>
            <w:tcBorders>
              <w:left w:val="single" w:color="auto" w:sz="4" w:space="0"/>
              <w:bottom w:val="single" w:color="auto" w:sz="4" w:space="0"/>
              <w:right w:val="single" w:color="auto" w:sz="4" w:space="0"/>
            </w:tcBorders>
            <w:vAlign w:val="center"/>
          </w:tcPr>
          <w:p>
            <w:pPr>
              <w:widowControl/>
              <w:spacing w:line="300" w:lineRule="atLeast"/>
              <w:ind w:firstLine="480" w:firstLineChars="200"/>
              <w:rPr>
                <w:rFonts w:hint="eastAsia" w:ascii="仿宋_GB2312" w:hAnsi="仿宋_GB2312" w:eastAsia="仿宋_GB2312" w:cs="仿宋_GB2312"/>
                <w:b w:val="0"/>
                <w:bCs w:val="0"/>
                <w:color w:val="000000"/>
                <w:kern w:val="0"/>
                <w:sz w:val="24"/>
                <w:lang w:eastAsia="zh-CN"/>
              </w:rPr>
            </w:pPr>
          </w:p>
          <w:p>
            <w:pPr>
              <w:widowControl/>
              <w:spacing w:line="300" w:lineRule="atLeast"/>
              <w:ind w:firstLine="480" w:firstLineChars="200"/>
              <w:rPr>
                <w:rFonts w:hint="eastAsia" w:ascii="仿宋_GB2312" w:hAnsi="仿宋_GB2312" w:eastAsia="仿宋_GB2312" w:cs="仿宋_GB2312"/>
                <w:b w:val="0"/>
                <w:bCs w:val="0"/>
                <w:color w:val="000000"/>
                <w:kern w:val="0"/>
                <w:sz w:val="24"/>
                <w:lang w:eastAsia="zh-CN"/>
              </w:rPr>
            </w:pPr>
          </w:p>
          <w:p>
            <w:pPr>
              <w:pStyle w:val="2"/>
              <w:rPr>
                <w:rFonts w:hint="eastAsia"/>
                <w:lang w:eastAsia="zh-CN"/>
              </w:rPr>
            </w:pPr>
          </w:p>
          <w:p>
            <w:pPr>
              <w:widowControl/>
              <w:spacing w:line="300" w:lineRule="atLeast"/>
              <w:ind w:firstLine="1680" w:firstLineChars="700"/>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lang w:eastAsia="zh-CN"/>
              </w:rPr>
              <w:t>年</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lang w:eastAsia="zh-CN"/>
              </w:rPr>
              <w:t>月</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lang w:eastAsia="zh-CN"/>
              </w:rPr>
              <w:t>日</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lang w:eastAsia="zh-CN"/>
              </w:rPr>
              <w:t>组织人事部门审核意见</w:t>
            </w:r>
          </w:p>
        </w:tc>
        <w:tc>
          <w:tcPr>
            <w:tcW w:w="3311" w:type="dxa"/>
            <w:gridSpan w:val="5"/>
            <w:tcBorders>
              <w:top w:val="single" w:color="auto" w:sz="4" w:space="0"/>
              <w:left w:val="single" w:color="auto" w:sz="4" w:space="0"/>
              <w:bottom w:val="single" w:color="auto" w:sz="4" w:space="0"/>
              <w:right w:val="single" w:color="auto" w:sz="4" w:space="0"/>
            </w:tcBorders>
            <w:vAlign w:val="bottom"/>
          </w:tcPr>
          <w:p>
            <w:pPr>
              <w:widowControl/>
              <w:spacing w:line="300" w:lineRule="atLeast"/>
              <w:jc w:val="right"/>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lang w:eastAsia="zh-CN"/>
              </w:rPr>
              <w:t>年</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lang w:eastAsia="zh-CN"/>
              </w:rPr>
              <w:t>月</w:t>
            </w:r>
            <w:r>
              <w:rPr>
                <w:rFonts w:hint="eastAsia" w:ascii="仿宋_GB2312" w:hAnsi="仿宋_GB2312" w:eastAsia="仿宋_GB2312" w:cs="仿宋_GB2312"/>
                <w:b w:val="0"/>
                <w:bCs w:val="0"/>
                <w:color w:val="000000"/>
                <w:kern w:val="0"/>
                <w:sz w:val="24"/>
                <w:lang w:val="en-US" w:eastAsia="zh-CN"/>
              </w:rPr>
              <w:t xml:space="preserve">   </w:t>
            </w:r>
            <w:r>
              <w:rPr>
                <w:rFonts w:hint="eastAsia" w:ascii="仿宋_GB2312" w:hAnsi="仿宋_GB2312" w:eastAsia="仿宋_GB2312" w:cs="仿宋_GB2312"/>
                <w:b w:val="0"/>
                <w:bCs w:val="0"/>
                <w:color w:val="000000"/>
                <w:kern w:val="0"/>
                <w:sz w:val="24"/>
                <w:lang w:eastAsia="zh-CN"/>
              </w:rPr>
              <w:t>日</w:t>
            </w:r>
          </w:p>
        </w:tc>
      </w:tr>
    </w:tbl>
    <w:p>
      <w:pPr>
        <w:pStyle w:val="2"/>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Times New Roman" w:hAnsi="Times New Roman" w:eastAsia="仿宋_GB2312" w:cs="Times New Roman"/>
          <w:color w:val="auto"/>
          <w:sz w:val="15"/>
          <w:szCs w:val="15"/>
          <w:lang w:val="en-US" w:eastAsia="zh-CN"/>
        </w:rPr>
      </w:pPr>
    </w:p>
    <w:sectPr>
      <w:footerReference r:id="rId4" w:type="default"/>
      <w:pgSz w:w="11906" w:h="16838"/>
      <w:pgMar w:top="1134" w:right="1474" w:bottom="113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pple-syste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C5646"/>
    <w:rsid w:val="0FD3428D"/>
    <w:rsid w:val="46BB7578"/>
    <w:rsid w:val="4BE32B83"/>
    <w:rsid w:val="62CA5059"/>
    <w:rsid w:val="65A7062C"/>
    <w:rsid w:val="687C3198"/>
    <w:rsid w:val="69CD648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2021-12-07T01:26:00Z</dcterms:created>
  <dc:creator>Administrator</dc:creator>
  <cp:lastModifiedBy>Administrator</cp:lastModifiedBy>
  <cp:lastPrinted>2022-01-10T08:29:00Z</cp:lastPrinted>
  <dcterms:modified xsi:type="dcterms:W3CDTF">2022-01-10T13:15:34Z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E8F7674C0F314D89A75AEAC5FB278F0E</vt:lpwstr>
  </property>
  <property fmtid="{D5CDD505-2E9C-101B-9397-08002B2CF9AE}" pid="4" name="woTemplateTypoMode">
    <vt:lpwstr>web</vt:lpwstr>
  </property>
  <property fmtid="{D5CDD505-2E9C-101B-9397-08002B2CF9AE}" pid="5" name="woTemplate">
    <vt:i4>1</vt:i4>
  </property>
</Properties>
</file>