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ind w:firstLine="480" w:firstLineChars="200"/>
        <w:jc w:val="center"/>
        <w:rPr>
          <w:rStyle w:val="7"/>
          <w:rFonts w:hint="default" w:ascii="等线" w:hAnsi="等线" w:eastAsia="等线" w:cs="等线"/>
          <w:color w:val="333333"/>
          <w:sz w:val="24"/>
          <w:szCs w:val="24"/>
          <w:lang w:val="en-US" w:eastAsia="zh-CN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  <w:lang w:val="en-US" w:eastAsia="zh-CN"/>
        </w:rPr>
        <w:t>2021国家公务员面试之税务局考情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 w:firstLineChars="200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一、职能口号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为国聚财、为民收税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二、基本考情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1.面试形式：结构化小组。重难点：漫画、多项选择式问题、统筹安排、创意活动、专业知识。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2.面试题量：每天一套题，每套三道题目。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3.面试时间：</w:t>
      </w:r>
      <w:r>
        <w:rPr>
          <w:rFonts w:hint="eastAsia" w:ascii="等线" w:hAnsi="等线" w:eastAsia="等线" w:cs="等线"/>
          <w:color w:val="333333"/>
          <w:sz w:val="24"/>
          <w:szCs w:val="24"/>
          <w:lang w:val="en-US" w:eastAsia="zh-CN"/>
        </w:rPr>
        <w:t>考场外候考</w:t>
      </w:r>
      <w:r>
        <w:rPr>
          <w:rFonts w:hint="eastAsia" w:ascii="等线" w:hAnsi="等线" w:eastAsia="等线" w:cs="等线"/>
          <w:color w:val="333333"/>
          <w:sz w:val="24"/>
          <w:szCs w:val="24"/>
        </w:rPr>
        <w:t>时间15分钟;答题时间每人6分钟，每题作答2分钟;点评时间4分钟，每人点评2分钟;回应时间4分钟，每人回应2分钟。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4.考查方式：看题，备考室和考场都提供题本。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5.专业性：需要掌握结构化小组</w:t>
      </w:r>
      <w:r>
        <w:rPr>
          <w:rFonts w:hint="eastAsia" w:ascii="等线" w:hAnsi="等线" w:eastAsia="等线" w:cs="等线"/>
          <w:color w:val="333333"/>
          <w:sz w:val="24"/>
          <w:szCs w:val="24"/>
          <w:lang w:val="en-US" w:eastAsia="zh-CN"/>
        </w:rPr>
        <w:t>讨论</w:t>
      </w:r>
      <w:r>
        <w:rPr>
          <w:rFonts w:hint="eastAsia" w:ascii="等线" w:hAnsi="等线" w:eastAsia="等线" w:cs="等线"/>
          <w:color w:val="333333"/>
          <w:sz w:val="24"/>
          <w:szCs w:val="24"/>
        </w:rPr>
        <w:t>面试技巧、了解税务部门基本知识。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1.原“国税局”专业专项更名为“税务局”专业专项。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2.考试形式变为结构化小组面试，难度更高。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3.预测</w:t>
      </w:r>
      <w:r>
        <w:rPr>
          <w:rFonts w:hint="eastAsia" w:ascii="等线" w:hAnsi="等线" w:eastAsia="等线" w:cs="等线"/>
          <w:color w:val="333333"/>
          <w:sz w:val="24"/>
          <w:szCs w:val="24"/>
          <w:lang w:val="en-US" w:eastAsia="zh-CN"/>
        </w:rPr>
        <w:t>2021</w:t>
      </w:r>
      <w:r>
        <w:rPr>
          <w:rFonts w:hint="eastAsia" w:ascii="等线" w:hAnsi="等线" w:eastAsia="等线" w:cs="等线"/>
          <w:color w:val="333333"/>
          <w:sz w:val="24"/>
          <w:szCs w:val="24"/>
        </w:rPr>
        <w:t>年税务局面试会更加侧重对综合分析能力、应变能力、心理调适能力、统筹安排能力的考查，并更加关注互动点评阶段的综合表现。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四、专业性特点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1.面试形式为结构化小组面试，考生相互点评、回应。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2.以税务机关日常工作情境命制题目，如“基层税务所环境艰苦”、“国税局会议室使用安排”等。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3.漫画拟定两个以上标题、多项选择式问题、创意活动等为税务局面试独有命题方式。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五、税务局专业特色试题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1.习近平总书记在十九大提出，我国已经进入新时代，要贯彻新发展理念，建设现代化经济体系。请从以下十个选项中选出两个属于建设现代化经济体系的选项，并进行分析阐述。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(1)深化供给侧结构性改革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(2)加快建设创新型国家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(3)实施乡村振兴战略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(4)实施区域协调发展战略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(5)加快完善社会主义市场经济体制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(6)推动形成全面开放新格局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(7)推行绿色发展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(8)坚持全面依法治国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(9)实施健康中国战略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(10)坚决打赢脱贫攻坚战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某市行政服务中心《窗口服务整改方案》部分内容：“以群众需求为导向，以群众满意为标准，实施五项制度，即首问负责制、限时办结制、一次性告知制、投诉反馈制、责任追究制”。根据这些内容，你认为该行政中心在之前的窗口服务中可能存在哪些问题?请从五项制度中选择一项，谈谈具体如何落实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Style w:val="7"/>
          <w:rFonts w:hint="eastAsia" w:ascii="等线" w:hAnsi="等线" w:eastAsia="等线" w:cs="等线"/>
          <w:color w:val="333333"/>
          <w:sz w:val="24"/>
          <w:szCs w:val="24"/>
        </w:rPr>
        <w:t>　　六、重难点考情分析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(一)如何应对漫画类题目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【对应考题再现】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漫画题一般有这样的问题：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1.描述漫画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2.为漫画起两个贴切的标题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3.结合社会现象谈看法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【考生常见问题】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(1)描述漫画不知如何下手，没有逻辑，重点不突出。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(2)不会拟定标题或拟定不准确，题目需要拟定2个及以上标题，更是难上加难。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(3)不知如何联系社会现象或没有合适社会现象的积累。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【解决办法】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(1)描述漫画可采取整体局部、左右上下的结构性描述方法。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(2)分析画面构成要素间的关系确定寓意;根据寓意提炼概括标题。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(3)对漫画类题型，从审题技巧，到寓意选取，再到联系社会现象全面梳理，补充常考主题社会现象事例，真正做到言之有物，逻辑性强。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(4)将漫画类题型拆解成漫画描述、拟定标题、寓意选取、题目作答四个子专项进行独立训练。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(二)如何应对计划组织创意活动类题目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【对应考题再现】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题干：某市要创建志愿者之城，提出“奉献、互助、参与、进步”四个核心理念。为响应这一号召，单位准备组织干部职工开展志愿服务活动。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请回答：请你以其中的一个理念为主题，同时策划两个具有创意性的活动，并就其中一个活动谈谈如何开展。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【考生常见问题】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(1)策划创意性活动难度大，还需要选择2个，更是难上加难。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(2)仅能做到梳理流程、罗列要素，活动内容展不开、没有重点、不深入。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(3)只了解活动皮毛，知识涉及少、不全面、不深入。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【解决办法】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(1)了解传统活动形式的弊端，讲解当下新颖、热门的活动形式，轻松达成创意要求。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(2)了解“活动形式+活动目标”等拟定主题的多种方法，了解多种活动类型组织过程中的重难点，完成活动具体安排。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(3)大量练习，强化解题思路，分组讨论训练，积累素材、拓宽思维、去模式化答题。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(三)如何应对多项选择式问题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【对应考题再现】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材料：习近平总书记在十九大提出，我国已经进入新时代，要贯彻新发展理念，建设现代化经济体系。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(1)深化供给侧结构性改革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(2)加快建设创新型国家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(3)实施乡村振兴战略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(4)实施区域协调发展战略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(5)加快完善社会主义市场经济体制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(6)推动形成全面开放新格局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(7)推行绿色发展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(8)坚持全面依法治国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(9)实施健康中国战略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(10)坚决打赢脱贫攻坚战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请回答：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请从以下十个选项中选出两个属于建设现代化经济体系的选项，并进行分析阐述。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【考生常见问题】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(1)材料涉及内容理论性强，知识积累不够、思辨能力不强，不知如何选择。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(2)分析不够全面，没有内容，泛泛而谈。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【解决办法】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(1)高频考点学习积累，轻松扫除知识盲点。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(2)联系“国情”“社会实际”制定选择标准，“选项归类法”破解选择难题。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(四)如何应对统筹安排类题目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【对应考题再现】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题干：某国税局现有职工70人，单位有两个会议室，一个电教室。其中大会议室一个，能容纳80人，配有视频装置;小会议室一个，能容纳20人左右;电教室有视频装置，能容纳60人。今天有以下几项会议需要使用场地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(1)早上8:30分管副县长一行五人来你局调研，要听取工作汇报，时间大约1个半小时。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(2)市局临时通知9:30召开视频会议，要求全体干部参加，时间大约2个小时。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(3)上午9点，纳税服务科组织纳税人业务培训活动，有70位纳税人参加，时间大约3小时。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(4)按照计划，当前要在单位召开“国地税合作”联席会议，共有15人参加。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(5)上午10点，县局团委和街道办举办共建活动，要借用会议室，2天前已下发通知，预计12人参加。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(6)9:15外省某县国税局一行10人来你局考察交流，预计参观1小时，交流1小时。一周前已经收到他们来考察的公函。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请回答：如果领导让你安排，你会如何安排?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【考生常见问题】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(1)不能全面思考和判断，题目中往往事件突发、资源短缺、人手短缺、时间紧迫，不能思考清楚诸多事件的主次轻重、影响程度。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(2)统筹安排不合理，资源利用不高效，事件的安排顺序不合理，人员分工不明确和统筹管理不恰当。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【解决办法】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(1)判断各事件的性质，清楚手中资源及可协调的资源。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(2)掌握“公事在前私事在后”、“群众利益至上”、“生命和健康第一位”、“委派他人”等统筹安排方法。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(3)学习多项工作、多重问题、资金分配、时间分配、场地分配等题型，合理安排事件顺序、统筹管理。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(五)如何更入情入境地回答税务知识类题目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【对应考题再现】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题干：某市行政服务中心《窗口服务整改方案》部分内容：“以群众需求为导向，以群众满意为标准，实施五项制度，即首问负责制、限时办结制、一次性告知制、投诉反馈制、责任追究制”。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请回答：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(1)根据这些内容，你认为该行政中心在之前的窗口服务中可能存在哪些问题?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(2)请从五项制度中选择一项，谈谈如何具体落实。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【考生常见问题】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(1)缺乏税务常识，不知道纳税咨询、办税服务等税务常考知识。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(2)认为按照一般公务员角色回答就可以解决问题，实则偏离税务人角色，仅仅回答了皮毛，没有深入国税特色作答，难以获得高分。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【解决办法】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(1)在庞杂的税务知识体系中，提炼出税务高频考点，直接切中考试要害。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等线" w:hAnsi="等线" w:eastAsia="等线" w:cs="等线"/>
          <w:color w:val="333333"/>
          <w:sz w:val="24"/>
          <w:szCs w:val="24"/>
        </w:rPr>
      </w:pPr>
      <w:r>
        <w:rPr>
          <w:rFonts w:hint="eastAsia" w:ascii="等线" w:hAnsi="等线" w:eastAsia="等线" w:cs="等线"/>
          <w:color w:val="333333"/>
          <w:sz w:val="24"/>
          <w:szCs w:val="24"/>
        </w:rPr>
        <w:t>　　(2)税务工作案例分析练习，通过情境性教学，学习税务宣传、办税服务大厅突发事件等常见纳税服务问题及解决办法，熟练税务知识运用，在答题过程中展现岗位匹配性，获得考官青睐。</w:t>
      </w: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第1题：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乡村振兴战略，是党的十九大作出的重大决策部署，是决胜全面建成小康社会、全面建设社会主义现代化国家的重大历史任务。“爱农”“惜地”“敬天”“感恩”是实施乡村振兴战略对基层干部的基本情怀要求，是实现乡村振兴所必须具备的四个情感基点，也是乡村基层干部推动乡村振兴的内生动力。请从四个要求中选择一条，详细阐述你的想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某财经类企业去高校招聘，要开一个宣讲会，你是本次招聘的负责人。请你设计两个宣讲主题，并选择其中一个说说你的开展思路。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通过对办事大厅服务窗口的满意度调查，群众反映普遍存在以下五条问題，请逐一分析并给出解决对策。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一、线上申请时需要提交材料，线下办理时还需要纸质材料，程序太过于复杂繁琐。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二、窗口办事人员业务能力不足，有时回答不上来询问的问题。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三、窗口办业务服务时间短，群众经常赶到大厅发现不是在休息就是已经下班了。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四、来办理业务时经常被告知应该去其他政府部门审批报备后再来。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五、窗口服务人员办理业务标准不一，群众经常反复询问多次，来回折腾多次才能最终办理完成。</w:t>
      </w:r>
    </w:p>
    <w:p>
      <w:pPr>
        <w:rPr>
          <w:rFonts w:hint="eastAsia" w:ascii="等线" w:hAnsi="等线" w:eastAsia="等线" w:cs="等线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4E85"/>
    <w:rsid w:val="00564E85"/>
    <w:rsid w:val="00634078"/>
    <w:rsid w:val="01841446"/>
    <w:rsid w:val="04EC55A1"/>
    <w:rsid w:val="0519611E"/>
    <w:rsid w:val="09260145"/>
    <w:rsid w:val="2A213085"/>
    <w:rsid w:val="31EC14A7"/>
    <w:rsid w:val="39952471"/>
    <w:rsid w:val="46023E95"/>
    <w:rsid w:val="48FA0434"/>
    <w:rsid w:val="62E15E27"/>
    <w:rsid w:val="67AF0551"/>
    <w:rsid w:val="7BC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481</Words>
  <Characters>2747</Characters>
  <Lines>22</Lines>
  <Paragraphs>6</Paragraphs>
  <TotalTime>1</TotalTime>
  <ScaleCrop>false</ScaleCrop>
  <LinksUpToDate>false</LinksUpToDate>
  <CharactersWithSpaces>3222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2019-01-18T08:08:00Z</dcterms:created>
  <dc:creator>dell</dc:creator>
  <cp:lastModifiedBy>浙江展鸿教育-傅老师</cp:lastModifiedBy>
  <dcterms:modified xsi:type="dcterms:W3CDTF">2021-02-11T03:40:28Z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