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20"/>
          <w:szCs w:val="20"/>
          <w:bdr w:val="none" w:color="auto" w:sz="0" w:space="0"/>
          <w:shd w:val="clear" w:fill="FFFFFF"/>
        </w:rPr>
        <w:t>《激扬青春跟党走》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100年风雨兼程，世纪沧桑巨变。回望中国共产党100年来鲜红热烈的历史，我们不由自主地心生感慨：没有共产党，就没有新中国。作为新时代的青年，我们应紧紧围绕在党的周围，将自己的激扬青春，奉献于党和国家的伟大事业中。</w:t>
      </w:r>
      <w:r>
        <w:rPr>
          <w:b/>
          <w:bdr w:val="none" w:color="auto" w:sz="0" w:space="0"/>
        </w:rPr>
        <w:t>（开头，提出话题）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走入这一百年的历史，我们看到的，在战火纷飞的年代，常有“最后一块布做了军装，最后一口饭做了军粮”这样可歌可泣的故事；在建设与改革的风雨洗礼中，有着罗布泊的巨响，有着一位老人在南海画的圈，有着人民子弟兵救灾抢险的辛勤背影。现如今，“嫦娥”奔月，“蛟龙”入海，“天问”逐梦，进博会举办……这样的成就，何尝没有一代代中国共产党人的辛苦付出？何尝不是于艰苦中寻找出路，于青春中反哺祖国？攻坚克难的精神，一直流淌在一代代中国共产党人的血脉中。今天，中华民族伟大复兴展现出前所未有的光明前景，离不开无数共产党人的不懈努力。</w:t>
      </w:r>
      <w:r>
        <w:rPr>
          <w:b/>
          <w:bdr w:val="none" w:color="auto" w:sz="0" w:space="0"/>
        </w:rPr>
        <w:t>（对应材料中的“结合百年来中国取得的伟大成就”这个要求）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青年兴则国家兴，青年强则国家强。青年一代有理想、有本领、有担当，国家就有前途，民族就有希望。青少年的成长成才，事关中华文化的薪火相传、事关国家的长治久安、事关社会的发展进步。而青少年时期又是人生中非常重要的“拔节孕穗期”，是最需要精心引导和栽培的时期。如今，中国仍不乏勇扛国家大任的青年：“蛟龙号”主任设计师叶聪虽然是“80后”，但他以超出他人百倍的努力，最终让大国重器落地；“嫦娥”团队中的“90后”们，与前辈合作，将“玉兔”送上月背，让携带月球土壤的“嫦娥五号”成功返回……</w:t>
      </w:r>
      <w:r>
        <w:rPr>
          <w:b/>
          <w:bdr w:val="none" w:color="auto" w:sz="0" w:space="0"/>
        </w:rPr>
        <w:t>（对应材料中的“激扬青春”）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可是，青年一代毕竟还年轻，虽然能取得许多成就，但有时仍然会冲动行事，缺少理智，难以明辨是非。路怒族、键盘侠，都是典型的例子。因此，青年的健康成长，需要合理的引导，中国共产党在此过程中有着不可替代的作用，在科学理论的指导下，青年为可以更好地认识、理解世界，并以此为标准，主动承担时代重任。同时，无数共产党人的坚定的理想信念与革命精神，对青年有一种特殊的吸引力，一种永恒的魅力，能带给人真正的教育、引领和感召，具有着永恒的价值。可见，党的领导，可以助推青年更好地肩负时代使命。</w:t>
      </w:r>
      <w:r>
        <w:rPr>
          <w:b/>
          <w:bdr w:val="none" w:color="auto" w:sz="0" w:space="0"/>
        </w:rPr>
        <w:t>（对应着材料中的“跟党走”）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作为青年的我们，应不再迷惘，中华大地是我们立足的基点，前辈的殷殷期望，是我们的光，热血还未燃尽，执起手来，团结一心，是我们共同的愿望。在这站在“两个一百年”奋斗目标的历史交汇点上，以我们的激扬青春，为伟大的祖国，伟大的中国共产党献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礼。挑战，来吧！</w:t>
      </w:r>
      <w:r>
        <w:rPr>
          <w:b/>
          <w:bdr w:val="none" w:color="auto" w:sz="0" w:space="0"/>
        </w:rPr>
        <w:t>（总结全文，同时照应了材料中的“特殊的历史节点”）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/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1843C53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24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