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600" w:lineRule="exact"/>
        <w:rPr>
          <w:rFonts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附件1：</w:t>
      </w:r>
    </w:p>
    <w:p>
      <w:pPr>
        <w:pStyle w:val="4"/>
        <w:widowControl/>
        <w:spacing w:before="0" w:beforeAutospacing="0" w:after="0" w:afterAutospacing="0" w:line="600" w:lineRule="exact"/>
        <w:jc w:val="center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ˎ̥" w:eastAsia="仿宋_GB2312"/>
          <w:b/>
          <w:sz w:val="32"/>
          <w:szCs w:val="32"/>
        </w:rPr>
        <w:t>招聘岗位及要求</w:t>
      </w:r>
    </w:p>
    <w:tbl>
      <w:tblPr>
        <w:tblStyle w:val="5"/>
        <w:tblW w:w="10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122"/>
        <w:gridCol w:w="705"/>
        <w:gridCol w:w="1080"/>
        <w:gridCol w:w="1245"/>
        <w:gridCol w:w="4247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部门/子公司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招聘岗位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人数</w:t>
            </w:r>
          </w:p>
        </w:tc>
        <w:tc>
          <w:tcPr>
            <w:tcW w:w="6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岗位要求</w:t>
            </w:r>
          </w:p>
        </w:tc>
        <w:tc>
          <w:tcPr>
            <w:tcW w:w="1045" w:type="dxa"/>
            <w:vMerge w:val="restart"/>
          </w:tcPr>
          <w:p/>
          <w:p>
            <w:pPr>
              <w:ind w:firstLine="108" w:firstLineChars="49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1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104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1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</w:rPr>
              <w:t>综合办公室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人力资源（培训+档案）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管理学、经济学门类相关专业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全日制本科及以上学历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1、35周岁以下，有3年以上同岗位人员培训、档案管理工作经验；</w:t>
            </w:r>
          </w:p>
          <w:p>
            <w:pPr>
              <w:numPr>
                <w:ilvl w:val="0"/>
                <w:numId w:val="1"/>
              </w:numPr>
              <w:adjustRightInd/>
              <w:snapToGrid/>
              <w:spacing w:after="0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熟悉人力资源六大模块的运作流程以及管理知识，至少精通两大模块并能实际操作运用；熟悉国家《劳动法》及相关法律和政策；</w:t>
            </w:r>
          </w:p>
          <w:p>
            <w:pPr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3、具备较强的业务感知度、人力敏感度，具备团队管理能力和较强的沟通协调能力；</w:t>
            </w:r>
          </w:p>
          <w:p>
            <w:pPr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4、熟悉公文写作，具有较好的文字组织能力。</w:t>
            </w:r>
          </w:p>
        </w:tc>
        <w:tc>
          <w:tcPr>
            <w:tcW w:w="1045" w:type="dxa"/>
          </w:tcPr>
          <w:p/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</w:rPr>
              <w:t>计划财务部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财务经理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财会类相关专业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全日制本科及以上学历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1、40周岁以下，有5年以上财务工作工作经验，3年以上管理工作经验，有中级会计师职称及以上。</w:t>
            </w:r>
          </w:p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2、熟悉财经法规、会计、审计、税务等相关知识，并具有熟练运用能力；熟练掌握会计核算、财务管理、成本核算、财务分析等相关知识与方法。</w:t>
            </w:r>
          </w:p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3、担任过大、中型国有企业财务经理者或会计师事务所工作经验者优先。</w:t>
            </w:r>
          </w:p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4、有注册会计师证书、高级会计师职称者可适当放宽条件。 </w:t>
            </w:r>
          </w:p>
        </w:tc>
        <w:tc>
          <w:tcPr>
            <w:tcW w:w="10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1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会计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财务管理、会计学等相关专业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全日制本科及以上学历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1、35周岁以下，有5年以上会计工作经验，有中级会计师及以上职称；</w:t>
            </w:r>
          </w:p>
          <w:p>
            <w:pPr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2、熟悉财经法规、会计、审计、税务等相关知识，并具有熟练运用能力；熟练掌握会计核算、财务管理、成本核算、财务分析等相关知识与方法；</w:t>
            </w:r>
          </w:p>
          <w:p>
            <w:pPr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3、能独立完成财务分析报告。</w:t>
            </w:r>
          </w:p>
        </w:tc>
        <w:tc>
          <w:tcPr>
            <w:tcW w:w="10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1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</w:rPr>
              <w:t>审计监察部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财务审计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财务管理、会计学、审计学、工程造价等相关专业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全日制本科及以上学历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1、35周岁以下，有3年以上财务审计工作经验，具有中级及以上职称；</w:t>
            </w:r>
          </w:p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2、具备较强财务专业知识和专业技能，熟悉国家有关法律法规，能独立完成审计报告；</w:t>
            </w:r>
          </w:p>
          <w:p>
            <w:pPr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3、同时具有财务审计及工程审计工作经验者优先考虑。 </w:t>
            </w:r>
          </w:p>
        </w:tc>
        <w:tc>
          <w:tcPr>
            <w:tcW w:w="10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投资发展部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风控管理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金融学类、财务管理、会计学、审计学、法学等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全日制本科及以上学历</w:t>
            </w:r>
          </w:p>
        </w:tc>
        <w:tc>
          <w:tcPr>
            <w:tcW w:w="424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1、45周岁以下，有5 年及以上银行、基金、信托、券商、事务所的法律、审计、风险控制或股权投资从业经验；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2、担任过私募风控总监或同等以上职位者优先；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3、熟知资产管理、股权投资、并购等相关法律法规，熟练掌握经济法、会计、税法等专业知识；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4、具有基金从业资格证书。</w:t>
            </w:r>
          </w:p>
        </w:tc>
        <w:tc>
          <w:tcPr>
            <w:tcW w:w="10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合约采购部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法务兼稽核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法学类、工商管理类、工程管理等相关专业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全日制本科及以上学历</w:t>
            </w:r>
          </w:p>
        </w:tc>
        <w:tc>
          <w:tcPr>
            <w:tcW w:w="424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1、35周岁以下，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有3年以上经济管理相关工作</w:t>
            </w:r>
            <w:r>
              <w:rPr>
                <w:rFonts w:ascii="仿宋_GB2312" w:hAnsi="仿宋_GB2312" w:eastAsia="仿宋_GB2312" w:cs="仿宋_GB2312"/>
                <w:sz w:val="24"/>
              </w:rPr>
              <w:t>经验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</w:t>
            </w:r>
            <w:r>
              <w:rPr>
                <w:rFonts w:ascii="仿宋_GB2312" w:eastAsia="仿宋_GB2312"/>
                <w:sz w:val="24"/>
              </w:rPr>
              <w:t>熟悉国家相关法律法规</w:t>
            </w:r>
            <w:r>
              <w:rPr>
                <w:rFonts w:hint="eastAsia" w:ascii="仿宋_GB2312" w:eastAsia="仿宋_GB2312"/>
                <w:sz w:val="24"/>
              </w:rPr>
              <w:t>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3、具备独立起草、管理各类经济合同的能力；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4、能够独立处理经济合同争议纠纷；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具有司法或律师执业资格者优先考虑。</w:t>
            </w:r>
          </w:p>
        </w:tc>
        <w:tc>
          <w:tcPr>
            <w:tcW w:w="10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合力众创公司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酒店公司项目运营管理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专业不限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全日制本科及以上学历</w:t>
            </w:r>
          </w:p>
        </w:tc>
        <w:tc>
          <w:tcPr>
            <w:tcW w:w="4247" w:type="dxa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1、40周岁以下，有3年以上酒店运营管理工作经验;</w:t>
            </w:r>
          </w:p>
          <w:p>
            <w:pPr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2、熟悉酒店运营管理相关专业知识；有较强的语言和书面表达能力；有一定的经济、财务、人事、合同管理能力；</w:t>
            </w:r>
          </w:p>
          <w:p>
            <w:pPr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3、工作责任心强，具备团队意识，有较强的组织协调能力和良好的沟通技能。</w:t>
            </w:r>
          </w:p>
        </w:tc>
        <w:tc>
          <w:tcPr>
            <w:tcW w:w="10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海创实业公司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运营招商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专业不限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全日制本科及以上学历</w:t>
            </w:r>
          </w:p>
        </w:tc>
        <w:tc>
          <w:tcPr>
            <w:tcW w:w="4247" w:type="dxa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1、35周岁以下，有3年以上商铺公寓类招商运营相关工作经验；</w:t>
            </w:r>
          </w:p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2、具有较强的公寓及商铺类招商能力；</w:t>
            </w:r>
          </w:p>
          <w:p>
            <w:pPr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有较强的语言和书面表达能力；有一定的经济、财务、人事、合同管理能力；</w:t>
            </w:r>
          </w:p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4、工作责任心强，具备团队意识，有较强的组织协调能力和沟通技能。</w:t>
            </w:r>
          </w:p>
        </w:tc>
        <w:tc>
          <w:tcPr>
            <w:tcW w:w="10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产业发展公司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招商专员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专业不限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全日制本科及以上学历</w:t>
            </w:r>
          </w:p>
        </w:tc>
        <w:tc>
          <w:tcPr>
            <w:tcW w:w="4247" w:type="dxa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1、35周岁以下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，有产业招商工作经验;</w:t>
            </w:r>
          </w:p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2、综合素质高，服务意识、沟通协调能力强，富有工作激情，具有高度责任感和担当意识；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3、具备较强的商务谈判能力，能熟练运用外语进行交流。</w:t>
            </w:r>
          </w:p>
        </w:tc>
        <w:tc>
          <w:tcPr>
            <w:tcW w:w="10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网络管理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计算机类相关专业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全日制本科及以上学历</w:t>
            </w:r>
          </w:p>
        </w:tc>
        <w:tc>
          <w:tcPr>
            <w:tcW w:w="4247" w:type="dxa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1、35周岁以下，有3年以上网络及智能化维护工作经验；</w:t>
            </w:r>
          </w:p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2、熟悉办公电脑、网络及智能化设备硬件知识，能熟练排除办公电脑、网络及相关智能化设备的故障；</w:t>
            </w:r>
            <w:r>
              <w:rPr>
                <w:rFonts w:hint="eastAsia" w:ascii="宋体" w:hAnsi="宋体" w:cs="宋体"/>
                <w:color w:val="000000"/>
                <w:sz w:val="24"/>
              </w:rPr>
              <w:t>  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3、熟悉企业办公软件的更新维护；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4、具有良好的沟通、协调能力。</w:t>
            </w:r>
          </w:p>
        </w:tc>
        <w:tc>
          <w:tcPr>
            <w:tcW w:w="10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运营管理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专业不限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全日制本科及以上学历</w:t>
            </w:r>
          </w:p>
        </w:tc>
        <w:tc>
          <w:tcPr>
            <w:tcW w:w="4247" w:type="dxa"/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、35周岁以下，有3年以上产业园区招商管理、运营管理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相关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工作经验；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bCs/>
                <w:sz w:val="24"/>
              </w:rPr>
              <w:t>2、有较强的语言和书面表达能力；有一定的经济、财务、人事、合同管理能力；</w:t>
            </w:r>
          </w:p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3、工作责任心强，具备团队意识，有较强的组织协调能力和沟通技能。</w:t>
            </w:r>
          </w:p>
        </w:tc>
        <w:tc>
          <w:tcPr>
            <w:tcW w:w="10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保安公司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财务管理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财务管理、会计学等相关专业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全日制本科及以上学历</w:t>
            </w:r>
          </w:p>
        </w:tc>
        <w:tc>
          <w:tcPr>
            <w:tcW w:w="4247" w:type="dxa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1、35周岁以下，有3年以上会计工作经验，具有助理会计师及以上职称；</w:t>
            </w:r>
          </w:p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2、熟悉财经法规、会计、审计、税务等相关知识，并具有熟练运用能力；熟练掌握会计核算、财务管理、成本核算、财务分析等相关知识与方法。</w:t>
            </w:r>
          </w:p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3、能独立完成财务分析报告。</w:t>
            </w:r>
          </w:p>
        </w:tc>
        <w:tc>
          <w:tcPr>
            <w:tcW w:w="1045" w:type="dxa"/>
          </w:tcPr>
          <w:p>
            <w:pPr>
              <w:shd w:val="clear" w:color="auto" w:fill="FFFFFF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检测站公司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财务管理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财务管理、会计学等相关专业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全日制本科及以上学历</w:t>
            </w:r>
          </w:p>
        </w:tc>
        <w:tc>
          <w:tcPr>
            <w:tcW w:w="4247" w:type="dxa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1、35周岁以下，有3年以上会计工作经验，具有助理会计师及以上职称；</w:t>
            </w:r>
          </w:p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2、熟悉财经法规、会计、审计、税务等相关知识，并具有熟练运用能力；熟练掌握会计核算、财务管理、成本核算、财务分析等相关知识与方法。</w:t>
            </w:r>
          </w:p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3、能独立完成财务分析报告。</w:t>
            </w:r>
          </w:p>
        </w:tc>
        <w:tc>
          <w:tcPr>
            <w:tcW w:w="1045" w:type="dxa"/>
          </w:tcPr>
          <w:p>
            <w:pPr>
              <w:shd w:val="clear" w:color="auto" w:fill="FFFFFF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与集团及集团下属子公司不相互进行人员流转及调动</w:t>
            </w:r>
          </w:p>
        </w:tc>
      </w:tr>
    </w:tbl>
    <w:p>
      <w:pPr>
        <w:pStyle w:val="4"/>
        <w:widowControl/>
        <w:spacing w:before="0" w:beforeAutospacing="0" w:after="0" w:afterAutospacing="0" w:line="600" w:lineRule="exact"/>
        <w:rPr>
          <w:rFonts w:ascii="仿宋_GB2312" w:eastAsia="仿宋_GB2312"/>
          <w:kern w:val="2"/>
          <w:sz w:val="32"/>
          <w:szCs w:val="32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7610E"/>
    <w:multiLevelType w:val="singleLevel"/>
    <w:tmpl w:val="7537610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5B3A44"/>
    <w:rsid w:val="00821408"/>
    <w:rsid w:val="008B7726"/>
    <w:rsid w:val="0095153F"/>
    <w:rsid w:val="00D31D50"/>
    <w:rsid w:val="2EF4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 w:cs="Times New Roman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317</Words>
  <Characters>1809</Characters>
  <Lines>15</Lines>
  <Paragraphs>4</Paragraphs>
  <TotalTime>8</TotalTime>
  <ScaleCrop>false</ScaleCrop>
  <LinksUpToDate>false</LinksUpToDate>
  <CharactersWithSpaces>2122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2021-03-18T08:32:50Z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