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spacing w:after="468" w:afterLines="150"/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慈溪市教育局面向2022年普通高校优秀毕业生公开招聘中小学和幼儿园教师考察对象</w:t>
      </w:r>
    </w:p>
    <w:tbl>
      <w:tblPr>
        <w:tblStyle w:val="2"/>
        <w:tblW w:w="8475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5"/>
        <w:gridCol w:w="1260"/>
        <w:gridCol w:w="1080"/>
        <w:gridCol w:w="180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招聘岗位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招聘岗位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高中政治B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胡译文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小学语文B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王宁馨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高中地理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劳颖颖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小学语文B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胡梦莎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潘则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小学语文B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应佳楹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陈洲滨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小学语文B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黄溯怡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马奕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小学语文B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许璐莎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胡可欣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小学数学A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俞佳茜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严涵莹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小学数学A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李承伟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徐玥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小学数学A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沈嘉楠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王碧红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小学数学A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陈威男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史庭炜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翁程晟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郑镓潞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张海亚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石紫怡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初中音乐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朱航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初中体育与健康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史依旦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韩雨润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吴碧悦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张文丽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王晴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周夏微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俞常璐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俞柯浩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胡晶晶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何昱婕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黄渝涵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杨梦婷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丁嘉逸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幼儿园A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祃思齐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幼儿园A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施雨涵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小学语文B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徐灵钦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幼儿园A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陆丹娜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小学语文B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孙玲霞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幼儿园A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虞梦云</w:t>
            </w:r>
          </w:p>
        </w:tc>
      </w:tr>
    </w:tbl>
    <w:p>
      <w:pPr>
        <w:jc w:val="left"/>
      </w:pPr>
    </w:p>
    <w:p>
      <w:r>
        <w:rPr>
          <w:rFonts w:hint="eastAsia" w:ascii="宋体" w:hAnsi="宋体"/>
          <w:sz w:val="22"/>
          <w:szCs w:val="22"/>
        </w:rPr>
        <w:t>注：因报考初中数学岗位的严佳梦、初中英语岗位的虞珂莹、初中体育与健康岗位的张榕自愿放弃体检，报考初中数学岗位的陶嘉宸、小学语文B岗位的瞿梦婷、小学英语岗位的陆炼炼自愿放弃签订就业协议书，严涵莹、王碧红、许璐莎、张文丽分别予以递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D5103"/>
    <w:rsid w:val="2C5D5103"/>
    <w:rsid w:val="4C1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591</Characters>
  <Lines>0</Lines>
  <Paragraphs>0</Paragraphs>
  <TotalTime>0</TotalTime>
  <ScaleCrop>false</ScaleCrop>
  <LinksUpToDate>false</LinksUpToDate>
  <CharactersWithSpaces>591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2022-03-21T09:16:00Z</dcterms:created>
  <dc:creator>。</dc:creator>
  <cp:lastModifiedBy>A 小抠</cp:lastModifiedBy>
  <dcterms:modified xsi:type="dcterms:W3CDTF">2022-03-23T08:39:38Z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CD36B117FE65485683765BDCBD28CC12</vt:lpwstr>
  </property>
</Properties>
</file>