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热点事件：新媒体助力乡村振兴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ind w:firstLine="420"/>
      </w:pPr>
      <w:r>
        <w:rPr>
          <w:rFonts w:hint="eastAsia"/>
        </w:rPr>
        <w:t>乡村振兴，不仅仅是经济的振兴，更是文化、教育和科技的全面振兴。随着信息技术的迅猛发展和新媒体的普及，我们正迎来一个前所未有的信息时代。新媒体作为一种全新的信息传播方式，为我们提供了一个全新的视角和工具，它正以其独特的优势助力乡村振兴，为农业农村现代化提供了新的契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4"/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cs="楷体"/>
          <w:lang w:eastAsia="zh-CN"/>
        </w:rPr>
        <w:t>（</w:t>
      </w:r>
      <w:r>
        <w:rPr>
          <w:rFonts w:hint="eastAsia" w:ascii="楷体" w:hAnsi="楷体" w:cs="楷体"/>
          <w:lang w:val="en-US" w:eastAsia="zh-CN"/>
        </w:rPr>
        <w:t>1</w:t>
      </w:r>
      <w:r>
        <w:rPr>
          <w:rFonts w:hint="eastAsia" w:ascii="楷体" w:hAnsi="楷体" w:cs="楷体"/>
          <w:lang w:eastAsia="zh-CN"/>
        </w:rPr>
        <w:t>）</w:t>
      </w:r>
      <w:r>
        <w:rPr>
          <w:rFonts w:hint="eastAsia" w:ascii="楷体" w:hAnsi="楷体" w:eastAsia="楷体" w:cs="楷体"/>
        </w:rPr>
        <w:t>移动互联网时代，短视频成为记录当下乡村生活的一种新的流行表达方式。在数字经济和乡村振兴政策驱动下，短视频平台带火了大量的“乡村网红”。从早期走红的华农兄弟到具有国际影响力的李子柒，从藏族白马少年丁真到记录东北乡村日常生活的张同学，短视频在传播乡村文化上展现出惊人的影响力和传播力。乡村视频不仅可以让广大受众看到散发着浓郁时代感的乡村景象，满足城市网友对田园生活的向往，更加速和推动了乡村生活的数字化迁徙。</w:t>
      </w:r>
    </w:p>
    <w:p>
      <w:pPr>
        <w:rPr>
          <w:rFonts w:hint="default" w:ascii="楷体" w:hAnsi="楷体" w:eastAsia="楷体" w:cs="楷体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1"/>
          <w:szCs w:val="22"/>
          <w:lang w:val="en-US" w:eastAsia="zh-CN" w:bidi="ar-SA"/>
        </w:rPr>
        <w:t>（2）</w:t>
      </w:r>
      <w:r>
        <w:rPr>
          <w:rFonts w:hint="default" w:ascii="楷体" w:hAnsi="楷体" w:eastAsia="楷体" w:cs="楷体"/>
          <w:kern w:val="2"/>
          <w:sz w:val="21"/>
          <w:szCs w:val="22"/>
          <w:lang w:val="en-US" w:eastAsia="zh-CN" w:bidi="ar-SA"/>
        </w:rPr>
        <w:t>近年来，榕江县深入学习贯彻习近平总书记视察贵州时提出的“在实施数字经济战略上抢新机”要求，用好国家“互联网+”农产品出村进城工程试点县政策，创新提出“让手机变成新农具、数据变成新农资、直播变成新农活”的“新三变”发展模式，大力发展短视频、直播电商、线上营销等新业态，从主体培育、队伍建设、农业增收、旅游发展四个方面为抓手，助力乡村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2"/>
        <w:ind w:firstLine="482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新媒体是一个相对的概念，是相对于报刊、广播、电视等传统媒体而言的新的媒体形态。它利用数字技术、网络技术，通过互联网、宽带局域网、无线通信网、卫星等渠道，以及电脑、手机、数字电视机等终端，向用户提供信息和娱乐服务的传播形态。从空间上来看，新媒体特指当下与“传统媒体”相对应的，以数字压缩和无线网络技术为支撑，利用其大容量、实时性和交互性，可以跨越地理界线最终得以实现全球化媒体。新媒体的种类很多，包括所有数字化的传统媒体、网络媒体、移动端媒体、数字电视、数字报刊等，其形式包括网络直播、社交媒体平台、移动应用、在线视频平台等。在当今社会，新媒体已经成为人们获取信息、交流沟通和娱乐消遣的重要渠道，对人们的生活方式和社会文化产生了深远的影响。</w:t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2</w:t>
      </w:r>
      <w:r>
        <w:rPr>
          <w:rFonts w:hint="eastAsia" w:ascii="楷体" w:hAnsi="楷体" w:eastAsia="楷体" w:cs="楷体"/>
          <w:lang w:eastAsia="zh-CN"/>
        </w:rPr>
        <w:t>）随着科技的飞速发展，新媒体已经成为助力乡村振兴、推动农业现代化不可或缺的力量。新媒体的互动性、即时性和广泛性等特点，为我们打造了一个无界限的学习交流平台，让农民能够随时随地获取新知识、新技能，同时也为农业专家、政府和企业提供了一个与农民直接沟通、了解需求的渠道。这种双向的、实时的信息交流，有助于我们更加精准地把握市场需求，优化农业产业结构，推动农产品品牌建设，最终实现农业的高质量发展。因此，要不断探索新媒体与农业教育的深度融合，创新教学方式方法，整合更多优质教学资源，为农民提供更加优质、高效的教育培训服务，增强农民的个性化、多元化学习体验，从而助力乡村振兴和农业农村现代化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3.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意义分析：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（1）提升乡村的品牌形象和知名度</w:t>
      </w:r>
      <w:r>
        <w:rPr>
          <w:rFonts w:hint="eastAsia" w:ascii="楷体" w:hAnsi="楷体" w:cs="楷体"/>
          <w:lang w:val="en-US" w:eastAsia="zh-CN"/>
        </w:rPr>
        <w:t>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（2）创新农产品营销模式</w:t>
      </w:r>
      <w:r>
        <w:rPr>
          <w:rFonts w:hint="eastAsia" w:ascii="楷体" w:hAnsi="楷体" w:cs="楷体"/>
          <w:lang w:val="en-US" w:eastAsia="zh-CN"/>
        </w:rPr>
        <w:t>……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（3）推动乡村旅游发展</w:t>
      </w:r>
      <w:r>
        <w:rPr>
          <w:rFonts w:hint="eastAsia" w:ascii="楷体" w:hAnsi="楷体" w:cs="楷体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.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开头/结尾：</w:t>
      </w:r>
    </w:p>
    <w:p>
      <w:pPr>
        <w:pStyle w:val="2"/>
        <w:rPr>
          <w:rFonts w:hint="default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（1）民族要复兴，乡村必振兴……</w:t>
      </w:r>
    </w:p>
    <w:p>
      <w:pPr>
        <w:pStyle w:val="2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（2）重农固本是安民之基、治国之要……</w:t>
      </w:r>
    </w:p>
    <w:p>
      <w:pPr>
        <w:pStyle w:val="2"/>
        <w:rPr>
          <w:rFonts w:hint="default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（3）悠悠万事吃饭为大，农业是安天下稳民生的战略产业……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楷体" w:hAnsi="楷体" w:eastAsia="楷体" w:cs="楷体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说？</w:t>
      </w:r>
    </w:p>
    <w:p>
      <w:pPr>
        <w:pStyle w:val="15"/>
        <w:ind w:firstLine="440"/>
        <w:rPr>
          <w:rFonts w:hint="default" w:eastAsia="宋体"/>
          <w:lang w:val="en-US" w:eastAsia="zh-CN"/>
        </w:rPr>
      </w:pPr>
      <w:r>
        <w:rPr>
          <w:rFonts w:hint="eastAsia"/>
        </w:rPr>
        <w:t>1.你是综合执法局的新来的员工小李，一天你和同事老张上街巡查，看到有</w:t>
      </w:r>
      <w:r>
        <w:rPr>
          <w:rFonts w:hint="eastAsia"/>
          <w:lang w:eastAsia="zh-CN"/>
        </w:rPr>
        <w:t>一位</w:t>
      </w:r>
      <w:r>
        <w:rPr>
          <w:rFonts w:hint="eastAsia"/>
        </w:rPr>
        <w:t>女士在人行道上占道直播带货卖土特产。你正准备上去劝阻，老张说：算了管不了。上次管了之后，这个人在直播间里哭诉和卖惨，引发了舆论。</w:t>
      </w:r>
      <w:r>
        <w:rPr>
          <w:rFonts w:hint="eastAsia"/>
          <w:lang w:val="en-US" w:eastAsia="zh-CN"/>
        </w:rPr>
        <w:t>你想起来</w:t>
      </w:r>
      <w:r>
        <w:rPr>
          <w:rFonts w:hint="eastAsia"/>
        </w:rPr>
        <w:t>县里有个领导说过：这个人通过直播带货卖土特产</w:t>
      </w:r>
      <w:r>
        <w:rPr>
          <w:rFonts w:hint="eastAsia"/>
          <w:lang w:val="en-US" w:eastAsia="zh-CN"/>
        </w:rPr>
        <w:t>很</w:t>
      </w:r>
      <w:r>
        <w:rPr>
          <w:rFonts w:hint="eastAsia"/>
        </w:rPr>
        <w:t>好</w:t>
      </w:r>
      <w:r>
        <w:rPr>
          <w:rFonts w:hint="eastAsia"/>
          <w:lang w:eastAsia="zh-CN"/>
        </w:rPr>
        <w:t>地</w:t>
      </w:r>
      <w:r>
        <w:rPr>
          <w:rFonts w:hint="eastAsia"/>
        </w:rPr>
        <w:t>促进了县里经济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发展。但是你觉得此时人流量大，存在安全隐患，还是准备上前劝阻。请现场模拟。</w:t>
      </w:r>
    </w:p>
    <w:p>
      <w:pPr>
        <w:pStyle w:val="16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你怎么说？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情景模拟</w:t>
      </w:r>
      <w:r>
        <w:rPr>
          <w:rFonts w:hint="eastAsia"/>
        </w:rPr>
        <w:t>类）——答题结构【</w:t>
      </w:r>
      <w:r>
        <w:rPr>
          <w:rFonts w:hint="eastAsia"/>
          <w:lang w:val="en-US" w:eastAsia="zh-CN"/>
        </w:rPr>
        <w:t>寒暄/打招呼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入情</w:t>
      </w:r>
      <w:r>
        <w:rPr>
          <w:rFonts w:hint="default"/>
          <w:lang w:val="en-US"/>
        </w:rPr>
        <w:t>-</w:t>
      </w:r>
      <w:r>
        <w:rPr>
          <w:rFonts w:hint="eastAsia"/>
          <w:lang w:val="en-US" w:eastAsia="zh-CN"/>
        </w:rPr>
        <w:t>说理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明法-结束对话</w:t>
      </w:r>
      <w:r>
        <w:rPr>
          <w:rFonts w:hint="eastAsia"/>
        </w:rPr>
        <w:t>】</w:t>
      </w:r>
    </w:p>
    <w:p>
      <w:pPr>
        <w:pStyle w:val="16"/>
        <w:ind w:firstLine="422"/>
      </w:pPr>
      <w:r>
        <w:rPr>
          <w:rFonts w:hint="eastAsia"/>
        </w:rPr>
        <w:t>◎解题思路</w:t>
      </w:r>
    </w:p>
    <w:p>
      <w:pPr>
        <w:pStyle w:val="16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第一步——寒暄/打招呼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主播您好，我是综合执法局的工作人员小李，这是我的工作证件。各位围观的群众，咱们不要聚集在这，留出一些空间来方便其他人通行。各位直播间的朋友们，大家好……</w:t>
      </w:r>
    </w:p>
    <w:p>
      <w:pPr>
        <w:pStyle w:val="16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入情：</w:t>
      </w:r>
    </w:p>
    <w:p>
      <w:pPr>
        <w:pStyle w:val="2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主播，今天能遇见您很开心，之前我经常在网上看你的视频，今天过来只是找你简单聊聊，你不用紧张。之前看您直播的时候，直播间下单率很高，您的直播带货能力我是特别欣赏的。您将我们县的土特产推销出去，让更多的人了解我们县的特色，其实我是非常感谢您的。您也知道咱们县交通不好，农产品销路一直打不开，多亏了您的直播，将我们县优质的农产品宣传出去，现在农民种植积极性也高了，咱们县知名度也打开了，带动了旅游发展，这些多亏了您呀。</w:t>
      </w:r>
    </w:p>
    <w:p>
      <w:pPr>
        <w:pStyle w:val="16"/>
        <w:ind w:firstLine="422"/>
        <w:rPr>
          <w:rFonts w:hint="default" w:eastAsia="楷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说理：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但是作为一名综合执法局的工作人员，您今天的直播我觉得有一些不妥当的地方：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一方面</w:t>
      </w:r>
      <w:r>
        <w:rPr>
          <w:rFonts w:hint="eastAsia" w:ascii="楷体" w:hAnsi="楷体" w:eastAsia="楷体" w:cs="楷体"/>
          <w:lang w:val="en-US"/>
        </w:rPr>
        <w:t>，</w:t>
      </w:r>
      <w:r>
        <w:rPr>
          <w:rFonts w:hint="eastAsia" w:ascii="楷体" w:hAnsi="楷体" w:eastAsia="楷体" w:cs="楷体"/>
          <w:lang w:val="en-US" w:eastAsia="zh-CN"/>
        </w:rPr>
        <w:t>咱们直播的位置有些不妥。您现在站在人行道上进行直播，周边慕名而来的人都围在您身边，现在正处于下班高峰期，人流量大，这样大家都没法正常过路了呀，现在不仅是人行道，人群已经扩大到机动车道上了，这要是出现什么交通意外，咱们后悔都来不及呢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另一方面</w:t>
      </w:r>
      <w:r>
        <w:rPr>
          <w:rFonts w:hint="eastAsia" w:ascii="楷体" w:hAnsi="楷体" w:eastAsia="楷体" w:cs="楷体"/>
          <w:lang w:val="en-US"/>
        </w:rPr>
        <w:t>，</w:t>
      </w:r>
      <w:r>
        <w:rPr>
          <w:rFonts w:hint="eastAsia" w:ascii="楷体" w:hAnsi="楷体" w:eastAsia="楷体" w:cs="楷体"/>
          <w:lang w:val="en-US" w:eastAsia="zh-CN"/>
        </w:rPr>
        <w:t>我之前看您直播的时候，对我们之前的执法有一些意见，当时您的情绪也很激动。我想我们之间可能有什么误会，在这里我向您解释一下：我们的执法行动都是有依据的，在执法过程中也不会与人产生肢体冲突，所以您在直播间的时候也要注意一下用词，不要夸大事实、过度发散……</w:t>
      </w:r>
    </w:p>
    <w:p>
      <w:pPr>
        <w:pStyle w:val="16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明法：</w:t>
      </w:r>
    </w:p>
    <w:p>
      <w:pPr>
        <w:ind w:firstLine="420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关于您以后的直播，我想提几点建议：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一</w:t>
      </w:r>
      <w:r>
        <w:rPr>
          <w:rFonts w:hint="eastAsia" w:ascii="楷体" w:hAnsi="楷体" w:cs="楷体"/>
          <w:lang w:val="en-US" w:eastAsia="zh-CN"/>
        </w:rPr>
        <w:t>方面，咱们直播的地址可以更加多元化一些，就像您现在主要卖的是土特产，那咱们可以到田间地头去直播，带直播间的观众们了解咱们土特产的生长环境，也让大家看一看咱们县的好山好水</w:t>
      </w:r>
      <w:r>
        <w:rPr>
          <w:rFonts w:hint="eastAsia" w:ascii="楷体" w:hAnsi="楷体" w:eastAsia="楷体" w:cs="楷体"/>
          <w:lang w:val="en-US" w:eastAsia="zh-CN"/>
        </w:rPr>
        <w:t>……</w:t>
      </w:r>
      <w:bookmarkStart w:id="1" w:name="_GoBack"/>
      <w:bookmarkEnd w:id="1"/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另一方面，如果您要在城市直播的话，还请您帮助我们做好人群的引导工作，如果道路上聚集了很多人，影响了正常的秩序，可能有安全隐患，还请您自觉引导和疏散群众，为我们的城市文明建设出一份力……</w:t>
      </w:r>
    </w:p>
    <w:p>
      <w:pPr>
        <w:ind w:firstLine="420"/>
        <w:rPr>
          <w:rFonts w:hint="eastAsia" w:ascii="宋体" w:hAnsi="等线" w:eastAsia="楷体" w:cs="宋体"/>
          <w:b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等线" w:eastAsia="楷体" w:cs="宋体"/>
          <w:b/>
          <w:kern w:val="2"/>
          <w:sz w:val="21"/>
          <w:szCs w:val="22"/>
          <w:lang w:val="en-US" w:eastAsia="zh-CN" w:bidi="ar-SA"/>
        </w:rPr>
        <w:t>第五步——结束对话：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冒昧地说了这些，相信也能够获得您的支持和理解。在这里祝您直播越来越好，也祝镜头前的网友们身体健康，工作顺利……</w:t>
      </w:r>
    </w:p>
    <w:p>
      <w:pPr>
        <w:ind w:firstLine="420"/>
      </w:pP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3YmU4NTM0MDBjYzRhNjVkM2UwNjQ4NGFlOTgyMTYifQ=="/>
  </w:docVars>
  <w:rsids>
    <w:rsidRoot w:val="00000000"/>
    <w:rsid w:val="00915910"/>
    <w:rsid w:val="01E92DC0"/>
    <w:rsid w:val="02713142"/>
    <w:rsid w:val="03782396"/>
    <w:rsid w:val="0476023E"/>
    <w:rsid w:val="04963B0C"/>
    <w:rsid w:val="07373DAC"/>
    <w:rsid w:val="077D7F4A"/>
    <w:rsid w:val="08141446"/>
    <w:rsid w:val="0923288D"/>
    <w:rsid w:val="095A1B0F"/>
    <w:rsid w:val="0BE81B6C"/>
    <w:rsid w:val="0FA67D74"/>
    <w:rsid w:val="0FE85150"/>
    <w:rsid w:val="10C65B68"/>
    <w:rsid w:val="11AD0487"/>
    <w:rsid w:val="18F36CB9"/>
    <w:rsid w:val="1A7F48BE"/>
    <w:rsid w:val="1B8371BB"/>
    <w:rsid w:val="1C0628B7"/>
    <w:rsid w:val="1E957931"/>
    <w:rsid w:val="1EB00C68"/>
    <w:rsid w:val="203023E8"/>
    <w:rsid w:val="273C5A9F"/>
    <w:rsid w:val="29455AB0"/>
    <w:rsid w:val="29955AD6"/>
    <w:rsid w:val="2C1529D1"/>
    <w:rsid w:val="2CBC5E34"/>
    <w:rsid w:val="31943F2B"/>
    <w:rsid w:val="345319C9"/>
    <w:rsid w:val="3A414B90"/>
    <w:rsid w:val="3AD11AB3"/>
    <w:rsid w:val="3E751487"/>
    <w:rsid w:val="3EEB6AB7"/>
    <w:rsid w:val="43AC0516"/>
    <w:rsid w:val="43DE2113"/>
    <w:rsid w:val="46E62229"/>
    <w:rsid w:val="47FF4413"/>
    <w:rsid w:val="49845004"/>
    <w:rsid w:val="50CA7DE7"/>
    <w:rsid w:val="51736DAF"/>
    <w:rsid w:val="53746E0E"/>
    <w:rsid w:val="53F003EF"/>
    <w:rsid w:val="55A21A11"/>
    <w:rsid w:val="57333685"/>
    <w:rsid w:val="59994DBA"/>
    <w:rsid w:val="59C96464"/>
    <w:rsid w:val="59E22703"/>
    <w:rsid w:val="5AB126F6"/>
    <w:rsid w:val="5CD43C21"/>
    <w:rsid w:val="612B1454"/>
    <w:rsid w:val="61BD2427"/>
    <w:rsid w:val="66D6776C"/>
    <w:rsid w:val="67A3567A"/>
    <w:rsid w:val="68E05AC1"/>
    <w:rsid w:val="694858F0"/>
    <w:rsid w:val="6A111488"/>
    <w:rsid w:val="6C8D320A"/>
    <w:rsid w:val="6D082649"/>
    <w:rsid w:val="6D5B09CB"/>
    <w:rsid w:val="6FF944CB"/>
    <w:rsid w:val="70EE1B56"/>
    <w:rsid w:val="71F71352"/>
    <w:rsid w:val="725134A0"/>
    <w:rsid w:val="732301E9"/>
    <w:rsid w:val="75A1245A"/>
    <w:rsid w:val="769F14D4"/>
    <w:rsid w:val="773B1232"/>
    <w:rsid w:val="7AC1561D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1"/>
    <w:autoRedefine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autoRedefine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5">
    <w:name w:val="Date"/>
    <w:basedOn w:val="1"/>
    <w:next w:val="1"/>
    <w:link w:val="19"/>
    <w:autoRedefine/>
    <w:qFormat/>
    <w:uiPriority w:val="99"/>
    <w:pPr>
      <w:ind w:left="100" w:leftChars="2500"/>
    </w:pPr>
  </w:style>
  <w:style w:type="paragraph" w:styleId="6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/>
    </w:pPr>
  </w:style>
  <w:style w:type="character" w:customStyle="1" w:styleId="11">
    <w:name w:val="标题 2 字符"/>
    <w:basedOn w:val="9"/>
    <w:link w:val="4"/>
    <w:autoRedefine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2">
    <w:name w:val="一级段落"/>
    <w:basedOn w:val="1"/>
    <w:next w:val="1"/>
    <w:autoRedefine/>
    <w:qFormat/>
    <w:uiPriority w:val="0"/>
    <w:rPr>
      <w:b/>
      <w:sz w:val="24"/>
    </w:rPr>
  </w:style>
  <w:style w:type="paragraph" w:customStyle="1" w:styleId="13">
    <w:name w:val="二级段落"/>
    <w:basedOn w:val="1"/>
    <w:next w:val="1"/>
    <w:autoRedefine/>
    <w:qFormat/>
    <w:uiPriority w:val="0"/>
    <w:rPr>
      <w:b/>
    </w:rPr>
  </w:style>
  <w:style w:type="paragraph" w:customStyle="1" w:styleId="14">
    <w:name w:val="点评作答"/>
    <w:basedOn w:val="1"/>
    <w:next w:val="1"/>
    <w:autoRedefine/>
    <w:qFormat/>
    <w:uiPriority w:val="0"/>
    <w:rPr>
      <w:rFonts w:eastAsia="楷体"/>
    </w:rPr>
  </w:style>
  <w:style w:type="paragraph" w:customStyle="1" w:styleId="15">
    <w:name w:val="原创题干"/>
    <w:basedOn w:val="1"/>
    <w:next w:val="1"/>
    <w:qFormat/>
    <w:uiPriority w:val="0"/>
    <w:rPr>
      <w:sz w:val="22"/>
    </w:rPr>
  </w:style>
  <w:style w:type="paragraph" w:customStyle="1" w:styleId="16">
    <w:name w:val="三级段落"/>
    <w:basedOn w:val="1"/>
    <w:next w:val="1"/>
    <w:autoRedefine/>
    <w:qFormat/>
    <w:uiPriority w:val="0"/>
    <w:rPr>
      <w:rFonts w:eastAsia="楷体"/>
      <w:b/>
    </w:rPr>
  </w:style>
  <w:style w:type="character" w:customStyle="1" w:styleId="17">
    <w:name w:val="页眉 字符"/>
    <w:basedOn w:val="9"/>
    <w:link w:val="7"/>
    <w:autoRedefine/>
    <w:qFormat/>
    <w:uiPriority w:val="99"/>
    <w:rPr>
      <w:rFonts w:ascii="宋体" w:eastAsia="宋体"/>
      <w:sz w:val="18"/>
      <w:szCs w:val="18"/>
    </w:rPr>
  </w:style>
  <w:style w:type="character" w:customStyle="1" w:styleId="18">
    <w:name w:val="页脚 字符"/>
    <w:basedOn w:val="9"/>
    <w:link w:val="6"/>
    <w:autoRedefine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日期 字符"/>
    <w:basedOn w:val="9"/>
    <w:link w:val="5"/>
    <w:autoRedefine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30</TotalTime>
  <ScaleCrop>false</ScaleCrop>
  <LinksUpToDate>false</LinksUpToDate>
  <CharactersWithSpaces>1780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2020-06-01T06:18:00Z</dcterms:created>
  <dc:creator>Denny</dc:creator>
  <cp:lastModifiedBy>shtum</cp:lastModifiedBy>
  <cp:lastPrinted>2022-03-30T01:34:00Z</cp:lastPrinted>
  <dcterms:modified xsi:type="dcterms:W3CDTF">2024-04-11T02:02:57Z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C870D9E0CDB644D796AA47DD9481B6EA_13</vt:lpwstr>
  </property>
</Properties>
</file>