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习近平9月27日为即将出版发行的《复兴文库》作题为（   ）的序言。习近平指出，修史立典，存史启智，以文化人，这是中华民族延续几千年的一个传统。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A，《在复兴之路上坚定前行》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B，《在复兴之路上勇敢前行》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C，《在复兴之路上学史前行》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D，《在复兴之路上明志前行》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9月27日，在山东曲阜举行的第八届尼山世界文明论坛期间，中华儒学经典著作集成（   ）新书发布会举行，大型文脉工程《齐鲁文库》编纂工作也同时启动。据介绍，（   ）是历代儒学传世文献系统性整理出版的最新成果，包含经解、义理、志传三个分典，共1816册，集中体现儒学形成和发展的主脉络，为“山东文脉”工程建设奠定了坚实基础。</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A，《儒史》</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B，《儒史大典》</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C，《儒典》</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D，《儒史宝鉴》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9月27日，古生物学家在云南元谋盆地发现了距今（  ）的小型猿类化石，命名为元谋小猿，并证明这是已知最早的长臂猿。该成果已于近日发表在国际期刊《人类进化杂志》上。</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300万年至400万年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400万年至500万年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500万年至600万年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700万年至800万年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9月27日，（ ）获得2026年世界技能大赛主办权。</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A.郑州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B.杭州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C.上海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D.青岛</w:t>
      </w:r>
    </w:p>
    <w:p>
      <w:pPr>
        <w:pStyle w:val="2"/>
        <w:keepNext w:val="0"/>
        <w:keepLines w:val="0"/>
        <w:widowControl/>
        <w:suppressLineNumbers w:val="0"/>
        <w:spacing w:before="75" w:beforeAutospacing="0" w:after="75" w:afterAutospacing="0"/>
        <w:ind w:left="0" w:right="0"/>
      </w:pPr>
    </w:p>
    <w:p>
      <w:pPr>
        <w:keepNext w:val="0"/>
        <w:keepLines w:val="0"/>
        <w:widowControl/>
        <w:suppressLineNumbers w:val="0"/>
        <w:spacing w:before="0" w:beforeAutospacing="0" w:after="0" w:afterAutospacing="0"/>
        <w:ind w:left="0" w:right="0"/>
      </w:pPr>
      <w:r>
        <w:pict>
          <v:rect id="_x0000_i1035" o:spt="1" style="height:3.75pt;width:738.85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9月27日，古生物学家在云南元谋盆地发现了距今700万年至800万年的小型猿类化石，命名为（     ），并证明这是已知最早的长臂猿。该成果已于近日发表在国际期刊《人类进化杂志》上。</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云南元谋小猿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小元谋猿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云南小猿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D.元谋小猿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国家文物局28日举行的“考古中国”重大项目发布会上获悉，湖北学堂梁子遗址发现1具古人类头骨化石，命名为“（    ）”。这是迄今欧亚内陆发现的同时代最为完整的直立人头骨化石。</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郧县人1号头骨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郧县人2号头骨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郧县人3号头骨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D.郧县人4号头骨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9月28日，国家主席习近平同阿根廷总统费尔南德斯分别向中国阿根廷人文交流高端论坛致贺信。习近平指出，中国和阿根廷是好朋友、好伙伴。今年是中阿建交（   ），也是中阿友好合作年。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40周年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B.50周年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60周年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70周年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9月29日，国家主席习近平就中日邦交正常化（    ）周年同日本首相岸田文雄互致贺电。习近平指出，（   ）年前的今天，中日两国老一辈领导人审时度势，高瞻远瞩，作出实现中日邦交正常化的重大政治决断，揭开了两国关系崭新篇章。</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40周年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B.50周年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60周年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70周年</w:t>
      </w:r>
    </w:p>
    <w:p>
      <w:pPr>
        <w:keepNext w:val="0"/>
        <w:keepLines w:val="0"/>
        <w:widowControl/>
        <w:suppressLineNumbers w:val="0"/>
        <w:spacing w:before="0" w:beforeAutospacing="0" w:after="0" w:afterAutospacing="0"/>
        <w:ind w:left="0" w:right="0"/>
      </w:pPr>
      <w:r>
        <w:pict>
          <v:rect id="_x0000_i1036" o:spt="1" style="height:3.75pt;width:738.85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国务院总理李克强9月29日向世界知识产权组织《全球创新指数2022》发布会致贺信。李克强表示，（   ）是人类社会发展进步的强大动力。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科技创新</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知识产权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科技产业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数字经济</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9月29日，世界知识产权组织发布《2022年全球创新指数报告》，中国位列第（ ）位，较去年再上升1位。</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A.5</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B.7</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C.9</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D.11</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9月30日，习近平等党和国家领导人瞻仰人民英雄纪念碑。人民英雄纪念碑正面镌刻着（  ）题写的八个镏金大字：人民英雄永垂不朽。</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A.启功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B.郭沫若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C.毛泽东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D.齐白石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9月30日12时44分，经过约1小时的天地协同，问天实验舱完成转位，中国空间站组合体转为两舱“（   ）”构型在轨飞行。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P</w:t>
      </w:r>
    </w:p>
    <w:p>
      <w:pPr>
        <w:keepNext w:val="0"/>
        <w:keepLines w:val="0"/>
        <w:widowControl/>
        <w:suppressLineNumbers w:val="0"/>
        <w:spacing w:before="0" w:beforeAutospacing="0" w:after="0" w:afterAutospacing="0"/>
        <w:ind w:left="0" w:right="0"/>
      </w:pPr>
      <w:r>
        <w:pict>
          <v:rect id="_x0000_i1037" o:spt="1" style="height:3.75pt;width:738.85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Q</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L</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M</w:t>
      </w:r>
    </w:p>
    <w:p>
      <w:pPr>
        <w:pStyle w:val="2"/>
        <w:keepNext w:val="0"/>
        <w:keepLines w:val="0"/>
        <w:widowControl/>
        <w:suppressLineNumbers w:val="0"/>
        <w:spacing w:before="150" w:beforeAutospacing="0" w:after="240"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10月1日下午，在（   ）举行的女篮世界杯决赛中，中国女篮以61：83负于美国队，获得亚军。这是时隔28年来，中国女篮取得的最好成绩——再次获得世界大赛亚军，为祖国生日献上了一份大礼。</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堪培拉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悉尼</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里约热内卢</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多伦多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由中国路桥工程有限责任公司投资建设运营的柬埔寨（  ）10月1日开通试运营，这是柬埔寨第一条高速公路。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金港高速公路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云柬高速公路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昆柬高速公路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中柬高速公路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rPr>
          <w:rFonts w:ascii="Arial" w:hAnsi="Arial" w:eastAsia="sans-serif" w:cs="Arial"/>
          <w:i w:val="0"/>
          <w:iCs w:val="0"/>
          <w:caps w:val="0"/>
          <w:color w:val="000000"/>
          <w:spacing w:val="0"/>
          <w:sz w:val="21"/>
          <w:szCs w:val="21"/>
        </w:rPr>
      </w:pPr>
      <w:bookmarkStart w:id="0" w:name="_GoBack"/>
      <w:bookmarkEnd w:id="0"/>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2022年10月3日，深水导管架平台“（      ）”3日在南海陆丰油田作业区正式投产。平台总高度达340.5米，总重量超4万吨，高度和重量均刷新了我国海上单体石油生产平台纪录。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A，海基一号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B，海基二号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C，深海一号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D，深海二号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2022年10月3日，瑞典卡罗琳医学院3日宣布，将2022年诺贝尔生理学或医学奖授予（     ）科学家斯万特·佩博，以表彰他在已灭绝古人类基因组和人类进化研究方面所做出的贡献。</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英国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冰岛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瑞典</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德国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2022年10月3日，瑞典卡罗琳医学院3日宣布，将2022年诺贝尔生理学或医学奖授予瑞典科学家（     ），以表彰他在已灭绝古人类基因组和人类进化研究方面所做出的贡献。</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斯万特·比博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斯科特·佩博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斯万特·佩博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斯科特·比博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10月4日是农历重阳节，下面不属于重阳节别名的是（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A，登高节</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B，重九节</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C，茱萸节</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D，兄弟节</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10月4日是农历重阳节，下面不属于重阳节重阳节的民间习俗的是（   ）</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33" o:spt="1" style="height:3.75pt;width:738.85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A，登高、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B，放纸鸢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C，佩茱萸</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D，挂艾草</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10月4日是农历重阳节，最早见于（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A，《吕氏春秋》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B，《史记》</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C，《左传》</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D，《资治通鉴》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下列四句诗句中不是描写重阳节的是（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A.月上柳梢头，人约黄昏后</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B.但将酩酊酬佳节，不用登临恨落晖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C.遥知兄弟登高处，遍插茱萸少一人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D.还似今朝歌酒席，白头翁入少年场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下列关于我国最新科技成就的说法，错误的是(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A.“极目一号”川型浮空艇创造了海拔9032米的大气科学观测世界纪录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B.“吉祥鸟”AC313A为我国自主研制的大型多用途民用直升机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C.“鲲龙”AG600灭火飞机在广东珠海首飞成功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D.神舟十三号载人飞船成功发射升空，搭载了陈冬、王亚平、蔡旭哲三名宇航员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瑞典文学院10月6日宣布，将2022年诺贝尔文学奖授予（  ）女作家安妮·埃尔诺。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英国</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34" o:spt="1" style="height:3.75pt;width:738.85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冰岛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瑞典</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德国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瑞典文学院10月6日宣布，将2022年诺贝尔文学奖授予英国女作家（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安妮·皮尔诺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安妮·埃尔诺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珍妮·皮尔诺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珍妮·埃尔诺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ascii="Arial" w:hAnsi="Arial" w:cs="Arial"/>
          <w:sz w:val="21"/>
          <w:szCs w:val="21"/>
        </w:rPr>
      </w:pPr>
    </w:p>
    <w:p>
      <w:pPr>
        <w:pStyle w:val="2"/>
        <w:keepNext w:val="0"/>
        <w:keepLines w:val="0"/>
        <w:widowControl/>
        <w:suppressLineNumbers w:val="0"/>
        <w:spacing w:before="150" w:beforeAutospacing="0" w:after="75" w:afterAutospacing="0" w:line="315" w:lineRule="atLeast"/>
        <w:ind w:left="0" w:right="0" w:firstLine="420"/>
        <w:rPr>
          <w:rFonts w:ascii="Arial" w:hAnsi="Arial" w:cs="Arial"/>
          <w:sz w:val="21"/>
          <w:szCs w:val="21"/>
        </w:rPr>
      </w:pP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2022年10月8日，在四川成都举行的第56届世界乒乓球团体锦标赛女团决赛中，由陈梦、王曼昱和孙颖莎出阵的中国队以3∶0战胜日本队，取得世乒赛女团五连冠，历史上第（     ）次捧得冠军奖杯考比伦杯。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20</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22</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C.24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26</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2022年10月10日，在成都世乒赛团体赛男子团体决赛上，中国队3:0击败德国队，夺得世乒赛男团十连冠，这也是中国队历史上第22次捧起男团冠军奖杯——斯韦思林杯。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考比伦杯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斯韦思林杯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C.奥布莱恩杯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雷米特杯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中国石油10月9日宣布，位于塔克拉玛干沙漠腹地的我国最大超深油田——（  ）累计生产油气突破1000万吨，标志着我国超深层油气迈入规模开发新阶段。</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塔里木油田</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富满油田</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C.和田油田</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西北油田</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2022年世界粮食日和全国粮食安全宣传周活动10月10日在线上启动。(    )是世界粮食日，联合国粮食及农业组织将全球活动主题确定为：“不让任何人掉队。更好生产、更好营养、更好环境、更好生活。”</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10月10日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10月12日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C.10月14日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10月16日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keepNext w:val="0"/>
        <w:keepLines w:val="0"/>
        <w:widowControl/>
        <w:suppressLineNumbers w:val="0"/>
        <w:spacing w:before="0" w:beforeAutospacing="0" w:after="0" w:afterAutospacing="0"/>
        <w:ind w:left="0" w:right="0"/>
      </w:pPr>
      <w:r>
        <w:pict>
          <v:rect id="_x0000_i1031" o:spt="1" style="height:3.75pt;width:738.85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2022年世界粮食日和全国粮食安全宣传周活动10月10日在线上启动。10月16日是世界粮食日，联合国粮食及农业组织将全球活动主题确定为：“（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A.不让任何人掉队。更好生产、更好营养、更好环境、更好生活</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应对危机，实现粮食安全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C.团结起来，战胜饥饿”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保障粮食供给 端牢中国饭碗</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2022年世界粮食日和全国粮食安全宣传周活动10月10日在线上启动。10月16日是世界粮食日，世界粮食日所在周为我国粮食安全宣传周，今年我国确定的宣传主题是“（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A.不让任何人掉队。更好生产、更好营养、更好环境、更好生活</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应对危机，实现粮食安全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C.团结起来，战胜饥饿”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保障粮食供给 端牢中国饭碗</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瑞典皇家科学院10月10日在斯德哥尔摩宣布，将2022年诺贝尔经济学奖授予经济学家本·伯南克、道格拉斯·戴蒙德和菲利普·迪布维格，以表彰他们在银行与金融危机研究领域的突出贡献。</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A.保罗·萨缪尔森、道格拉斯·戴蒙德和菲利普·迪布维格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保罗·克鲁格曼、道格拉斯·戴蒙德和菲利普·迪布维格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C.芬恩·基德兰德、道格拉斯·戴蒙德和菲利普·迪布维格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D.本·伯南克、道格拉斯·戴蒙德和菲利普·迪布维格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10月11日，国家主席习近平同德国总统施泰因迈尔互致贺电，庆祝两国建交（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45周年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50周年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55周年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60周年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keepNext w:val="0"/>
        <w:keepLines w:val="0"/>
        <w:widowControl/>
        <w:suppressLineNumbers w:val="0"/>
        <w:spacing w:before="0" w:beforeAutospacing="0" w:after="0" w:afterAutospacing="0"/>
        <w:ind w:left="0" w:right="0"/>
      </w:pPr>
      <w:r>
        <w:pict>
          <v:rect id="_x0000_i1032" o:spt="1" style="height:3.75pt;width:738.85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10月11日，永胜县顺州镇阳保村优质粳稻香软米新品种“（  ）”百亩连片示范样板进行现场测产，平均亩产达717.6千克，比当地品种近3年平均亩产增加98.4千克。</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云粳35号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云粳37号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米粳35号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米粳37号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240" w:afterAutospacing="0" w:line="315" w:lineRule="atLeast"/>
        <w:ind w:left="0" w:right="0" w:firstLine="420"/>
      </w:pPr>
      <w:r>
        <w:rPr>
          <w:rFonts w:hint="default" w:ascii="Arial" w:hAnsi="Arial" w:cs="Arial"/>
          <w:sz w:val="21"/>
          <w:szCs w:val="21"/>
        </w:rPr>
        <w:t>2022年10月13日，据统计党的十八大以来，全国新设数字经济核心产业企业643万户。从细分行业看，“数字技术应用业”和“数字要素驱动业”占比较高，分别为50%和41.6%，数字赋能趋势加速发展。全国新设“四新经济”企业2545.4万户，占全国新设企业的41.7%，且呈逐年上升态势。下列不属于四新经济的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新技术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新产业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新业态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新管理</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答案：D，“四新经济”：新技术、新产业、新业态、新模式。</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right="0"/>
        <w:rPr>
          <w:rFonts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二十大将于（）上午开幕，（）上午闭幕。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2022年10月16日                              2022年10月22日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2022年10月16日                              2022年10月23日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2022年10月17日                              2022年10月22日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2022年10月17日                              2022年10月23日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10月16日出版的第20期《求是》杂志将发表中共中央总书记、国家主席、中央军委主席习近平的重要文章（  ）。文章强调，中国共产党根基在人民、血脉在人民。</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《坚持人民为中心》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《坚持人民为上》</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《坚持问政于人民》</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《坚持人民至上》</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2022年10月16日出版的第20期《求是》杂志发表习近平的重要文章《坚持人民至上》。文章强调，自成立以来，我们党团结带领人民进行革命、建设、改革，根本目的就是（）。</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实现中国民族伟大复兴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为了让人民过上好日子</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消灭剥削，消除两极分化，最终达到共同富裕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实现中国现代化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党的二十大全称是（ ）。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A.中国共产党第二十次全国代表大会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B.中国共产党第二十届政治局常委会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C.中共中央政治局第二十次代表大会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D.中国共产党第二十届中央委员会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【答案】A。解析：党的二十大全称是中国共产党第二十次全国代表大会。故本题选 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党的二十大的大会主题是（ ）。</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25" o:spt="1" style="height:3.75pt;width:738.85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A.不忘初心，牢记使命，高举中国特色社会主义伟大旗帜，决胜全面建成小康社会，夺取新时代中 国特色社会主义伟大胜利，为实现中华民族伟大复兴的中国梦不懈奋斗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B.高举中国特色社会主义伟大旗帜，以邓小平理论、“三个代表”重要思想、科学发展观为指导， 解放思想，改革开放，凝聚力量，攻坚克难，坚定不移沿着中国特色社会主义道路前进，为全面建成小 康社会而奋斗</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C.高举中国特色社会主义伟大旗帜，以邓小平理论和“三个代表”重要思想为指导，深入贯彻落实 科学发展观，继续解放思想，坚持改革开放，推动科学发展，促进社会和谐，为夺取全面建设小康社会 新胜利而奋斗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D.高举中国特色社会主义伟大旗帜，全面贯彻新时代中国特色社会主义思想，弘扬伟大建党精神， 自信自强、守正创新，踔厉奋发、勇毅前行，为全面建设社会主义现代化国家、全面推进中华民族伟大 复兴而团结奋斗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【答案】D。解析：A、B、C 三项分别为十九大、十八大、十七大的大会主题。D 项为党的二十大 会议主题。故本题选 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党的二十大报告的标题为（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A.《高举中国特色社会主义伟大旗帜 为全面建设社会主义现代化国家而团结奋斗》</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B.《决胜全面建成小康社会 夺取新时代中国特色社会主义伟大胜利》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C.《坚定不移沿着中国特色社会主义道路前进，为全面建成小康社会而奋斗》</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D.《高举中国特色社会主义伟大旗帜，为夺取全面建设小康社会新胜利而奋斗》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【答案】A。解析：A 项正确，2022 年 10 月 16 日，习近平代表第十九届中央委员会向大会作了 题为《高举中国特色社会主义伟大旗帜为全面建设社会主义现代化国家而团结奋斗》的报告。B、C、D 三项分别为十九大、十八大、十七大报告标题。故本题选 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党的二十大报告指出，中国共产党已走过百年奋斗历程。我们党立志于（ ），致力于（ ）， 责任无比重大，使命无上光荣。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A.中华民族伟大复兴 人类命运共同体</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B.实现中华民族现代化 推进一带一路发展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C.中华民族千秋伟业 人类和平与发展崇高事业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D.马克思主义中国化 全心全意为人民服务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【答案】C。解析：党的二十大报告指出，中国共产党已走过百年奋斗历程。我们党立志于中华 民族千秋伟业，致力于人类和平与发展崇高事业，责任无比重大，使命无上光荣。故本题选 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党的二十大报告指出，我们要坚持以人民安全为宗旨、以政治安全为根本、以（ ）为基础、 以（ ）为保障、以（ ）为依托，统筹外部安全和内部安全、国土安全和国民安全、传统安全和 非传统安全、自身安全和共同安全，统筹维护和塑造国家安全，夯实国家安全和社会稳定基层基础，完 善参与全球安全治理机制，建设更高水平的平安中国，以新安全格局保障新发展格局。</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A.经济安全 军事科技文化社会安全 促进国际安全</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B.经济安全 食品安全 促进国际安全</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C.国家粮食安全 军事科技文化社会安全 公共安全</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D.国家粮食安全 食品安全 公共安全</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【答案】A。解析：二十大报告指出，我们要坚持以人民安全为宗旨、以政治安全为根本、以经 济安全为基础、以军事科技文化社会安全为保障、以促进国际安全为依托，统筹外部安全和内部安全、 国土安全和国民安全、传统安全和非传统安全、自身安全和共同安全，统筹维护和塑造国家安全，夯实 国家安全和社会稳定基层基础，完善参与全球安全治理机制，建设更高水平的平安中国，以新安全格局 保障新发展格局。故本题选 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党的二十大报告指出，党找到了（ ）这一跳出治乱兴衰历史周期率的第二个答案，确保党永 远不变质、不变色、不变味。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A.勇于奋斗</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B.自我监督 </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26" o:spt="1" style="height:3.75pt;width:738.85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C.自我革命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D.理论创新</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【答案】C。解析：党的二十大报告指出，经过不懈努力，党找到了自我革命这一跳出治乱兴衰 历史周期率的第二个答案，确保党永远不变质、不变色、不变味。故本题选 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党的二十大报告指出，不断谱写马克思主义中国化时代化新篇章，是当代中国共产党人的庄严 历史责任。继续推进实践基础上的理论创新，首先要（ ）。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A.坚定道路自信、理论自信、制度自信、文化自信</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B.站稳人民立场、把握人民愿望、尊重人民创造、集中人民智慧</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C.把握好新时代中国特色社会主义思想的世界观和方法论，坚持好、运用好贯穿其中的立场观点方法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D.必须坚持人民至上，坚持自信自立，坚持守正创新，坚持问题导向，坚持系统观念，坚持胸怀天下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【答案】C。解析：党的二十大报告指出，不断谱写马克思主义中国化时代化新篇章，是当代中 国共产党人的庄严历史责任。继续推进实践基础上的理论创新，首先要把握好新时代中国特色社会主义 思想的世界观和方法论，坚持好、运用好贯穿其中的立场观点方法。故本题选 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16.党的二十大报告指出，从现在起，中国共产党的中心任务就是（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A.推进社会主义建设高质量发展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B.把握好新时代中国特色社会主义思想的世界观和方法论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C.坚决反对“台独”分裂行径，坚决反对外部势力干涉，牢牢把握两岸关系主导权和主动权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D.团结带领全国各族人民全面建成社会主义现代化强国、实现第二个百年奋斗目标，以中国式现代 化全面推进中华民族伟大复兴 16.【答案】D。解析：党的二十大报告指出，从现在起，中国共产党的中心任务就是团结带领全国 各族人民全面建成社会主义现代化强国、实现第二个百年奋斗目标，以中国式现代化全面推进中华民族 伟大复兴。故本题选 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党的二十大报告指出，在加快构建新发展格局中，将高质量发展作为全面建设社会主义现代化 国家的首要任务。要坚持以推动高质量发展为主题，把（ ）同深化供给侧结构性改革有机结合起来。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A.实施扩大内需战略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B.建设现代化经济体系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C.加快发展先进制造业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D.优化资源配置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【答案】A。解析：党的二十大报告指出，我们要坚持以推动高质量发展为主题，把实施扩大内 需战略同深化供给侧结构性改革有机结合起来，增强国内大循环内生动力和可靠性，提升国际循环质量 和水平，加快建设现代化经济体系，着力提高全要素生产率，着力提升产业链供应链韧性和安全水平， 着力推进城乡融合和区域协调发展，推动经济实现质的有效提升和量的合理增长。故本题选 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党的二十大报告指出，全面深化改革，许多领域实现（ ）变革、系统性重塑、整体性重构， 中国特色社会主义制度更加成熟更加定型，国家治理体系和治理能力现代化水平明显提高。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A.协同性</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B.历史性</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C.突破性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D.群众性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【答案】B。解析：党的二十大报告指出，我们以巨大的政治勇气全面深化改革，许多领域实现 历史性变革、系统性重塑、整体性重构，中国特色社会主义制度更加成熟更加定型，国家治理体系和治 理能力现代化水平明显提高。故本题选 B。</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27" o:spt="1" style="height:3.75pt;width:738.85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党的二十大报告指出，全面建成社会主义现代化强国，总的战略安排分两步走：从（ ）基 本实现社会主义现代化；从（ ）把我国建成富强民主文明和谐美丽的社会主义现代化强国。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A.2020 年到 2035 年 2035 到 2040 年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B.2020 年到 2025 年 2025 年到 2045 年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C.2020 年到 2025 年 2025 年到本世纪中叶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D.2020 年到 2035 年 2035 年到本世纪中叶</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【答案】D。解析：党的二十大报告指出，全面建成社会主义现代化强国，总的战略安排是分两 步走：从二〇二〇年到二〇三五年基本实现社会主义现代化；从二〇三五年到本世纪中叶把我国建成富 强民主文明和谐美丽的社会主义现代化强国。故本题选 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党的二十大报告指出，全面建成社会主义现代化强国，总的战略安排分两步走：从二〇二〇年 到二〇三五年（ ）；从二〇三五年到本世纪中叶（ ）。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A.基本实现社会主义现代化 把我国建成富强民主文明和谐美丽的社会主义现代化强国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B.实现社会主义现代化 把我国建成富强民主文明和谐美丽的社会主义现代化强国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C.实现社会主义工业化 把我国建设成富强民主文明和谐美丽的共产主义国家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D.实现社会主义工业化 把我国建设成富强民主文明和谐美丽的社会主义强国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【答案】A。解析：党的二十大报告指出，全面建成社会主义现代化强国，总的战略安排是分两 步走：从二〇二〇年到二〇三五年基本实现社会主义现代化；从二〇三五年到本世纪中叶把我国建成富 强民主文明和谐美丽的社会主义现代化强国。故本题选 A。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党的二十大报告指出，全面建设社会主义国家开局起步的关键期是（ ）。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A.2023～2028 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B.2030～2035 年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C.2020～2025 年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D.2028～2035 年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【答案】A。解析：党的二十大报告指出，未来五年是全面建设社会主义现代化国家开局起步的 关键时期。故本题选 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 ）是社会主义的生命，是全面建设社会主义现代化国家的应有之义。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A.人民民主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B.工人阶级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C.经济发展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D.党的领导</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【答案】A。解析：党的二十大报告指出，人民民主是社会主义的生命，是全面建设社会主义现 代化国家的应有之义。故本题选 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党的二十大报告指出，坚持（ ）是第一生产力、（ ）是第一资源、（ ）是第一动力， 不断塑造发展新动能新优势。 </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28" o:spt="1" style="height:3.75pt;width:738.85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A.科技 人才 创新</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B.人才 科技 创新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C.创新 人才 科技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D.人才 创新 科技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【答案】A。解析：党的二十大报告指出，坚持科技是第一生产力、人才是第一资源、创新是第 一动力，深入实施科教兴国战略、人才强国战略、创新驱动发展战略，开辟发展新领域新赛道，不断塑 造发展新动能新优势。故本题选 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党的二十大报告指出，必须更好发挥法治（ ）的保障作用，在法治轨道上全面建设社会主 义现代化国家。</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A.固根本、稳增长、惠民生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B.促改革、保发展、惠民生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C.固根本、稳预期、利长远</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D.稳就业、促改革、调结构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【答案】C。解析：党的二十大报告指出，必须更好发挥法治固根本、稳预期、利长远的保障作 用，在法治轨道上全面建设社会主义现代化国家。故本题选 C。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党的二十大报告指出，必须牢固树立和践行（ ）的理念，站在人与自然和谐共生的高度谋 划发展。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A.金山银山就是绿水青山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B.只要金山银山，不要绿水青山</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C.绿水青山就是金山银山</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D.只要绿水青山，不要金山银山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【答案】C。解析：党的二十大报告指出，必须牢固树立和践行绿水青山就是金山银山的理念， 站在人与自然和谐共生的高度谋划发展。要加快发展方式绿色转型，深入推进环境污染防治，提升生态 系统多样性、稳定性、持续性，积极稳妥推进碳达峰碳中和。故本题选 C。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党的二十大报告指出，坚持依法治港治澳，落实中央全面管治权，落实（ ）原则，支持香 港、澳门更好融入国家发展大局，为实现中华民族伟大复兴更好发挥作用。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A.“一国两制”</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B.“高度自治”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C.“爱国者治港”“爱国者治澳”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D.“港人治港”“澳人治澳”</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【答案】C。解析：党的二十大报告指出，坚持依法治港治澳，落实中央全面管治权，落实“爱 国者治港”“爱国者治澳”原则，支持香港、澳门更好融入国家发展大局，为实现中华民族伟大复兴更 好发挥作用。故本题选 C。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党的二十大报告指出，要建设具有强大凝聚力和引领力的社会主义（ ），广泛践行社会主义 核心价值观，提高全社会文明程度，繁荣发展文化事业和文化产业，增强中华文明传播力影响力。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A.法律制度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B.道德伦理</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29" o:spt="1" style="height:3.75pt;width:738.85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C.价值观念</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D.意识形态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【答案】D。解析：党的二十大报告指出，要建设具有强大凝聚力和引领力的社会主义意识形态，广泛践行社会主义核心价值观，提高全社会文明程度，繁荣发展文化事业和文化产业，增强中华文明传 播力影响力。故本题选 D。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 ）是立党为公、执政为民的本质要求。必须坚持在发展中保障和改 善民生，鼓励共同奋斗创造美好生活，不断实现人民对美好生活的向往。</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A.以人为本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B.为民造福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C.实现共同富裕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D.解放发展社会生产力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【答案】B。解析：党的二十大报告指出，为民造福是立党为公、执政为民的本质要求。必须坚 持在发展中保障和改善民生，鼓励共同奋斗创造美好生活，不断实现人民对美好生活的向往。故 本题选 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党的二十大报告指出，坚持百花齐放、百家争鸣，坚持创造性转化、创新性发展，以（ ） 为引领，发展社会主义先进文化，弘扬革命文化，传承中华优秀传统文化，满足人民日益增长的精神文 化需求。</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A.社会主义价值观</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B.社会主义荣辱观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C.社会主义历史观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D.社会主义核心价值观</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【答案】D。解析：党的二十大报告指出，坚持百花齐放、百家争鸣，坚持创造性转化、创新性 发展，以社会主义核心价值观为引领，发展社会主义先进文化，弘扬革命文化，传承中华优秀传统文化， 满足人民日益增长的精神文化需求。故本题选 D。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 ）是民族复兴的根基，（ ）是国家强盛的前提。</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A.国家安全 社会稳定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B.社会稳定 国家安全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C.社会和谐 两岸和平统一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D.两岸和平统一 社会和谐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【答案】A。解析：党的二十大报告指出，国家安全是民族复兴的根基，社会稳定是国家强盛的 前提。必须坚定不移贯彻总体国家安全观，把维护国家安全贯穿党和国家工作各方面全过程，确保国家 安全和社会稳定。故本题选 A。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党的二十大报告指出，全面建设社会主义现代化国家、全面推进中华民族伟大复兴，关键在 （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A.党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B.人民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C.改革</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D.创新 </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30" o:spt="1" style="height:3.75pt;width:738.85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【答案】A。解析：党的二十大报告指出，全面建设社会主义现代化国家、全面推进中华民族伟 大复兴，关键在党。故本题选 A。</w:t>
      </w:r>
    </w:p>
    <w:p>
      <w:pPr>
        <w:pStyle w:val="2"/>
        <w:keepNext w:val="0"/>
        <w:keepLines w:val="0"/>
        <w:widowControl/>
        <w:suppressLineNumbers w:val="0"/>
        <w:spacing w:before="150" w:beforeAutospacing="0" w:after="75" w:afterAutospacing="0" w:line="315" w:lineRule="atLeast"/>
        <w:ind w:left="0" w:right="0" w:firstLine="420"/>
        <w:rPr>
          <w:rFonts w:ascii="Arial" w:hAnsi="Arial" w:cs="Arial"/>
          <w:sz w:val="21"/>
          <w:szCs w:val="21"/>
        </w:rPr>
      </w:pP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10月20日，世界首个“电磁驱动地面超高速试验设施——（）”阶段性建成并成功运行。它可以将吨级及以上物体最高加速到（）的时速，创造了大质量超高速电磁推进技术的世界最高速度纪录。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电磁悬、1050公里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电磁浮、1200公里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电磁橇、1000公里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电磁橇、1030公里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党的二十大新闻中心10月21日上午举行第五场记者招待会。生态环境部党组成员、副部长翟青代表围绕“建设人与自然和谐共生的美丽中国”主题向中外记者介绍有关情况，并回答了记者提问。翟青介绍，习近平生态文明思想是一个（   ）的科学体系。</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A.系统综合、计划严密、逻辑丰富、科学合理</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B.系统完整、逻辑严密、内涵丰富、科学合理</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C.系统完整、计划严密、内涵丰富、博大精深</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D.系统完整、逻辑严密、内涵丰富、博大精深</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中国共产党第二十次全国代表大会22日上午在人民大会堂胜利闭幕，大会提出新时代新征程中国共产党的中心任务是(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A.建设社会主义现代化强国</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B.实现社会主义现代化</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C.全面建成小康社会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D.以中国式现代化全面推进中华民族伟大复兴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中国共产党第二十次全国代表大会22日上午在人民大会堂胜利闭幕，大会认为：全面建设社会主义现代化国家，总的战略安排是分两步走，这两步走是(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A.从二〇二〇年到二〇三五年基本实现全面现代化;从二〇三五年到本世纪中叶把我国建成富强民主文明和谐美丽的社会主义现代化强国。</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B.从二〇二〇年到二〇三五年基本实现社会主义现代化;从二〇三五年到本世纪中叶实现民族伟大复兴。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C.从二〇二〇年到二〇三五年基本实现社会主义现代化;从二〇三五年到本世纪中叶把我国建成富强民主文明和谐美丽的社会主义现代化强国。</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D.从二〇二〇年到二〇三五年基本实现全面现代化;从二〇三五年到本世纪中叶实现国家统一和民族伟大复兴。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10月21日，在射击（步手枪）世锦赛比赛中，首次亮相国际赛场的中国选手（ ）夺得女子50米步枪三姿冠军，并为中国队拿下一个奥运席位。</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A.毛一楠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B.苗婉茹</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C.杨倩</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D.蔡婉怡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keepNext w:val="0"/>
        <w:keepLines w:val="0"/>
        <w:widowControl/>
        <w:suppressLineNumbers w:val="0"/>
        <w:jc w:val="left"/>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10月22日，中共二十大在北京闭幕。在一周的“二十大时间”里，新闻发布安排密集,中共党代会铺展“（ ）”，为外界观察中国发展、了解中共执政提供了独特视角。</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A.信息高速公路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B.信息地毯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C.信息轨道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D.信息长廊</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10月23日，2022年世界乒乓球职业大联盟（WTT）冠军赛澳门站赛事进行了决赛，（ ）获男子单打冠军。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A.奥恰洛夫</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B.王楚钦</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C.马龙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D.樊振东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ans-serif">
    <w:altName w:val="Chogokuboso Gothic"/>
    <w:panose1 w:val="00000000000000000000"/>
    <w:charset w:val="00"/>
    <w:family w:val="auto"/>
    <w:pitch w:val="default"/>
    <w:sig w:usb0="00000000" w:usb1="00000000" w:usb2="00000000" w:usb3="00000000" w:csb0="00000000" w:csb1="00000000"/>
  </w:font>
  <w:font w:name="Chogokuboso Gothic">
    <w:panose1 w:val="02000600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NTZhYzA1M2NiZDE5YjYzZTk2MjUyNDgxMzI2YzEifQ=="/>
  </w:docVars>
  <w:rsids>
    <w:rsidRoot w:val="00000000"/>
    <w:rsid w:val="20773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2022-10-25T01:56:18Z</dcterms:created>
  <dc:creator>Administrator</dc:creator>
  <cp:lastModifiedBy>周光显</cp:lastModifiedBy>
  <dcterms:modified xsi:type="dcterms:W3CDTF">2022-10-25T01:58:53Z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007E9ACCD3894D4FAA7F82EC5C544D5D</vt:lpwstr>
  </property>
</Properties>
</file>