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10" w:afterAutospacing="0" w:line="21" w:lineRule="atLeast"/>
        <w:ind w:left="0" w:right="0" w:firstLine="0"/>
        <w:rPr>
          <w:rFonts w:hint="eastAsia"/>
          <w:lang w:eastAsia="zh-CN"/>
        </w:rPr>
      </w:pPr>
      <w:r>
        <w:rPr>
          <w:rFonts w:hint="eastAsia"/>
          <w:lang w:eastAsia="zh-CN"/>
        </w:rPr>
        <w:t>推荐</w:t>
      </w:r>
      <w:bookmarkStart w:id="0" w:name="_GoBack"/>
      <w:bookmarkEnd w:id="0"/>
      <w:r>
        <w:rPr>
          <w:rFonts w:hint="eastAsia"/>
          <w:lang w:eastAsia="zh-CN"/>
        </w:rPr>
        <w:t>阅读：为乡村振兴注入人才“活水”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新一批驻村干部、驻村工作队员整装待发；新老驻村干部和工作队员开展轮换座谈会，确保驻村工作无缝交接；根据村子实际情况选派某一领域专家、能手，因地制宜开展帮扶工作……当前，全国各地新一批驻村第一书记和工作队陆续到岗，以饱满热情投入接续推进乡村振兴的各项工作。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脱贫摘帽不是终点，而是新生活、新奋斗的起点。</w:t>
      </w:r>
      <w:r>
        <w:rPr>
          <w:rFonts w:hint="eastAsia"/>
          <w:lang w:eastAsia="zh-CN"/>
        </w:rPr>
        <w:t>习总书记强调：“在接续推进乡村振兴中，要继续选派驻村第一书记。”不久前印发的《关于向重点乡村持续选派驻村第一书记和工作队的意见》（以下简称《意见》），是深入贯彻落实总书记重要指示和党中央决策部署的具体行动，也是运用脱贫攻坚重要经验、推进乡村振兴的有力举措。脱贫攻坚战中，300多万名第一书记和驻村干部、25.5万个驻村工作队冲锋在前，在推动落实脱贫攻坚政策、组织实施扶贫项目、激发贫困群众内生动力、提升贫困村治理水平等方面发挥了重要作用。全面实施乡村振兴战略，深度、广度和难度都不亚于脱贫攻坚，把选派驻村第一书记和工作队的好经验、好做法延续下去，健全常态化驻村工作机制，就能为乡村振兴提供强大助力。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脱贫攻坚需要“带头人”“主心骨”，接续推进乡村振兴也是如此。</w:t>
      </w:r>
      <w:r>
        <w:rPr>
          <w:rFonts w:hint="eastAsia"/>
          <w:lang w:eastAsia="zh-CN"/>
        </w:rPr>
        <w:t>当前，“贫困帽”摘掉了，基本生活有了保障；防止返贫、让日子过得更好，成了乡亲们最迫切的期盼。这也对驻村干部和工作队提出了更高要求。如何发展壮大新型农村集体经济，促进农民增收致富？怎样推动农村精神文明建设、生态文明建设、深化农村改革、乡村建设行动等重大任务落地见效，促进农业农村高质量发展？面对这些问题，《意见》不仅明确了驻村第一书记和工作队的主要职责任务，而且要求严把驻村人选的政治关、品行关、能力关、作风关、廉洁关，确保选优派强。群雁高飞头雁领。让真正懂农业、爱农村、爱农民的工作者扎根乡村、奉献基层，必将更好激发选派工作的制度效能，充分发挥驻村干部的带头示范作用。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广阔乡村，是锤炼本领、展现风采的舞台。</w:t>
      </w:r>
      <w:r>
        <w:rPr>
          <w:rFonts w:hint="eastAsia"/>
          <w:lang w:eastAsia="zh-CN"/>
        </w:rPr>
        <w:t>在脱贫攻坚战中，从放弃大城市工作机会、在扶贫路上谱写新时代青春之歌的黄文秀，到连续9年驻村、用认真负责换来村民信赖信任的刘双燕，涌现出一大批奋战一线、奋斗基层的优秀驻村干部。今年2月，党中央、国务院表彰的全国脱贫攻坚先进个人里，有369名驻村干部获得表彰，占表彰个人的18.6%。脱贫攻坚战为党和国家培养锻炼了一大批通晓农村、了解农业、热爱农民的干部，接续推进乡村振兴也将成为广大干部增长本领和才干、谱写人生华章的广阔舞台。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让驻村干部全身心投入工作，离不开健全的激励机制和保障措施。</w:t>
      </w:r>
      <w:r>
        <w:rPr>
          <w:rFonts w:hint="eastAsia"/>
          <w:lang w:eastAsia="zh-CN"/>
        </w:rPr>
        <w:t>《意见》不仅对驻村干部的生活补助、通信补贴、体检、人身意外伤害保险、医疗费等作出周到安排，同时要求以真抓实干、求真务实的作风做好选派工作，力戒形式主义、官僚主义，切实减轻基层负担。强化保障支持，加强关心关爱，创造良好环境，才能进一步激发广大驻村干部的积极性、主动性、创造性，激励他们更好担当作为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选派驻村第一书记和工作队，是党的领导和社会主义制度优势的集中体现，也是加强党在农村工作力量的有效举措。把选派工作做实做精做细，充分发挥社会主义制度集中力量办大事的显著优势，我们必能为乡村振兴注入源源不断的人才“活水”，在全面建设社会主义现代化国家新征程上铸就新的辉煌。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来源：每日时评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编辑：展鸿教育</w:t>
      </w:r>
    </w:p>
    <w:p/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11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6192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M2NlYjRlYzE1Y2NhMzkyMzIwNWY1MTE3YjFlNzgifQ=="/>
  </w:docVars>
  <w:rsids>
    <w:rsidRoot w:val="54772849"/>
    <w:rsid w:val="00174B4A"/>
    <w:rsid w:val="002F0331"/>
    <w:rsid w:val="00364C14"/>
    <w:rsid w:val="00973177"/>
    <w:rsid w:val="028D5DFC"/>
    <w:rsid w:val="02F70A76"/>
    <w:rsid w:val="042B4119"/>
    <w:rsid w:val="0457780C"/>
    <w:rsid w:val="04C26B88"/>
    <w:rsid w:val="04DB5868"/>
    <w:rsid w:val="0536687E"/>
    <w:rsid w:val="055578FE"/>
    <w:rsid w:val="05945940"/>
    <w:rsid w:val="06483360"/>
    <w:rsid w:val="075C6B67"/>
    <w:rsid w:val="076877CE"/>
    <w:rsid w:val="0B7F61E6"/>
    <w:rsid w:val="0BB96B49"/>
    <w:rsid w:val="0C581505"/>
    <w:rsid w:val="0CC20DBD"/>
    <w:rsid w:val="0D48468A"/>
    <w:rsid w:val="0DEF43DA"/>
    <w:rsid w:val="0E08349B"/>
    <w:rsid w:val="0E314EE9"/>
    <w:rsid w:val="0F8926CF"/>
    <w:rsid w:val="0FAD3C9A"/>
    <w:rsid w:val="0FCD342E"/>
    <w:rsid w:val="0FE27659"/>
    <w:rsid w:val="103050A8"/>
    <w:rsid w:val="113229E1"/>
    <w:rsid w:val="11FB3C82"/>
    <w:rsid w:val="12CB4400"/>
    <w:rsid w:val="12CD2C48"/>
    <w:rsid w:val="135F4DE0"/>
    <w:rsid w:val="13625B4C"/>
    <w:rsid w:val="13940A6E"/>
    <w:rsid w:val="1449679E"/>
    <w:rsid w:val="144B36A2"/>
    <w:rsid w:val="144E2FDE"/>
    <w:rsid w:val="146D78CF"/>
    <w:rsid w:val="1651604A"/>
    <w:rsid w:val="16FD76CD"/>
    <w:rsid w:val="17787671"/>
    <w:rsid w:val="17EF03A0"/>
    <w:rsid w:val="18B64576"/>
    <w:rsid w:val="1BC8134B"/>
    <w:rsid w:val="1F2816F9"/>
    <w:rsid w:val="21714EF7"/>
    <w:rsid w:val="21BC4A70"/>
    <w:rsid w:val="22252337"/>
    <w:rsid w:val="25837937"/>
    <w:rsid w:val="267E171F"/>
    <w:rsid w:val="28051F1C"/>
    <w:rsid w:val="284B2E27"/>
    <w:rsid w:val="2B457520"/>
    <w:rsid w:val="2EE33B39"/>
    <w:rsid w:val="2F631C7A"/>
    <w:rsid w:val="30620D23"/>
    <w:rsid w:val="31E4389B"/>
    <w:rsid w:val="32854F9B"/>
    <w:rsid w:val="32CF75F3"/>
    <w:rsid w:val="340C1213"/>
    <w:rsid w:val="341E3004"/>
    <w:rsid w:val="38086BF4"/>
    <w:rsid w:val="38951301"/>
    <w:rsid w:val="39846E23"/>
    <w:rsid w:val="3A637F91"/>
    <w:rsid w:val="3AA8720E"/>
    <w:rsid w:val="3B2927FD"/>
    <w:rsid w:val="3C9C75D3"/>
    <w:rsid w:val="3E213A77"/>
    <w:rsid w:val="3EE834F5"/>
    <w:rsid w:val="4193141A"/>
    <w:rsid w:val="41C66F52"/>
    <w:rsid w:val="42820446"/>
    <w:rsid w:val="42FA02FA"/>
    <w:rsid w:val="44DF361D"/>
    <w:rsid w:val="44EC14F6"/>
    <w:rsid w:val="45366727"/>
    <w:rsid w:val="45B92A65"/>
    <w:rsid w:val="45D37978"/>
    <w:rsid w:val="461E07DA"/>
    <w:rsid w:val="468D14EC"/>
    <w:rsid w:val="47A7525C"/>
    <w:rsid w:val="489B6B57"/>
    <w:rsid w:val="49826B21"/>
    <w:rsid w:val="4C5F01DF"/>
    <w:rsid w:val="4C61618D"/>
    <w:rsid w:val="4CDC2EF6"/>
    <w:rsid w:val="4D075851"/>
    <w:rsid w:val="4D4B160D"/>
    <w:rsid w:val="4DAF68E2"/>
    <w:rsid w:val="4F70168F"/>
    <w:rsid w:val="514C0CBF"/>
    <w:rsid w:val="52175E1A"/>
    <w:rsid w:val="53880C5C"/>
    <w:rsid w:val="53C90305"/>
    <w:rsid w:val="53CB2713"/>
    <w:rsid w:val="54772849"/>
    <w:rsid w:val="54987F29"/>
    <w:rsid w:val="55CF73B4"/>
    <w:rsid w:val="56265BE7"/>
    <w:rsid w:val="585A6A0D"/>
    <w:rsid w:val="58FC54A7"/>
    <w:rsid w:val="5B325A87"/>
    <w:rsid w:val="5C3F45CA"/>
    <w:rsid w:val="5C6153E2"/>
    <w:rsid w:val="5CFB69CA"/>
    <w:rsid w:val="5DF37638"/>
    <w:rsid w:val="5E8B5A6D"/>
    <w:rsid w:val="5EAF2547"/>
    <w:rsid w:val="5EC865C7"/>
    <w:rsid w:val="5F2320C8"/>
    <w:rsid w:val="60864289"/>
    <w:rsid w:val="64D41A0C"/>
    <w:rsid w:val="64DC7D72"/>
    <w:rsid w:val="65D70BCA"/>
    <w:rsid w:val="66A9462D"/>
    <w:rsid w:val="66BA7115"/>
    <w:rsid w:val="68A87233"/>
    <w:rsid w:val="6A7573AC"/>
    <w:rsid w:val="6C725D32"/>
    <w:rsid w:val="6D190D20"/>
    <w:rsid w:val="6D341EFE"/>
    <w:rsid w:val="6E0331D4"/>
    <w:rsid w:val="70206EB8"/>
    <w:rsid w:val="71380F6A"/>
    <w:rsid w:val="724A24C2"/>
    <w:rsid w:val="739D37C1"/>
    <w:rsid w:val="742649EF"/>
    <w:rsid w:val="76C95580"/>
    <w:rsid w:val="779E64B0"/>
    <w:rsid w:val="7A911416"/>
    <w:rsid w:val="7AF10022"/>
    <w:rsid w:val="7B826549"/>
    <w:rsid w:val="7BD322E4"/>
    <w:rsid w:val="7D05744B"/>
    <w:rsid w:val="7D30415E"/>
    <w:rsid w:val="7DDC1BC3"/>
    <w:rsid w:val="7E5C0591"/>
    <w:rsid w:val="7E912610"/>
    <w:rsid w:val="7EA7108A"/>
    <w:rsid w:val="7FB3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abs>
        <w:tab w:val="left" w:pos="420"/>
        <w:tab w:val="left" w:pos="2520"/>
        <w:tab w:val="left" w:pos="4620"/>
        <w:tab w:val="left" w:pos="6720"/>
      </w:tabs>
      <w:spacing w:line="288" w:lineRule="auto"/>
      <w:ind w:firstLine="643" w:firstLineChars="20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100" w:beforeLines="100" w:beforeAutospacing="0" w:afterLines="0" w:afterAutospacing="0" w:line="288" w:lineRule="auto"/>
      <w:ind w:firstLine="0" w:firstLineChars="0"/>
      <w:jc w:val="center"/>
      <w:outlineLvl w:val="0"/>
    </w:pPr>
    <w:rPr>
      <w:rFonts w:eastAsia="仿宋" w:asciiTheme="minorAscii" w:hAnsiTheme="minorAscii" w:cstheme="minorBidi"/>
      <w:b/>
      <w:kern w:val="44"/>
      <w:sz w:val="32"/>
      <w:szCs w:val="24"/>
      <w:lang w:bidi="ar-SA"/>
    </w:rPr>
  </w:style>
  <w:style w:type="paragraph" w:styleId="7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 w:cstheme="minorBidi"/>
      <w:sz w:val="24"/>
      <w:szCs w:val="24"/>
      <w:lang w:bidi="ar-SA"/>
    </w:rPr>
  </w:style>
  <w:style w:type="paragraph" w:styleId="8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0" w:firstLineChars="0"/>
      <w:jc w:val="center"/>
      <w:outlineLvl w:val="2"/>
    </w:pPr>
    <w:rPr>
      <w:rFonts w:ascii="黑体" w:hAnsi="黑体" w:eastAsia="黑体" w:cs="黑体"/>
      <w:szCs w:val="32"/>
      <w:lang w:bidi="ar-SA"/>
    </w:rPr>
  </w:style>
  <w:style w:type="paragraph" w:styleId="9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88" w:lineRule="auto"/>
      <w:ind w:firstLine="0" w:firstLineChars="0"/>
      <w:jc w:val="center"/>
      <w:outlineLvl w:val="3"/>
    </w:pPr>
    <w:rPr>
      <w:rFonts w:ascii="Arial" w:hAnsi="Arial" w:eastAsia="宋体" w:cstheme="minorBidi"/>
      <w:b/>
      <w:szCs w:val="24"/>
      <w:lang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420"/>
        <w:tab w:val="left" w:pos="2520"/>
        <w:tab w:val="left" w:pos="4620"/>
        <w:tab w:val="left" w:pos="6720"/>
      </w:tabs>
      <w:ind w:left="0" w:leftChars="0" w:firstLine="420" w:firstLineChars="200"/>
    </w:pPr>
    <w:rPr>
      <w:rFonts w:ascii="宋体" w:hAnsi="宋体" w:eastAsia="宋体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tabs>
        <w:tab w:val="left" w:pos="420"/>
        <w:tab w:val="left" w:pos="2520"/>
        <w:tab w:val="left" w:pos="4620"/>
        <w:tab w:val="left" w:pos="6720"/>
      </w:tabs>
      <w:adjustRightInd w:val="0"/>
      <w:spacing w:line="288" w:lineRule="auto"/>
      <w:ind w:firstLine="0" w:firstLineChars="0"/>
    </w:pPr>
    <w:rPr>
      <w:rFonts w:cs="宋体"/>
    </w:rPr>
  </w:style>
  <w:style w:type="paragraph" w:styleId="5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  <w:tab w:val="clear" w:pos="420"/>
        <w:tab w:val="clear" w:pos="2520"/>
        <w:tab w:val="clear" w:pos="4620"/>
        <w:tab w:val="clear" w:pos="6720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Strong"/>
    <w:basedOn w:val="14"/>
    <w:qFormat/>
    <w:uiPriority w:val="0"/>
    <w:rPr>
      <w:b/>
    </w:rPr>
  </w:style>
  <w:style w:type="character" w:customStyle="1" w:styleId="16">
    <w:name w:val="标题 2 Char"/>
    <w:basedOn w:val="14"/>
    <w:link w:val="7"/>
    <w:qFormat/>
    <w:uiPriority w:val="0"/>
    <w:rPr>
      <w:rFonts w:ascii="Arial" w:hAnsi="Arial" w:eastAsia="黑体" w:cstheme="minorBidi"/>
      <w:bCs/>
      <w:color w:val="auto"/>
      <w:kern w:val="0"/>
      <w:sz w:val="24"/>
      <w:szCs w:val="24"/>
      <w:lang w:bidi="ar-SA"/>
    </w:rPr>
  </w:style>
  <w:style w:type="character" w:customStyle="1" w:styleId="17">
    <w:name w:val="标题 3 Char1"/>
    <w:link w:val="8"/>
    <w:qFormat/>
    <w:uiPriority w:val="0"/>
    <w:rPr>
      <w:rFonts w:ascii="黑体" w:hAnsi="黑体" w:eastAsia="黑体" w:cs="黑体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1392</Words>
  <Characters>1403</Characters>
  <Lines>0</Lines>
  <Paragraphs>0</Paragraphs>
  <TotalTime>18</TotalTime>
  <ScaleCrop>false</ScaleCrop>
  <LinksUpToDate>false</LinksUpToDate>
  <CharactersWithSpaces>1403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2022-04-07T00:59:00Z</dcterms:created>
  <dc:creator>WPS_1647909163</dc:creator>
  <cp:lastModifiedBy>WPS_1647909163</cp:lastModifiedBy>
  <dcterms:modified xsi:type="dcterms:W3CDTF">2022-08-18T07:04:57Z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8D2455B9E3DC4C5BB3E68377E9ECA51F</vt:lpwstr>
  </property>
</Properties>
</file>