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Lines="100" w:beforeAutospacing="0" w:after="100" w:afterLines="100" w:afterAutospacing="0" w:line="288" w:lineRule="auto"/>
        <w:ind w:firstLine="0" w:firstLineChars="0"/>
        <w:jc w:val="center"/>
        <w:textAlignment w:val="auto"/>
        <w:outlineLvl w:val="0"/>
        <w:rPr>
          <w:rFonts w:hint="eastAsia" w:eastAsia="仿宋" w:cs="宋体" w:asciiTheme="minorAscii" w:hAnsiTheme="minorAscii"/>
          <w:b/>
          <w:kern w:val="44"/>
          <w:sz w:val="32"/>
          <w:szCs w:val="21"/>
          <w:lang w:val="en-US" w:eastAsia="zh-CN" w:bidi="ar-SA"/>
        </w:rPr>
      </w:pPr>
      <w:r>
        <w:rPr>
          <w:rFonts w:hint="eastAsia" w:eastAsia="仿宋" w:cs="宋体" w:asciiTheme="minorAscii" w:hAnsiTheme="minorAscii"/>
          <w:b/>
          <w:kern w:val="44"/>
          <w:sz w:val="32"/>
          <w:szCs w:val="21"/>
          <w:lang w:val="en-US" w:eastAsia="zh-CN" w:bidi="ar-SA"/>
        </w:rPr>
        <w:t>推荐</w:t>
      </w:r>
      <w:bookmarkStart w:id="0" w:name="_GoBack"/>
      <w:bookmarkEnd w:id="0"/>
      <w:r>
        <w:rPr>
          <w:rFonts w:hint="eastAsia" w:eastAsia="仿宋" w:cs="宋体" w:asciiTheme="minorAscii" w:hAnsiTheme="minorAscii"/>
          <w:b/>
          <w:kern w:val="44"/>
          <w:sz w:val="32"/>
          <w:szCs w:val="21"/>
          <w:lang w:val="en-US" w:eastAsia="zh-CN" w:bidi="ar-SA"/>
        </w:rPr>
        <w:t>阅读：乡村文化遗产赋能乡村文化振兴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eastAsia="zh-CN"/>
        </w:rPr>
        <w:t>考生在平时可以多阅读一些权威媒体的报道或时评，一是对阅读素材的积累，二是对写作手法的借鉴。展鸿教育挑选了一些文章，供各位考生阅读参考：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420" w:firstLineChars="200"/>
        <w:textAlignment w:val="auto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前不久，全国重点文物保护单位福建万安桥突发火灾，拥有近千年历史的国家级文物古迹被损毁。令人惋惜的同时，也再次为我们敲响警钟：做好乡村文化遗产保护与发展至关重要，需要我们的智慧与行动。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420" w:firstLineChars="200"/>
        <w:textAlignment w:val="auto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党的十八大以来，党中央加强顶层设计和规划部署，各地各部门积极作为，文化遗产保护传承弘扬成效显著。从“深入实施中华优秀传统文化传承发展工程，强化重要文化和自然遗产、非物质文化遗产系统性保护”写进“十四五”规划和2035年远景目标纲要，到“十四五”文化发展规划明确“树牢保护历史文化遗产责任重大的观念，增强对历史文物的敬畏之心”，再到全国文物工作会议提出“保护第一、加强管理、挖掘价值、有效利用、让文物活起来”的新时代文物工作方针，无不为做好文化遗产保护与发展工作指明了方向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422" w:firstLineChars="200"/>
        <w:textAlignment w:val="auto"/>
        <w:rPr>
          <w:rFonts w:hint="eastAsia" w:eastAsia="宋体"/>
          <w:lang w:val="en-US" w:eastAsia="zh-CN"/>
        </w:rPr>
      </w:pPr>
      <w:r>
        <w:rPr>
          <w:rFonts w:hint="eastAsia" w:eastAsia="宋体"/>
          <w:b/>
          <w:bCs/>
          <w:lang w:val="en-US" w:eastAsia="zh-CN"/>
        </w:rPr>
        <w:t>乡村是中华传统文化的源头和根基，也是孕育和传承中华文化的沃土。</w:t>
      </w:r>
      <w:r>
        <w:rPr>
          <w:rFonts w:hint="eastAsia" w:eastAsia="宋体"/>
          <w:lang w:val="en-US" w:eastAsia="zh-CN"/>
        </w:rPr>
        <w:t>作为乡村文化的重要载体，乡村文化遗产在传承优秀文化、推动乡村文明等方面发挥着至关重要的作用。保护好、发展好乡村文化遗产，促进乡村文化的传承与发扬，既是文化自信的重要体现，也为乡村全面发展打下重要文化基础。尤其是当前，在乡村振兴的大背景下，进一步保护、发掘、利用凝聚乡村文脉的乡村文化遗产，是持续促进乡村文化振兴、深入实施乡村振兴战略的重要方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422" w:firstLineChars="200"/>
        <w:textAlignment w:val="auto"/>
        <w:rPr>
          <w:rFonts w:hint="eastAsia" w:eastAsia="宋体"/>
          <w:lang w:val="en-US" w:eastAsia="zh-CN"/>
        </w:rPr>
      </w:pPr>
      <w:r>
        <w:rPr>
          <w:rFonts w:hint="eastAsia" w:eastAsia="宋体"/>
          <w:b/>
          <w:bCs/>
          <w:lang w:val="en-US" w:eastAsia="zh-CN"/>
        </w:rPr>
        <w:t>传承的前提是保护。</w:t>
      </w:r>
      <w:r>
        <w:rPr>
          <w:rFonts w:hint="eastAsia" w:eastAsia="宋体"/>
          <w:lang w:val="en-US" w:eastAsia="zh-CN"/>
        </w:rPr>
        <w:t>山东持续推进“乡村记忆”工程建设，通过建设民俗生态博物馆、乡村社区博物馆等途径，加强对古建筑、古民居等乡村文化遗产的保护；安徽实施“徽州古建筑保护利用工程”，进一步保护极具徽风皖韵的古村落及各类古建筑……不少地方的探索与实践，更好地为人们守住乡村记忆和乡村文化。不同地区的乡村有着各具特色的乡土文化，要深入挖掘、保护并管理好丰富多元的文化遗产，把物质文化遗产之“形”与非物质文化遗产之“神”融会贯通起来，促进乡村可持续发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422" w:firstLineChars="200"/>
        <w:textAlignment w:val="auto"/>
        <w:rPr>
          <w:rFonts w:hint="eastAsia" w:eastAsia="宋体"/>
          <w:lang w:val="en-US" w:eastAsia="zh-CN"/>
        </w:rPr>
      </w:pPr>
      <w:r>
        <w:rPr>
          <w:rFonts w:hint="eastAsia" w:eastAsia="宋体"/>
          <w:b/>
          <w:bCs/>
          <w:lang w:val="en-US" w:eastAsia="zh-CN"/>
        </w:rPr>
        <w:t>推动乡村文化振兴，还需要让文化遗产进一步“活起来”。</w:t>
      </w:r>
      <w:r>
        <w:rPr>
          <w:rFonts w:hint="eastAsia" w:eastAsia="宋体"/>
          <w:lang w:val="en-US" w:eastAsia="zh-CN"/>
        </w:rPr>
        <w:t>广东江门蓬江区棠下镇岭美村推出数字藏品，形象展示当地宗祠文化和拳术元素，在网上展示和拍卖；福建福州永泰县依托入选“2022世界建筑文物观察名录”的黄氏“父子三庄寨”，在集中连片保护庄寨的同时，开发研学基地、创客空间等不同业态……从中不难发现，在保护中发展、在发展中保护，才能真正发挥好乡村文化遗产助力乡村文化振兴的积极作用。通过因地制宜开发、数字技术手段助力，可以更好平衡乡村建设与文化遗产保护的关系，促进乡村文化遗产活化利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420" w:firstLineChars="200"/>
        <w:textAlignment w:val="auto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一手抓保护，守护好前人留给我们的宝贵财富，一手抓发展，提高文化遗产研究和利用水平，才能真正把乡村文化遗产发扬光大，才能更好地传承弘扬中华优秀传统文化、更好地实现新时代乡村文化振兴。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420" w:firstLineChars="200"/>
        <w:textAlignment w:val="auto"/>
        <w:rPr>
          <w:rFonts w:hint="eastAsia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right"/>
        <w:textAlignment w:val="auto"/>
        <w:rPr>
          <w:rFonts w:hint="eastAsia"/>
          <w:lang w:eastAsia="zh-CN"/>
        </w:rPr>
      </w:pPr>
      <w:r>
        <w:rPr>
          <w:rFonts w:hint="eastAsia" w:eastAsia="宋体"/>
          <w:lang w:eastAsia="zh-CN"/>
        </w:rPr>
        <w:t>来源：</w:t>
      </w:r>
      <w:r>
        <w:rPr>
          <w:rFonts w:hint="eastAsia"/>
          <w:lang w:eastAsia="zh-CN"/>
        </w:rPr>
        <w:t>人民网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right"/>
        <w:textAlignment w:val="auto"/>
        <w:rPr>
          <w:rFonts w:hint="eastAsia"/>
          <w:lang w:eastAsia="zh-CN"/>
        </w:rPr>
      </w:pPr>
      <w:r>
        <w:rPr>
          <w:rFonts w:hint="eastAsia" w:eastAsia="宋体"/>
          <w:lang w:eastAsia="zh-CN"/>
        </w:rPr>
        <w:t>编辑：展鸿教育</w:t>
      </w:r>
    </w:p>
    <w:p>
      <w:pPr>
        <w:ind w:left="0" w:leftChars="0" w:firstLine="0" w:firstLineChars="0"/>
        <w:rPr>
          <w:rFonts w:hint="eastAsia" w:eastAsia="宋体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871" w:right="1247" w:bottom="1247" w:left="1247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left="0" w:leftChars="0" w:firstLine="0" w:firstLineChars="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left="0" w:leftChars="0" w:firstLine="0" w:firstLineChars="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  <w:rPr>
        <w:rFonts w:ascii="宋体" w:hAnsi="宋体" w:eastAsia="宋体" w:cs="宋体"/>
        <w:kern w:val="2"/>
        <w:sz w:val="18"/>
        <w:szCs w:val="21"/>
        <w:lang w:val="en-US" w:eastAsia="zh-CN" w:bidi="ar-SA"/>
      </w:rPr>
    </w:pPr>
    <w:r>
      <w:rPr>
        <w:rFonts w:hint="eastAsia" w:ascii="宋体" w:hAnsi="宋体" w:eastAsia="宋体" w:cs="宋体"/>
        <w:color w:val="C00000"/>
        <w:kern w:val="2"/>
        <w:sz w:val="18"/>
        <w:szCs w:val="21"/>
        <w:u w:val="none"/>
        <w:lang w:val="en-US" w:eastAsia="zh-CN" w:bidi="ar-SA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color w:val="C00000"/>
        <w:kern w:val="2"/>
        <w:sz w:val="18"/>
        <w:szCs w:val="21"/>
        <w:u w:val="none"/>
        <w:lang w:val="en-US" w:eastAsia="zh-CN" w:bidi="ar-SA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kern w:val="2"/>
        <w:sz w:val="21"/>
        <w:szCs w:val="21"/>
        <w:u w:val="none"/>
        <w:lang w:val="en-US" w:eastAsia="zh-CN" w:bidi="ar-SA"/>
      </w:rPr>
      <w:t>让学习更快乐  让考试更简单</w:t>
    </w:r>
  </w:p>
  <w:p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spacing w:line="240" w:lineRule="auto"/>
      <w:ind w:firstLine="360" w:firstLineChars="200"/>
      <w:jc w:val="both"/>
      <w:outlineLvl w:val="9"/>
    </w:pPr>
    <w:r>
      <w:rPr>
        <w:rFonts w:ascii="宋体" w:hAnsi="宋体" w:eastAsia="宋体" w:cs="宋体"/>
        <w:kern w:val="2"/>
        <w:sz w:val="18"/>
        <w:szCs w:val="21"/>
        <w:lang w:val="en-US" w:eastAsia="zh-CN" w:bidi="ar-SA"/>
      </w:rPr>
      <w:pict>
        <v:shape id="PowerPlusWaterMarkObject58521" o:spid="_x0000_s4097" o:spt="136" type="#_x0000_t136" style="position:absolute;left:0pt;height:130.15pt;width:457.1pt;mso-position-horizontal:center;mso-position-horizontal-relative:margin;mso-position-vertical:center;mso-position-vertical-relative:margin;rotation:-2949120f;z-index:-251657216;mso-width-relative:page;mso-height-relative:page;" fillcolor="#FF0000" filled="t" stroked="f" coordsize="21600,21600" adj="10800">
          <v:path/>
          <v:fill on="t" opacity="13107f" focussize="0,0"/>
          <v:stroke on="f"/>
          <v:imagedata o:title=""/>
          <o:lock v:ext="edit" aspectratio="t"/>
          <v:textpath on="t" fitshape="t" fitpath="t" trim="t" xscale="f" string="展鸿教育" style="font-family:宋体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YzM5ZjEwYzJjM2QyYzBmOGFmYWM0MDRiYzQyOWIifQ=="/>
  </w:docVars>
  <w:rsids>
    <w:rsidRoot w:val="00000000"/>
    <w:rsid w:val="02994018"/>
    <w:rsid w:val="04536739"/>
    <w:rsid w:val="045F384F"/>
    <w:rsid w:val="050E411D"/>
    <w:rsid w:val="05406D5B"/>
    <w:rsid w:val="08BF22FE"/>
    <w:rsid w:val="08D97BC4"/>
    <w:rsid w:val="090A6794"/>
    <w:rsid w:val="0B1B10A2"/>
    <w:rsid w:val="0B506FDA"/>
    <w:rsid w:val="0BDE08E5"/>
    <w:rsid w:val="0C2844AB"/>
    <w:rsid w:val="0DC42165"/>
    <w:rsid w:val="0FDD23ED"/>
    <w:rsid w:val="104B4477"/>
    <w:rsid w:val="111C2FF7"/>
    <w:rsid w:val="112D7517"/>
    <w:rsid w:val="11545862"/>
    <w:rsid w:val="128C1182"/>
    <w:rsid w:val="13335DAA"/>
    <w:rsid w:val="13850D35"/>
    <w:rsid w:val="138C6812"/>
    <w:rsid w:val="13AC2F85"/>
    <w:rsid w:val="13E40DCE"/>
    <w:rsid w:val="143C0CA7"/>
    <w:rsid w:val="155118EA"/>
    <w:rsid w:val="1796289D"/>
    <w:rsid w:val="18995B7B"/>
    <w:rsid w:val="19001959"/>
    <w:rsid w:val="1B8D6283"/>
    <w:rsid w:val="1BAE2647"/>
    <w:rsid w:val="1BE37F1E"/>
    <w:rsid w:val="1C700AFC"/>
    <w:rsid w:val="1CEE2D5A"/>
    <w:rsid w:val="1D16439E"/>
    <w:rsid w:val="1D985289"/>
    <w:rsid w:val="1E1B5A01"/>
    <w:rsid w:val="1EE02B83"/>
    <w:rsid w:val="1F425CE4"/>
    <w:rsid w:val="1FD20711"/>
    <w:rsid w:val="20EB3778"/>
    <w:rsid w:val="21FC7CC7"/>
    <w:rsid w:val="22E131E0"/>
    <w:rsid w:val="241C01AD"/>
    <w:rsid w:val="241E2177"/>
    <w:rsid w:val="246F33B4"/>
    <w:rsid w:val="260461E9"/>
    <w:rsid w:val="26A821CC"/>
    <w:rsid w:val="27F57622"/>
    <w:rsid w:val="29F11AFD"/>
    <w:rsid w:val="2A057216"/>
    <w:rsid w:val="2A8D6400"/>
    <w:rsid w:val="2AD70991"/>
    <w:rsid w:val="2D2D1C72"/>
    <w:rsid w:val="2DC67624"/>
    <w:rsid w:val="2E423C5A"/>
    <w:rsid w:val="2E8A2312"/>
    <w:rsid w:val="31576962"/>
    <w:rsid w:val="321E0CA7"/>
    <w:rsid w:val="32EC220C"/>
    <w:rsid w:val="32F2298E"/>
    <w:rsid w:val="35702F91"/>
    <w:rsid w:val="35B30245"/>
    <w:rsid w:val="3775061C"/>
    <w:rsid w:val="37C404E8"/>
    <w:rsid w:val="384C6E5B"/>
    <w:rsid w:val="391653C6"/>
    <w:rsid w:val="3A221F88"/>
    <w:rsid w:val="3A9243B1"/>
    <w:rsid w:val="3A960C55"/>
    <w:rsid w:val="3B5F0C53"/>
    <w:rsid w:val="3C3C17A7"/>
    <w:rsid w:val="3D1B0EB9"/>
    <w:rsid w:val="3D605157"/>
    <w:rsid w:val="3F032A7E"/>
    <w:rsid w:val="40DE672F"/>
    <w:rsid w:val="41325C7C"/>
    <w:rsid w:val="44133482"/>
    <w:rsid w:val="45074767"/>
    <w:rsid w:val="45244FCC"/>
    <w:rsid w:val="45264ACC"/>
    <w:rsid w:val="488635D6"/>
    <w:rsid w:val="48B001F1"/>
    <w:rsid w:val="48BB3FC0"/>
    <w:rsid w:val="49071084"/>
    <w:rsid w:val="49B02FC2"/>
    <w:rsid w:val="4C911E1C"/>
    <w:rsid w:val="4CAF0431"/>
    <w:rsid w:val="503654F7"/>
    <w:rsid w:val="52AC0188"/>
    <w:rsid w:val="52EA60B7"/>
    <w:rsid w:val="53241C8D"/>
    <w:rsid w:val="54B42771"/>
    <w:rsid w:val="55081ED2"/>
    <w:rsid w:val="5633243D"/>
    <w:rsid w:val="563C6611"/>
    <w:rsid w:val="5661258D"/>
    <w:rsid w:val="56D00445"/>
    <w:rsid w:val="58832C8B"/>
    <w:rsid w:val="58A03D77"/>
    <w:rsid w:val="58C241B6"/>
    <w:rsid w:val="59222447"/>
    <w:rsid w:val="59750258"/>
    <w:rsid w:val="5ABC2824"/>
    <w:rsid w:val="5BCF1B46"/>
    <w:rsid w:val="5D683D07"/>
    <w:rsid w:val="5E3D02CB"/>
    <w:rsid w:val="5ED45ACE"/>
    <w:rsid w:val="5F217E4A"/>
    <w:rsid w:val="5FA0241E"/>
    <w:rsid w:val="61044D4E"/>
    <w:rsid w:val="621357FA"/>
    <w:rsid w:val="6241516D"/>
    <w:rsid w:val="633D546F"/>
    <w:rsid w:val="659A7A1B"/>
    <w:rsid w:val="66401960"/>
    <w:rsid w:val="66EA76BB"/>
    <w:rsid w:val="68D71152"/>
    <w:rsid w:val="69D35574"/>
    <w:rsid w:val="69F413EB"/>
    <w:rsid w:val="6A6A44C8"/>
    <w:rsid w:val="6AF1334A"/>
    <w:rsid w:val="6B643BBC"/>
    <w:rsid w:val="6C1B1319"/>
    <w:rsid w:val="6C426C43"/>
    <w:rsid w:val="6CCD2C95"/>
    <w:rsid w:val="6DFF3101"/>
    <w:rsid w:val="6F196D90"/>
    <w:rsid w:val="71120FC8"/>
    <w:rsid w:val="72C84F6A"/>
    <w:rsid w:val="73147EA8"/>
    <w:rsid w:val="7426310B"/>
    <w:rsid w:val="746B3E4D"/>
    <w:rsid w:val="74E25E88"/>
    <w:rsid w:val="768E26DC"/>
    <w:rsid w:val="77BF27C8"/>
    <w:rsid w:val="78C83E72"/>
    <w:rsid w:val="797A378B"/>
    <w:rsid w:val="7998038C"/>
    <w:rsid w:val="7AA24B61"/>
    <w:rsid w:val="7ABD440F"/>
    <w:rsid w:val="7DCA4A14"/>
    <w:rsid w:val="7E2A6BF1"/>
    <w:rsid w:val="7E5C68D9"/>
    <w:rsid w:val="7FE6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tabs>
        <w:tab w:val="left" w:pos="420"/>
        <w:tab w:val="left" w:pos="2520"/>
        <w:tab w:val="left" w:pos="4620"/>
        <w:tab w:val="left" w:pos="6720"/>
      </w:tabs>
      <w:spacing w:line="288" w:lineRule="auto"/>
      <w:ind w:firstLine="643" w:firstLineChars="200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18"/>
    <w:qFormat/>
    <w:uiPriority w:val="0"/>
    <w:pPr>
      <w:pageBreakBefore/>
      <w:spacing w:before="100" w:beforeLines="100" w:beforeAutospacing="0" w:after="100" w:afterLines="100" w:afterAutospacing="0"/>
      <w:ind w:firstLine="0" w:firstLineChars="0"/>
      <w:jc w:val="center"/>
      <w:outlineLvl w:val="0"/>
    </w:pPr>
    <w:rPr>
      <w:rFonts w:ascii="Times New Roman" w:hAnsi="Times New Roman" w:eastAsia="仿宋" w:cs="宋体"/>
      <w:b/>
      <w:bCs/>
      <w:kern w:val="44"/>
      <w:sz w:val="32"/>
      <w:szCs w:val="48"/>
      <w:lang w:bidi="ar"/>
    </w:rPr>
  </w:style>
  <w:style w:type="paragraph" w:styleId="5">
    <w:name w:val="heading 2"/>
    <w:basedOn w:val="1"/>
    <w:next w:val="1"/>
    <w:link w:val="13"/>
    <w:semiHidden/>
    <w:unhideWhenUsed/>
    <w:qFormat/>
    <w:uiPriority w:val="0"/>
    <w:pPr>
      <w:keepNext/>
      <w:keepLines/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黑体"/>
      <w:sz w:val="24"/>
    </w:rPr>
  </w:style>
  <w:style w:type="paragraph" w:styleId="6">
    <w:name w:val="heading 3"/>
    <w:basedOn w:val="1"/>
    <w:next w:val="1"/>
    <w:link w:val="19"/>
    <w:semiHidden/>
    <w:unhideWhenUsed/>
    <w:qFormat/>
    <w:uiPriority w:val="0"/>
    <w:pPr>
      <w:keepNext/>
      <w:keepLines/>
      <w:spacing w:before="100" w:beforeLines="100" w:after="100" w:afterLines="100" w:line="288" w:lineRule="auto"/>
      <w:ind w:left="420" w:leftChars="200" w:firstLine="643" w:firstLineChars="200"/>
      <w:jc w:val="left"/>
      <w:outlineLvl w:val="2"/>
    </w:pPr>
    <w:rPr>
      <w:rFonts w:ascii="黑体" w:hAnsi="黑体" w:eastAsia="黑体" w:cs="黑体"/>
      <w:szCs w:val="32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pageBreakBefore/>
      <w:spacing w:before="75" w:beforeAutospacing="0" w:after="150" w:afterAutospacing="0" w:line="855" w:lineRule="exact"/>
      <w:ind w:firstLine="0" w:firstLineChars="0"/>
      <w:jc w:val="center"/>
      <w:outlineLvl w:val="3"/>
    </w:pPr>
    <w:rPr>
      <w:rFonts w:ascii="Times New Roman" w:hAnsi="Times New Roman" w:eastAsia="仿宋" w:cs="黑体"/>
      <w:b/>
      <w:sz w:val="32"/>
      <w:szCs w:val="2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420"/>
        <w:tab w:val="left" w:pos="2520"/>
        <w:tab w:val="left" w:pos="4620"/>
        <w:tab w:val="left" w:pos="6720"/>
      </w:tabs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  <w:tab w:val="clear" w:pos="420"/>
        <w:tab w:val="clear" w:pos="2520"/>
        <w:tab w:val="clear" w:pos="4620"/>
        <w:tab w:val="clear" w:pos="6720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  <w:tab w:val="clear" w:pos="420"/>
        <w:tab w:val="clear" w:pos="2520"/>
        <w:tab w:val="clear" w:pos="4620"/>
        <w:tab w:val="clear" w:pos="6720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2">
    <w:name w:val="语文标题"/>
    <w:basedOn w:val="7"/>
    <w:next w:val="1"/>
    <w:qFormat/>
    <w:uiPriority w:val="0"/>
    <w:pPr>
      <w:jc w:val="center"/>
    </w:pPr>
    <w:rPr>
      <w:rFonts w:ascii="Times New Roman" w:hAnsi="Times New Roman" w:eastAsia="仿宋"/>
      <w:sz w:val="30"/>
    </w:rPr>
  </w:style>
  <w:style w:type="character" w:customStyle="1" w:styleId="13">
    <w:name w:val="标题 2 Char"/>
    <w:basedOn w:val="11"/>
    <w:link w:val="5"/>
    <w:qFormat/>
    <w:uiPriority w:val="0"/>
    <w:rPr>
      <w:rFonts w:ascii="Arial" w:hAnsi="Arial" w:eastAsia="黑体" w:cs="Microsoft JhengHei"/>
      <w:bCs/>
      <w:color w:val="auto"/>
      <w:kern w:val="0"/>
      <w:sz w:val="24"/>
      <w:szCs w:val="20"/>
    </w:rPr>
  </w:style>
  <w:style w:type="paragraph" w:customStyle="1" w:styleId="14">
    <w:name w:val="请开始答题"/>
    <w:basedOn w:val="1"/>
    <w:qFormat/>
    <w:uiPriority w:val="0"/>
    <w:pPr>
      <w:ind w:firstLine="643" w:firstLineChars="200"/>
      <w:jc w:val="left"/>
    </w:pPr>
    <w:rPr>
      <w:rFonts w:ascii="Times New Roman" w:hAnsi="Times New Roman" w:eastAsia="楷体" w:cs="黑体"/>
      <w:b/>
      <w:szCs w:val="22"/>
    </w:rPr>
  </w:style>
  <w:style w:type="paragraph" w:customStyle="1" w:styleId="15">
    <w:name w:val="标题２－参考时限"/>
    <w:basedOn w:val="5"/>
    <w:next w:val="1"/>
    <w:qFormat/>
    <w:uiPriority w:val="0"/>
    <w:pPr>
      <w:snapToGrid w:val="0"/>
    </w:pPr>
  </w:style>
  <w:style w:type="paragraph" w:customStyle="1" w:styleId="16">
    <w:name w:val="标题２（参考时限）"/>
    <w:basedOn w:val="1"/>
    <w:qFormat/>
    <w:uiPriority w:val="0"/>
    <w:pPr>
      <w:spacing w:before="400" w:line="360" w:lineRule="auto"/>
    </w:pPr>
    <w:rPr>
      <w:rFonts w:ascii="Times New Roman" w:hAnsi="Times New Roman" w:eastAsia="宋体" w:cs="黑体"/>
      <w:szCs w:val="22"/>
    </w:rPr>
  </w:style>
  <w:style w:type="paragraph" w:customStyle="1" w:styleId="17">
    <w:name w:val="标题３（请开始答题）"/>
    <w:basedOn w:val="1"/>
    <w:qFormat/>
    <w:uiPriority w:val="0"/>
    <w:pPr>
      <w:spacing w:before="300" w:line="240" w:lineRule="auto"/>
      <w:ind w:firstLine="643" w:firstLineChars="200"/>
      <w:jc w:val="left"/>
    </w:pPr>
    <w:rPr>
      <w:rFonts w:ascii="Times New Roman" w:hAnsi="Times New Roman" w:eastAsia="黑体" w:cs="黑体"/>
      <w:szCs w:val="22"/>
    </w:rPr>
  </w:style>
  <w:style w:type="character" w:customStyle="1" w:styleId="18">
    <w:name w:val="标题 1 Char"/>
    <w:link w:val="4"/>
    <w:qFormat/>
    <w:uiPriority w:val="0"/>
    <w:rPr>
      <w:rFonts w:ascii="Times New Roman" w:hAnsi="Times New Roman" w:eastAsia="仿宋" w:cs="宋体"/>
      <w:b/>
      <w:kern w:val="44"/>
      <w:sz w:val="32"/>
      <w:szCs w:val="24"/>
    </w:rPr>
  </w:style>
  <w:style w:type="character" w:customStyle="1" w:styleId="19">
    <w:name w:val="标题 3 Char1"/>
    <w:link w:val="6"/>
    <w:qFormat/>
    <w:uiPriority w:val="0"/>
    <w:rPr>
      <w:rFonts w:ascii="黑体" w:hAnsi="黑体" w:eastAsia="黑体" w:cs="黑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1174</Words>
  <Characters>1180</Characters>
  <Lines>0</Lines>
  <Paragraphs>0</Paragraphs>
  <TotalTime>30</TotalTime>
  <ScaleCrop>false</ScaleCrop>
  <LinksUpToDate>false</LinksUpToDate>
  <CharactersWithSpaces>1180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2019-07-26T01:17:00Z</dcterms:created>
  <dc:creator>Administrator</dc:creator>
  <cp:lastModifiedBy>梅格安</cp:lastModifiedBy>
  <dcterms:modified xsi:type="dcterms:W3CDTF">2022-08-29T02:39:21Z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DCD4A9ACD6BC4D4486EF2573D378A809</vt:lpwstr>
  </property>
</Properties>
</file>