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0" w:firstLineChars="0"/>
        <w:jc w:val="center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申论范文：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一枝一叶总关情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为民服务与民谋利</w:t>
      </w:r>
    </w:p>
    <w:p>
      <w:pPr>
        <w:rPr>
          <w:rFonts w:hint="eastAsia"/>
        </w:rPr>
      </w:pPr>
      <w:r>
        <w:rPr>
          <w:rFonts w:hint="eastAsia"/>
          <w:b/>
          <w:bCs/>
        </w:rPr>
        <w:t>习近平总书记在党的群众路线教育实践活动中提出了“为民、务实、清廉”的总体要求，而“为民”又是重中之重，既是决定工作效率的根本，也是提升执政能力的保障，更是关乎人心向背的基础。“全心全意为人民服务”是党的根本宗旨，同时也是党员领导干部应该恪守的基本准则，而一些地方出现的“不作为、乱作为、假作为”等情况则与之背道而驰，因此，秉持为民服务的理念，才能实现与民谋利的目标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为民服务理念是防止权力滥用的基本前提。</w:t>
      </w:r>
      <w:r>
        <w:rPr>
          <w:rFonts w:hint="eastAsia"/>
        </w:rPr>
        <w:t>权力是人民赋予并为人民服务的，而在实际工作中，群众磨破嘴，跑断腿的事情时有发生，证明你妈是你妈，三百多个章的审批长征也屡见不鲜，当政府的公权力侵犯了民众的私权利，就会让权力的性质变质，让权力的行使变味，让权力的效能变淡，然而，深层次剖析权力滥用的背后，是为民服务的理念没有深入人心，缺乏对为民服务的深刻理解，进而缺少为民服务的正确价值观。由此，权力滥用不是单纯的制度约束就能“以暴制暴”，润物无声的理念培养才</w:t>
      </w:r>
      <w:bookmarkStart w:id="0" w:name="_GoBack"/>
      <w:bookmarkEnd w:id="0"/>
      <w:r>
        <w:rPr>
          <w:rFonts w:hint="eastAsia"/>
        </w:rPr>
        <w:t>是长久之计，只有让为民服务内化于心，才会真正产生对权力的敬畏感，从根本上杜绝权力滥用。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为民服务理念是改进工作作风的重要保障。</w:t>
      </w:r>
      <w:r>
        <w:rPr>
          <w:rFonts w:hint="eastAsia"/>
        </w:rPr>
        <w:t>优良的工作作风是我们党治国理政的根基，是党群干群关系稳定的支撑，是建设中国特色社会主义事业的保障，然而，我们党的成长历史也是一部整风史，我们党向来高度重视作风建设，时至今日，习总书记依旧反复强调，作风建设永远在路上。说到底，工作作风就是一个党员领导干部思想观念的外化形式，而作风建设事实上是通过外部整顿来强化正确的思想观念，只有从根本上把准为民服务的脉，才能对症下药治疗作风顽疾，由表及里，我们需要认识到，为民服务理念是价值判断的标准，是是非曲直的尺度，也是作风优劣的天平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为民服务理念是提高行政效能的有力支撑。</w:t>
      </w:r>
      <w:r>
        <w:rPr>
          <w:rFonts w:hint="eastAsia"/>
        </w:rPr>
        <w:t>想让群众少跑路，我们就要多动脑，“门难进，脸难看，事难办”不仅是群众形成的政府行政效能低下的刻板印象，也是现实行政管理现状的体现，政府行政履职的众生相也正是职能转变和服务型政府建设的风向标。服务型政府的建设本质上是以群众需求为导向提供公共服务，进而实现政府治理能力和治理体系的现代化，由此可知，我们要想实现服务型政府建设的目标，就需要听民声，察民情，解民忧，本质上就是树立以民为本的服务理念，唯有如此，才能遇事不可无为，遇事不可拖延，遇事不可推诿，将百姓事作为工作的风向标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问渠哪得清如许，为有源头活水来。在全面建成小康社会的决胜时期，每一位党员领导干部都在践行“不忘初心，牢记使命”的基本要求，而我们的“初心”就是为民众谋幸福，为民族谋复兴，因此，树立为民服务理念不仅是行政效率提升的现实要求，也是永葆党的生命力的长远之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45445A"/>
    <w:rsid w:val="0A472A0D"/>
    <w:rsid w:val="144B6802"/>
    <w:rsid w:val="23C62AB3"/>
    <w:rsid w:val="2A6D4CF7"/>
    <w:rsid w:val="39DB4C90"/>
    <w:rsid w:val="3E427170"/>
    <w:rsid w:val="47EA0148"/>
    <w:rsid w:val="49807440"/>
    <w:rsid w:val="4FE35BB3"/>
    <w:rsid w:val="4FE72713"/>
    <w:rsid w:val="526E22E9"/>
    <w:rsid w:val="611E7B7F"/>
    <w:rsid w:val="6C616D4D"/>
    <w:rsid w:val="7B2B74FD"/>
    <w:rsid w:val="7C713F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640" w:firstLineChars="20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0" w:firstLineChars="0"/>
      <w:jc w:val="center"/>
      <w:outlineLvl w:val="0"/>
    </w:pPr>
    <w:rPr>
      <w:rFonts w:eastAsia="仿宋"/>
      <w:b/>
      <w:kern w:val="44"/>
      <w:sz w:val="32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643" w:firstLineChars="200"/>
      <w:jc w:val="center"/>
      <w:outlineLvl w:val="1"/>
    </w:pPr>
    <w:rPr>
      <w:rFonts w:ascii="Arial" w:hAnsi="Arial" w:eastAsia="黑体" w:cs="Times New Roman"/>
      <w:sz w:val="21"/>
      <w:szCs w:val="2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100" w:beforeAutospacing="0" w:after="100" w:afterLines="100" w:afterAutospacing="0" w:line="288" w:lineRule="auto"/>
      <w:ind w:firstLine="113"/>
      <w:jc w:val="left"/>
      <w:outlineLvl w:val="2"/>
    </w:pPr>
    <w:rPr>
      <w:rFonts w:ascii="Times New Roman" w:hAnsi="Times New Roman" w:eastAsia="黑体" w:cs="Times New Roman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3"/>
    <w:basedOn w:val="1"/>
    <w:qFormat/>
    <w:uiPriority w:val="0"/>
    <w:rPr>
      <w:rFonts w:ascii="Times New Roman" w:hAnsi="Times New Roman" w:eastAsia="宋体" w:cs="Times New Roman"/>
      <w:sz w:val="52"/>
    </w:rPr>
  </w:style>
  <w:style w:type="paragraph" w:customStyle="1" w:styleId="8">
    <w:name w:val="一级标题"/>
    <w:basedOn w:val="2"/>
    <w:qFormat/>
    <w:uiPriority w:val="0"/>
    <w:pPr>
      <w:jc w:val="center"/>
    </w:pPr>
    <w:rPr>
      <w:rFonts w:eastAsia="仿宋" w:asciiTheme="minorAscii" w:hAnsiTheme="minorAscii"/>
      <w:sz w:val="32"/>
      <w:szCs w:val="22"/>
    </w:rPr>
  </w:style>
  <w:style w:type="character" w:customStyle="1" w:styleId="9">
    <w:name w:val="标题 2 Char"/>
    <w:link w:val="3"/>
    <w:qFormat/>
    <w:uiPriority w:val="0"/>
    <w:rPr>
      <w:rFonts w:ascii="Arial" w:hAnsi="Arial" w:eastAsia="黑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熊本熊</cp:lastModifiedBy>
  <dcterms:modified xsi:type="dcterms:W3CDTF">2018-09-07T02:41:36Z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