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8月1日，《求是》杂志发表习近平总书记重要文章《在庆祝中国人民解放军建军90周年大会上的讲话》。文章指出，（ ）是人民军队勇往直前的精神力量。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A.党指挥枪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B.崇高理想信念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C.为人民服务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D.人民子弟兵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ascii="Arial" w:hAnsi="Arial" w:cs="Arial"/>
          <w:sz w:val="21"/>
          <w:szCs w:val="21"/>
        </w:rPr>
        <w:t>8月1日，外交部再次正告美方，美国众议长佩洛西如赴台，将导致严重后果。赵立坚指出，（ ）是台海和平稳定的定海神针。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A.实现祖国统一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B.保障人民安全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C.求同存异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D.一个中国原则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8月2日，外交部就美国国会众议长佩洛西窜访中国台湾地区发表声明。声明指出，坚决维护（ ）是14亿多中国人民的坚定意志，实现祖国完全统一是全体中华儿女的共同心愿和神圣职责。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A.两岸同胞幸福生活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B.人民群众生命安全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C.国家主权和领土完整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D.民族复兴和祖国统一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ascii="Arial" w:hAnsi="Arial" w:cs="Arial"/>
          <w:sz w:val="21"/>
          <w:szCs w:val="21"/>
        </w:rPr>
        <w:t>2022年8月3日，针对美国国会众议长佩洛西窜访中国台湾地区，联合国秘书长古特雷斯申明坚持一个中国原则。1971年，第（      ）届联合国大会以压倒性多数通过第2758号决议，决定恢复中华人民共和国在联合国的一切权利，承认中华人民共和国政府代表是中国在联合国的唯一合法代表。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A，24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B，25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C，26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D，27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8月8日，杭州亚组委发布亚运会历史上首套动态体育图标，该动态体育图标延续了杭州亚运会主形象色（   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A.虹韵紫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B.映日红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C.水墨白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D.水光蓝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答案：A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8月9日从中国载人航天工程办公室了解到，中国空间站第2个实验舱段——（  ）实验舱已完成出厂前所有研制工作，于近日运抵文昌航天发射场。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　　A.梦天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　　B.追梦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　　C.天和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　　D.前行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答案：A 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8月10日，国务院台办、国务院新闻办发表《台湾问题与新时代中国统一事业》白皮书。白皮书指出，（ ）是体现一个中国原则的政治文件，国际实践充分证实其法律效力，不容曲解。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A.国大第1024号决议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B.国大第2758号决议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C.联大第1024号决议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D.联大第2758号决议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2022年8月11日，《2022年“口袋公园”建设实施方案》发布，每个省份力争今年内建成不少于40个“口袋公园”，推进全国建设不少于（      ）个城市“口袋公园”，促进解决群众身边公园绿化活动场地不足的问题。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A,800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B,1000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C,1500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D,2000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ascii="Arial" w:hAnsi="Arial" w:cs="Arial"/>
          <w:sz w:val="21"/>
          <w:szCs w:val="21"/>
        </w:rPr>
        <w:t>2022年8月12日，顺北803斜井测试获高产工业油气流，成为顺北油气田超深层第15口“千吨井”。中国石化命名顺北油气田为“深地工程”顺北油气田基地，这是我国第一个以“深地工程”命名的油气项目，顺北油气田基地被誉为“（      ）”。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A,深地一号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B,深地二号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C,深地三号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D,深地四号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2022年8月14日，国家主席习近平13日给安徽黄山风景区工作人员李培生、胡晓春回信，对他们继续发挥“（     ）”榜样作用提出殷切期望。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A,三八红旗手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B,时代楷模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C,道德模范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D,中国好人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8月16日出版的第16期《求是》杂志将发表中共中央总书记、国家主席、中央军委主席习近平的重要文章《全党必须完整、准确、全面贯彻新发展理念》。文章指出，（     ）本身就是社会主义现代化的一个重要目标。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A.共同富裕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B.绿色发展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C.高质量发展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D.国强民富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8月16日，第16期《求是》杂志发表习近平的重要文章《全党必须完整、准确、全面贯彻新发展理念》。文章指出，完整、准确、全面贯彻新发展理念，既要以新发展理念指导引领全面（ ），又要通过（  ）为完整、准确、全面贯彻新发展理念提供体制机制保障。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A.深化改革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B.共享发展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C.改革开放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D.绿色发展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8月16日，《关于进一步完善和落实积极生育支持措施的指导意见》发布。意见指出，2022年，全国所有地市要印发实施“（ ）”整体解决方案，建立健全覆盖全生命周期的人口服务体系。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A.一老一小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B.一老二小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C.二老二小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D.二老三小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ascii="Arial" w:hAnsi="Arial" w:cs="Arial"/>
          <w:sz w:val="21"/>
          <w:szCs w:val="21"/>
        </w:rPr>
        <w:t>第4届亚残运会将于2023年10月22日至10月28日举行。杭州亚残组委入贯彻“（ ）”的办赛理念，举办一届出色的体育盛会。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A.绿色、共享、开放、创新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B.简约、安全、精彩、团结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C.科技、智慧、绿色、发展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D.阳光、和谐、自强、共享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ascii="Arial" w:hAnsi="Arial" w:cs="Arial"/>
          <w:sz w:val="21"/>
          <w:szCs w:val="21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8月16日-17日，习近平辽宁考察时指出，（ ）是最大的政治，决定事业兴衰成败。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A.人民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B.民心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C.发展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D.统一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8月16日，李克强主持召开经济大省政府主要负责人经济形势座谈会指出，（ ）是充分利用两个市场两种资源、提高国际竞争力的必由之路。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A.开放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B.创新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C.改革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D.共享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18日，为深入落实党中央、国务院有关部署，做好科技支撑碳达峰碳中和工作，科技部等九部门联合印发了《科技支撑碳达峰碳中和实施方案（2022—2030年）》。科技创新是同时实现经济社会发展和碳达峰碳中和的关键。科技部将通过三方面工作确保方案贯彻落实，下面不属于这三个方面的是（    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A,加强机制保障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B，加强碳中和技术跟踪监测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C，加强技术成果的产权保护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D,加强碳排放的奖励惩处机制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19日，国家主席习近平向世界职业技术教育发展大会致贺信。习近平指出，职业教育与经济社会发展紧密相连，对促进就业创业、助力经济社会发展、增进人民福祉具有重要意义。世界职业技术教育发展大会当日在天津开幕，主题为“（    ）”，由教育部、天津市人民政府共同主办。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A,后疫情时代职业技术教育发展：新时代、新发展、新技能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B，后疫情时代职业技术教育发展：新时代、新方式、新技术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C，后疫情时代职业技术教育发展：新变化、新发展、新技术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D,后疫情时代职业技术教育发展：新变化、新方式、新技能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2022年8月20日，纪念中韩建交（      ）交流会在京举行。中国外文局副局长于涛指出中韩建交30年来，友好交流、合作共赢始终是双边关系的主旋律。中国外文局作为综合性国际传播机构，愿意为中韩关系发展贡献更大力量。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      A.30周年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B.40周年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C.50周年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　　D.60周年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8月21日，2022未来科学大奖获奖人名单揭晓，获得“物质科学奖”的是（  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A.徐曾平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B.杨学明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C.韩明明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D.孙秀超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</w:pPr>
      <w:r>
        <w:rPr>
          <w:rFonts w:hint="default" w:ascii="Arial" w:hAnsi="Arial" w:cs="Arial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75" w:afterAutospacing="0" w:line="315" w:lineRule="atLeast"/>
        <w:ind w:left="0" w:right="0" w:firstLine="420"/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2ZhZDNiNzIzMzI5NTJmYWNjOTNhZjEzYWQ5MmIifQ=="/>
  </w:docVars>
  <w:rsids>
    <w:rsidRoot w:val="00000000"/>
    <w:rsid w:val="5DC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2022-08-23T01:56:54Z</dcterms:created>
  <dc:creator>Administrator</dc:creator>
  <cp:lastModifiedBy>周光显</cp:lastModifiedBy>
  <dcterms:modified xsi:type="dcterms:W3CDTF">2022-08-23T02:04:39Z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480384BFB06D4144918C0B95FD8D392C</vt:lpwstr>
  </property>
</Properties>
</file>