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展鸿事业单位公开招聘考试模拟卷（五十九）                                              《公基》参考答案及解析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auto"/>
          <w:lang w:eastAsia="zh-CN"/>
        </w:rPr>
      </w:pPr>
      <w:r>
        <w:rPr>
          <w:rFonts w:hint="eastAsia"/>
          <w:b/>
          <w:bCs/>
          <w:color w:val="auto"/>
          <w:lang w:eastAsia="zh-CN"/>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1.【答案】A。解析：2021年6月8日，第二届中国－中东欧国家博览会在浙江省宁波市开幕，主题为“构建新格局、共享新机遇”。国家主席习近平向第二届中国－中东欧国家博览会致贺信。习近平指出，中国－中东欧国家合作机制是中国和中东欧国家增进友谊、扩大合作、共谋发展的重要平台。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2.【答案】D。解析：2021年5月12日，欧盟委员会出台一项行动计划，致力于到2050年将空气、水和土壤污染降低到对人类健康和自然生态系统不再有害的水平，从而打造一个“零污染”的环境。故本题选D。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答案】C。解析：2021年4月29日，中国空间站天和核心舱发射任务成功。中共中央总书记、国家主席、中央军委主席习近平代表党中央、国务院和中央军委致电祝贺。习近平总书记指出，建造空间站、建成国家太空实验室，是实现我国载人航天工程“三步走”战略的重要目标，是建设科技强国、航天强国的重要引领性工程。天和核心舱发射成功，标志着我国空间站建造进入全面实施阶段，为后续任务展开奠定了坚实基础。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spacing w:val="-2"/>
          <w:lang w:val="en-US" w:eastAsia="zh-CN"/>
        </w:rPr>
      </w:pPr>
      <w:r>
        <w:rPr>
          <w:rFonts w:hint="eastAsia"/>
          <w:color w:val="auto"/>
          <w:spacing w:val="-2"/>
          <w:lang w:val="en-US" w:eastAsia="zh-CN"/>
        </w:rPr>
        <w:t>4.【答案】C。解析：2021年3月5日，李克强总理在政府工作报告提到，“十四五”时期深入推进以人为核心的新型城镇化战略，加快农业转移人口市民化，常住人口城镇化率提高到65%。故本题选C。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5.【答案】C。解析：党的十九大报告指出，实现“两个一百年”奋斗目标、实现中华民族伟大复兴的中国梦，不断提高人民生活水平，必须坚定不移把发展作为党执政兴国的第一要务，坚持解放和发展社会生产力，坚持社会主义市场经济改革方向，推动经济持续健康发展。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6.【答案】A。解析：习近平总书记在十九大报告中强调，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7.【答案】D。解析：一名初三教师用文言文方式书写复仇者联盟里钢铁侠的故事作为阅读理解的考题，得到网友们的纷纷点赞，体现了传统文化与时代内容相结合有利于其传播，D项正确。A项错误，题干未体现批判性继承。B项错误，题干仅说明该试卷通过网络传播，未体现丰富的文化传播手段，且“才能”说法错误。C项错误，文段未体现立足社会实践。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8.【答案】A。解析：从1998年中国测绘者对珠穆朗玛峰的复测，到2020年中国登山队重启珠穆朗玛峰高度测量，体现了实践具有社会历史性特点，A项正确。B项与题干无关；C项说法错误，对真理的追求是永无止境的螺旋式上升过程；D项说法错误，人们对客观事物的认识总要受到具体实践水平的限制。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9.【答案】A。解析：“不谋全局者，不足谋一域”强调全局、整体的重要性，整体处于主导地位，因此，我们要树立全局观念，立足整体，统筹全局，选择最佳方案，实现整体的最优目标，从而达到整体功能大于部分功能之和的理想效果。A项正确，B项错误，C、D项不符合题意。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10.【答案】B。解析：随着我国人口老龄化的发展，青年一代人口的养老压力逐渐增大，因此，国家从实际出发，具体问题具体分析，调整计划生育政策，体现了具体问题具体分析是解决矛盾的关键，B项正确。A项说法错误，改革是社会发展的直接动力，社会基本矛盾是社会发展的根本动力。C项说法错误，社会意识对社会存在具有反作用，先进的社会意识对社会存在的发展起着巨大的促进作用，落后的社会意识对社会存在的发展具有重大的阻碍作用。D项在题干中没有体现。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11.【答案】D。解析：③正确，作为现代市场经济最重要的软环境，信用制度从多方面影响并决定着硬环境的发展和演变。④正确，最高人民法院、最高人民检察院、公安部、司法部通过法律手段整治市场乱象，体现了社会主义市场经济本质上是法治经济。①错误，材料中体现的是市场调节具有自发性的弊端，没有体现“滞后性弊端”；②错误，材料中仅体现了通过法律手段规范市场，未体现调节供需平衡。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12.【答案】A。解析：边际效用是指某种物品的消费量每增加一单位所增加的满足程度，即消费量变动所引起的效用的变动。边际效用递减原理是指消费者在消费物品时，每一单位物品对消费者的效用是不同的，它们呈递减关系。买车的人买第二辆车的用处没有第一辆车大，这属于边际效用递减原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13.【答案】D。解析：劳动密集型产业是指在生产要素的配合比例中，劳动力投入比重较高的产业，是相对于资本、技术密集型产业而言的。劳动密集型产业中物化劳动消耗比重较低，活劳动消耗比重较高。如居民服务业、服装、木器加工业、批发和零售业等。因此D项林业及纺织业属于劳动密集型产业。A、B、C项属于资本密集型产业。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14.【答案】C。解析：价值尺度是指货币表现其他一切商品是否具有价值和衡量其价值量大小的职能。超市给香蕉标价每斤2.58元属于货币执行价值尺度职能。A项没有体现货币职能，B项属于货币执行流通手段职能，D项属于货币执行支付手段职能。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15.【答案】D。解析：A项正确，“一带一路”是“丝绸之路经济带”和“21世纪海上丝绸之路”的简称。B项正确，“一带一路”贯穿亚欧非大陆，东边连接活跃的东亚经济圈，西边是发达的欧洲经济圈，中间广大腹地国家经济发展潜力巨大。C项正确，D项错误，新疆对接“丝绸之路经济带核心区”建设，以“三通道”为主线，以“三基地”为支撑，以“五大中心”为重点，以“十大进出口产业集聚区”为载体，积极创新与周边国家的合作模式，做好国内省区向西开放的服务工作，充分发挥丝绸之路经济带桥头堡、排头兵、主力军的作用。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16.【答案】B。解析：政策曲解，是指公共政策执行者在传达和执行中对政策精神实质或部分内容有意曲解，利用政策的某些抽象性，借口本地区或部门的特殊性作出不同的解释，从而导致政策失真，甚至被替换为与原政策完全不同的“新”政策。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17.【答案】B。解析：B项正确，中共中央于2017年年初印发的《县以上党和国家机关党员领导干部民主生活会若干规定》明确要求，民主生活会是党内政治生活的重要内容，是发扬党内民主、加强党内监督、依靠领导班子自身力量解决矛盾和问题的重要方式。“信访制度”“接待日制度”“通报制度”均是行政领导者加强与群众联系的方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highlight w:val="none"/>
          <w:lang w:val="en-US" w:eastAsia="zh-CN"/>
        </w:rPr>
        <w:t>18.【答案】D。解析：A项，确定型决策指决策者对未来可能发生的情况有十分确定的比较，可以直接根据完全确定的情况选择最满意的行动方案。B项，风险型决策也称“随机决策”。在这种决策中，决策的结果有多种，决策者不知道会发生哪一种结果，但每种结果发生的概率已知。C项，单一性决策即单目标决策，是按决策目标数量来进行分类的单一目标问题的决策。D项，非程序性决策也叫非常规性决策，是指决策者对所要决策的问题无法可依，无章可循，无先例可供参考的决策，是非重复性的、非结构性的决策。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19.【答案】B。解析：A项正确，根据《宪法》第117条的规定，民族自治地方的自治机关有管理地方财政的自治权。B项错误，《宪法》第118条第一款规定，民族自治地方的自治机关在国家计划的指导下，自主地安排和管理地方性的经济建设事业。C项正确，根据《宪法》第116条的规定，民族自治地方的人民代表大会有权依照当地民族的政治、经济和文化的特点，制定自治条例和单行条例。D项正确，《宪法》第119条规定，民族自治地方的自治机关自主地管理本地方的教育、科学、文化、卫生、体育事业，保护和整理民族的文化遗产，发展和繁荣民族文化。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20.【答案】B。解析：《行政诉讼法》第34条第一款规定，被告对作出的行政行为负有举证责任，应当提供作出该行政行为的证据和所依据的规范性文件。故本题选B。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21.【答案】C。解析：《刑法》第269条规定，犯盗窃、诈骗、抢夺罪，为窝藏赃物、抗拒抓捕或者毁灭罪证而当场使用暴力或者以暴力相威胁的，依照本法第二百六十三条的规定定罪处罚。根据该法第263条的规定，以暴力、胁迫或者其他方法抢劫公私财物的是抢劫罪。本案中，陈某入室盗窃，并对李某当场使用暴力，将李某刺伤，导致李某伤重身亡，其行为构成转化的抢劫罪。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22.【答案】B。解析：根据《民法典》第19条的规定，八周岁以上的未成年人为限制民事行为能力人。B项小王符合。根据《民法典》第17条和第18条的规定，十八周岁以上的自然人为成年人，为完全民事行为能力人。但十六周岁以上的未成年人，以自己的劳动收入为主要生活来源的，视为完全民事行为能力人。A、C项属于完全民事行为能力人。根据《民法典》第21条的规定，不能辨认自己行为的成年人为无民事行为能力人。D项属于无民事行为能力人。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23.【答案】D。解析：蚊子获取“猎物”信息主要依靠嗅觉器官，即头上一对触角，来感知空气中传来的人体信息。故本题选D。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24.【答案】B。解析：2009年9月，联合国教科文组织正式批准将端午节列入《人类非物质文化遗产代表作名录》，端午节成为中国首个入选世界非遗的节日。故本题选B。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25.【答案】A。解析：在光谱中波长自0.76至400微米的一段称为红外线，红外线是不可见光线。红外线之所以不能被人看到，是因为其超过了可见光谱（0.39～0.76微米）的范围。故本题选A。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26.【答案】C。解析：1953年12月，周恩来代表我国政府在同印度就两国在西藏地方的关系问题举行谈判时，第一次提出了和平共处五项原则。故本题选C。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27.【答案】A。解析：“举世皆浊我独清，众人皆醉我独醒”出自屈原的《楚辞·渔父》，表达了屈原忠君爱国的崇高品质。故本题选A。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28.【答案】D。解析：五岳，为中国汉文化中五大名山的总称，分别是东岳泰山（位于山东省泰安市泰山区）、西岳华山（位于陕西省渭南市华阴市）、南岳衡山（位于湖南省衡阳市南岳区）、北岳恒山（位于山西省大同市浑源县）、中岳嵩山（位于河南省郑州市登封市）。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29.【答案】A。解析：A项“以上意见请审阅、参考”可用于呈报性意见。B项“以上意见，请结合各单位实际情况认真贯彻执行”常用于指导性意见、实施性意见。C项“当否，请批示”常用于请示。D项“以上意见如无不妥，请转批各地执行”常用于呈转性意见。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30.【答案】D。解析：《关于制定杭州市萧山区国民经济和社会发展第十四个五年规划和二〇三五年远景目标的建议》指出，“十四五”时期经济社会发展主要目标。锚定二〇三五年远景目标，基本建成以钱塘江国际创新带为引领的具有国际竞争力的新制造中心、具有全国影响力的综合型科创中心、链接国内国际市场的全球支点城市中心、具有一流治理水平的高品质生活中心，形成一批全方位展示“重要窗口”示范样板的标志性成果，“亚运国际城·数智新萧山”成为省市社会主义现代化建设的实践范例。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auto"/>
          <w:lang w:eastAsia="zh-CN"/>
        </w:rPr>
      </w:pPr>
      <w:r>
        <w:rPr>
          <w:rFonts w:hint="eastAsia"/>
          <w:b/>
          <w:bCs/>
          <w:color w:val="auto"/>
          <w:lang w:eastAsia="zh-CN"/>
        </w:rPr>
        <w:t>二、多项选择题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31.【答案】ABC。解析：2021年5月14日，中共中央总书记、国家主席、中央军委主席习近平在河南省南阳市主持召开推进南水北调后续工程高质量发展座谈会并发表重要讲话。他强调，南水北调工程事关战略全局、事关长远发展、事关人民福祉。进入新发展阶段、贯彻新发展理念、构建新发展格局，形成全国统一大市场和畅通的国内大循环，促进南北方协调发展，需要水资源的有力支撑。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32.【答案】ACD。解析：《关于全面建成小康社会补短板问题》指出，目前，全面建成小康社会也有一些短板，必须加快补上。党的十八大明确了全面建成小康社会的新要求，这就是我们的衡量标准，不宜再作调整。要聚焦短板弱项，实施精准攻坚。工作中要把握好以下几个关系：一是把握好整体目标和个体目标的关系；二是把握好绝对标准和相对标准的关系；三是把握好定量分析和定性判断的关系。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33.【答案】AC。解析：A、C项正确，“橘生淮南则为橘，橘生淮北则为枳”说明事物的存在和发展同一定条件相关，因此，想问题办事情都要顾及这些条件，气候环境对柑橘的影响说明外因是事物发展不可缺少的条件。B项说法错误，内因是事物发展变化的根本原因。D项题干没有体现矛盾的主要方面和次要方面。故本题选A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34.【答案】ABCD。解析：针对如何扩大中等收入群体，中央财经领导小组第十三次会议给出了答案——六个“必须”。扩大中等收入群体，必须坚持有质量有效益的发展，保持宏观经济稳定，为人民群众生活改善打下更为雄厚的基础；必须弘扬勤劳致富精神，激励人们通过劳动创造美好生活；必须完善收入分配制度，坚持按劳分配为主体、多种分配方式并存的制度，把按劳分配和按生产要素分配结合起来，处理好政府、企业、居民三者分配关系；必须强化人力资本，加大人力资本投入力度，着力把教育质量搞上去，建设现代职业教育体系；必须发挥好企业家作用，帮助企业解决困难、化解困惑，保障各种要素投入获得回报；必须加强产权保护，健全现代产权制度，加强对国有资产所有权、经营权、企业法人财产权保护，加强对非公有制经济产权保护，加强知识产权保护，增强人民群众财产安全感。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35.【答案】AD。解析：A、D项正确，B项错误，目标管理是以目标为导向，以人为中心，以成果为标准，而使组织和个人取得最佳业绩的现代管理方法。C项错误，目标管理也称“成果管理”，俗称责任制，指在企业个体职工的积极参与下，自上而下地确定工作目标，并在工作中实行“自我控制”，自下而上地保证目标实现的一种管理办法。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36.【答案】ABD。解析：《民法典》第1154条规定，有下列情形之一的，遗产中的有关部分按照法定继承办理：（一）遗嘱继承人放弃继承或者受遗赠人放弃受遗赠；（二）遗嘱继承人丧失继承权或者受遗赠人丧失受遗赠权；（三）遗嘱继承人、受遗赠人先于遗嘱人死亡或者终止；（四）遗嘱无效部分所涉及的遗产；（五）遗嘱未处分的遗产。故本题选A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37.【答案】BCD。解析：A项符合，根据《劳动合同法》第40条的规定，劳动者不能胜任工作，经过培训或者调整工作岗位，仍不能胜任工作的，用人单位提前三十日以书面形式通知劳动者本人或者额外支付劳动者一个月工资后，可以解除劳动合同。B项不符合，根据《劳动合同法》第44条第（一）项的规定，劳动合同期满的，劳动合同终止。根据《劳动合同法》第46条第（五）项的规定，除用人单位维持或者提高劳动合同约定条件续订劳动合同，劳动者不同意续订的情形外，依照本法第四十四条第一项规定终止固定期限劳动合同的，用人单位应当向劳动者支付经济补偿。C项不符合，《劳动合同法》第21条规定，在试用期中，除劳动者有本法第三十九条和第四十条第一项、第二项规定的情形外，用人单位不得解除劳动合同。用人单位在试用期解除劳动合同的，应当向劳动者说明理由。D项不符合，《劳动合同法》第19条第一款规定，劳动合同期限三个月以上不满一年的，试用期不得超过一个月；劳动合同期限一年以上不满三年的，试用期不得超过二个月；三年以上固定期限和无固定期限的劳动合同，试用期不得超过六个月。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38.【答案】AB。解析：A项正确，诗句出自北宋诗人林逋的七律《山园小梅》，描写的是梅花。B项正确，诗句出自范成大的《州宅堂前荷花》，描写了池中荷花景象。C项错误，诗句出自唐代诗人李贺的《李凭箜篌引》，描写的是李凭在国都把箜篌弹奏得像昆仑美玉碰击声声清脆，像凤凰那激昂嘹亮的歌喉，像芙蓉在露水中唏嘘饮泣，像兰花迎风开放笑语轻柔。描写的是箜篌。D项错误，诗句出自郑板桥的《新竹》，描写的是竹子。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39.【答案】ABCD。解析：A项正确，请示是请求性公文，重在呈请，行文宗旨是希望得到上级机关的支持或批复；报告是陈述性公文，重在呈报，行文宗旨是下情上达，使上级机关及时了解情况，掌握动态。B项正确，请示必须事前行文，报告一般是在事后，或者工作的进行过程中行文。C项正确，请示要求一事一文，一事一报。报告则可以一事一报，也可以多事一报。D项正确，请示只能写一个主送机关，报告则可以写一个或多个主送机关。故本题选ABCD。</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40.【答案】AB。解析：五纵七横，是我国规划建设的以高速公路为主的公路网主骨架，总里程约3.5万公里。“五纵”指同江——三亚、北京——珠海、重庆——湛江、北京——福州、二连浩特——河口。“七横”指连云港——霍尔果斯、上海——成都、上海——瑞丽、衡阳——昆明、青岛——银川、丹东——拉萨、绥芬河——满洲里。故本题选A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auto"/>
          <w:lang w:eastAsia="zh-CN"/>
        </w:rPr>
      </w:pPr>
      <w:r>
        <w:rPr>
          <w:rFonts w:hint="eastAsia"/>
          <w:b/>
          <w:bCs/>
          <w:color w:val="auto"/>
          <w:lang w:eastAsia="zh-CN"/>
        </w:rPr>
        <w:t>三、判断题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41.【答案】A。解析：2021年5月9日至5月15日是第三十个全国城市节约用水宣传周。近年来，我国把节水放在城市涉水工作的优先位置，构建水资源供给、水环境治理、水安全保障相互关联的城市水系统。住建部发布的数据显示，从2012年到2020年，全国城市节水量累计达到453亿立方米，相当于5个南水北调中线工程的年调水量。促进再生水成为城市的“第二水源”，2020年全国城市再生水利用量达146亿立方米，较2012年增加了4倍，占城市供水总量的23.2%。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42.【答案】B。解析：党的十九届五中全会提出，要构建国土空间开发保护新格局，推动区域协调发展，推进以人为核心的新型城镇化。故本题说法错误。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43.【答案】A。解析：“不唯书，不唯上，只唯实”的意思是不能一味听取上级命令而不加变通，不能一味相信书本教条，要从实际出发，实事求是地研究处理问题，属于辩证唯物主义观点。故本题说法正确。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44.【答案】A。解析：商品的价值量由社会必要劳动时间决定，不是由个别劳动时间决定。因此，个别劳动时间的提高，商品的价值量仍然不变。故本题说法正确。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45.【答案】B。解析：因素评价法（亦称因素计分法）是一种应用非常广泛的岗位价值评价定量方法，是薪酬系统设计时进行岗位价值高低判断最常用的方法，也是难度较大的一种评价方法。在绩效考核中，因素评定法的评定角度主要有自我评定、同级评定、下级评定和直接领导评定。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46.【答案】A。解析：《著作权法》第22条规定，作者的署名权、修改权、保护作品完整权的保护期不受限制。该法第23条规定，自然人的作品，其发表权、本法第十条第一款第（五）项至第（十七）项规定的权利的保护期为作者终生及其死亡后五十年，截止于作者死亡后第五十年的12月31日；如果是合作作品，截止于最后死亡的作者死亡后第五十年的12月31日。《著作权法》第10条第（五）项至第（十七）项即为著作财产权。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47.【答案】B。解析：清退是指经过清理将有关办毕的收文按期返归原发文机关或由其指定的有关单位，公文清退工作的目的在于保证重要公文或机密公文的安全。故本题说法错误。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spacing w:val="2"/>
          <w:lang w:val="en-US" w:eastAsia="zh-CN"/>
        </w:rPr>
      </w:pPr>
      <w:r>
        <w:rPr>
          <w:rFonts w:hint="eastAsia"/>
          <w:color w:val="auto"/>
          <w:spacing w:val="2"/>
          <w:lang w:val="en-US" w:eastAsia="zh-CN"/>
        </w:rPr>
        <w:t>48.【答案】B。解析：“故人西辞黄鹤楼，烟花三月下扬州”出自唐代诗人李白的《送孟浩然之广陵》。诗句中的烟花形容柳絮如烟、鲜花似锦的春天景物，并非指爆竹燃放产生的火花。故本题说法错误。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49.【答案】B。解析：《事业单位人事管理条例》第21条规定，考核分为平时考核、年度考核和聘期考核。年度考核的结果可以分为优秀、合格、基本合格和不合格等档次，聘期考核的结果可以分为合格和不合格等档次。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50.【答案】A。解析：浙江是中国省内经济发展程度差异最小的省份之一，杭州、宁波、绍兴、温州是浙江的四大经济支柱。其中杭州和宁波经济实力长期位居中国前20位。故本题说法正确。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auto"/>
          <w:lang w:eastAsia="zh-CN"/>
        </w:rPr>
      </w:pPr>
      <w:r>
        <w:rPr>
          <w:rFonts w:hint="eastAsia"/>
          <w:b/>
          <w:bCs/>
          <w:color w:val="auto"/>
          <w:lang w:eastAsia="zh-CN"/>
        </w:rPr>
        <w:t>四、材料写作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textAlignment w:val="auto"/>
        <w:rPr>
          <w:rFonts w:eastAsia="宋体" w:asciiTheme="minorEastAsia" w:hAnsiTheme="minorEastAsia" w:cstheme="minorEastAsia"/>
          <w:b/>
          <w:bCs/>
          <w:color w:val="auto"/>
        </w:rPr>
      </w:pPr>
      <w:r>
        <w:rPr>
          <w:rFonts w:hint="eastAsia" w:eastAsia="宋体" w:asciiTheme="minorEastAsia" w:hAnsiTheme="minorEastAsia" w:cstheme="minorEastAsia"/>
          <w:b/>
          <w:bCs/>
          <w:color w:val="auto"/>
        </w:rPr>
        <w:t>请根据上述材料，结合实际，写一篇文章。要求：观点鲜明，见解深刻，条理清楚，语言流畅，表达简明；自选角度，自定文意，自拟标题，字数不少于800字。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textAlignment w:val="auto"/>
        <w:rPr>
          <w:rFonts w:ascii="宋体" w:hAnsi="宋体" w:eastAsia="宋体" w:cs="宋体"/>
          <w:b/>
          <w:bCs/>
          <w:color w:val="auto"/>
        </w:rPr>
      </w:pPr>
      <w:r>
        <w:rPr>
          <w:rFonts w:hint="eastAsia" w:cs="宋体"/>
          <w:b w:val="0"/>
          <w:bCs w:val="0"/>
          <w:color w:val="auto"/>
          <w:lang w:val="en-US" w:eastAsia="zh-CN"/>
        </w:rPr>
        <w:t>51.</w:t>
      </w:r>
      <w:r>
        <w:rPr>
          <w:rFonts w:hint="eastAsia" w:ascii="宋体" w:hAnsi="宋体" w:eastAsia="宋体" w:cs="宋体"/>
          <w:b/>
          <w:bCs/>
          <w:color w:val="auto"/>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6" w:beforeLines="50" w:after="156" w:afterLines="50" w:line="240" w:lineRule="auto"/>
        <w:ind w:firstLine="422"/>
        <w:jc w:val="center"/>
        <w:textAlignment w:val="auto"/>
        <w:rPr>
          <w:rFonts w:ascii="宋体" w:hAnsi="宋体" w:eastAsia="宋体" w:cs="宋体"/>
          <w:b/>
          <w:bCs/>
          <w:color w:val="auto"/>
        </w:rPr>
      </w:pPr>
      <w:r>
        <w:rPr>
          <w:rFonts w:hint="eastAsia" w:ascii="宋体" w:hAnsi="宋体" w:eastAsia="宋体" w:cs="宋体"/>
          <w:b/>
          <w:bCs/>
          <w:color w:val="auto"/>
        </w:rPr>
        <w:t>外在美+内在美=真正的美</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rPr>
      </w:pPr>
      <w:r>
        <w:rPr>
          <w:rFonts w:hint="eastAsia" w:ascii="宋体" w:hAnsi="宋体" w:eastAsia="宋体" w:cs="宋体"/>
          <w:color w:val="auto"/>
        </w:rPr>
        <w:t>一场招聘面试，面试的应聘者外表整洁亮丽，细节到位、井然有序，然而在短短一个月前的报名现场，他们却留下了满地垃圾。谁也不会想到精致的外表背后会是什么，有可能像刘伯温买下光泽鲜亮的柑子，却不知道里面竟是像破棉絮一样干枯的果肉。当然，也有可能一个人拥有美好的内心，却因为外表丑陋被人轻视，落得像钟离春一般“四十未嫁”的下场。其实，人不仅需要外在美，也需要内在美。</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rPr>
      </w:pPr>
      <w:r>
        <w:rPr>
          <w:rFonts w:hint="eastAsia" w:ascii="宋体" w:hAnsi="宋体" w:eastAsia="宋体" w:cs="宋体"/>
          <w:color w:val="auto"/>
        </w:rPr>
        <w:t>外表是对他人的展示。看人，最先看到的都是外表，“沉鱼落雁，闭月羞花”的四大美人让人心神向往，而“凹头深目，长肚大节，昂鼻结喉，肥顶少发”的无盐女却让人“手拊膝曰：‘殆哉！殆哉！’”。一个人对他人展示出来的形象，影响着他人的看法乃至自身际遇，正如经典美剧中的丑女贝蒂，曾因为相貌平平而导致求职被拒。俗话说：“女为悦己者容。”每个人都需要为赏己者容，只有展现出美好的形象，才能给别人留下良好的第一印象。</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rPr>
      </w:pPr>
      <w:r>
        <w:rPr>
          <w:rFonts w:hint="eastAsia" w:ascii="宋体" w:hAnsi="宋体" w:eastAsia="宋体" w:cs="宋体"/>
          <w:color w:val="auto"/>
        </w:rPr>
        <w:t>内在是对自己的坦承。一个人的外表并不能展现出他的内心，外人的眼见不一定为实，内心如何只有他自己才知道。有着“东方之玛塔·哈丽”之称的川岛芳子拥有绝代的美貌，但她却屈身事敌，卖国求荣，劣迹斑斑，罪恶累累。无论相貌如何，一个人为人处世一定要对得起自己的内心。嫫母虽丑陋，但她贤德，以“不能忘记磨砺你们的道德，不能衰退你们内心的纯正”教训因长相自卑的女人。屈原曾歌颂其“妒佳冶之芬芳兮，嫫母内助有功”。只有内心保持纯正之美，才能够对得起自己。</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s="宋体"/>
          <w:color w:val="auto"/>
        </w:rPr>
      </w:pPr>
      <w:r>
        <w:rPr>
          <w:rFonts w:hint="eastAsia" w:ascii="宋体" w:hAnsi="宋体" w:eastAsia="宋体" w:cs="宋体"/>
          <w:color w:val="auto"/>
        </w:rPr>
        <w:t>我们既要外在美，也要内在美。在如今这个“看脸”“看品行”的世界，光有内在美或外在美并不是万能的。在公共场所，一个人即使形象整洁、妆容精致，但占座、外放手机的行为也只会让人鄙视。外在美和内在美要同时并存，才能展现出一个人真正的美。民国四美男之一的周恩来总理，长相俊秀英挺，同时品德高洁。他的美绝不限于外在，而是深深扎根于内心的绝佳学问和崇高品德。相比于同为民国四大美男却最终沦为汉奸的汪精卫，周总理这样的人拥有的才是真正的美。一个人只有同时保持内心美和外在美，才真正能够被人所景仰和铭记。</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宋体" w:hAnsi="宋体" w:eastAsia="宋体"/>
          <w:color w:val="auto"/>
        </w:rPr>
      </w:pPr>
      <w:r>
        <w:rPr>
          <w:rFonts w:hint="eastAsia" w:ascii="宋体" w:hAnsi="宋体" w:eastAsia="宋体" w:cs="宋体"/>
          <w:color w:val="auto"/>
        </w:rPr>
        <w:t>不做徒有外表的“花瓶”，而是拥有外在的美丽和内在的高尚，才能展现真正的美。不仅如此，在生活、工作的点点滴滴中，我们也要做到这一点，让自己拥有丰富的内涵。若是空有外表，美丽的躯壳下却空无一物，对社会将毫无价值。唯有把握住内在美与外在美，我们才能实现自己的价值。（979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宋体"/>
          <w:color w:val="auto"/>
          <w:lang w:val="en-US" w:eastAsia="zh-CN"/>
        </w:rPr>
      </w:pP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YzkyMzU2ZTcxZjgxZGNiZWE2ZGI4NTNlNGVmOWYifQ=="/>
  </w:docVars>
  <w:rsids>
    <w:rsidRoot w:val="41D44C05"/>
    <w:rsid w:val="41D4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qFormat/>
    <w:uiPriority w:val="0"/>
    <w:pPr>
      <w:keepNext w:val="0"/>
      <w:keepLines w:val="0"/>
      <w:pageBreakBefore/>
      <w:spacing w:before="300" w:beforeAutospacing="0" w:after="300" w:afterAutospacing="0" w:line="288" w:lineRule="auto"/>
      <w:jc w:val="center"/>
      <w:outlineLvl w:val="0"/>
    </w:pPr>
    <w:rPr>
      <w:rFonts w:ascii="仿宋" w:hAnsi="仿宋" w:eastAsia="仿宋" w:cs="Times New Roman"/>
      <w:b/>
      <w:kern w:val="44"/>
      <w:sz w:val="32"/>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05B6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2022-08-10T01:11:00Z</dcterms:created>
  <dc:creator>生</dc:creator>
  <cp:lastModifiedBy>生</cp:lastModifiedBy>
  <dcterms:modified xsi:type="dcterms:W3CDTF">2022-08-10T01:11:35Z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A6C6D14F717A45FD8785C5CDCAC96B3A</vt:lpwstr>
  </property>
</Properties>
</file>