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40"/>
          <w:szCs w:val="40"/>
        </w:rPr>
        <w:t>年郧西县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事业单位公开招聘工作人员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递补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黑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</w:rPr>
        <w:t>体检、考核</w:t>
      </w:r>
      <w:r>
        <w:rPr>
          <w:rFonts w:hint="eastAsia" w:ascii="Times New Roman" w:hAnsi="Times New Roman" w:eastAsia="黑体" w:cs="Times New Roman"/>
          <w:sz w:val="40"/>
          <w:szCs w:val="40"/>
          <w:lang w:eastAsia="zh-CN"/>
        </w:rPr>
        <w:t>及岗位核减</w:t>
      </w:r>
      <w:r>
        <w:rPr>
          <w:rFonts w:hint="default" w:ascii="Times New Roman" w:hAnsi="Times New Roman" w:eastAsia="黑体" w:cs="Times New Roman"/>
          <w:sz w:val="40"/>
          <w:szCs w:val="40"/>
        </w:rPr>
        <w:t>公告</w:t>
      </w:r>
      <w:r>
        <w:rPr>
          <w:rFonts w:hint="eastAsia" w:ascii="Times New Roman" w:hAnsi="Times New Roman" w:eastAsia="黑体" w:cs="Times New Roman"/>
          <w:sz w:val="40"/>
          <w:szCs w:val="40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年郧西县事业单位公开招聘工作人员公告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年郧西县事业单位公开招聘工作人员递补体检、考核公告（第一批）》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过程中，因考生自动放弃，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需递补参加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体检、考核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人。具体名单及岗位如下：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一、放弃体检、考核资格对象：</w:t>
      </w:r>
    </w:p>
    <w:tbl>
      <w:tblPr>
        <w:tblStyle w:val="2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042"/>
        <w:gridCol w:w="1025"/>
        <w:gridCol w:w="1637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县财政局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乡镇财政所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202300101304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县财政局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乡镇财政所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202300101203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县财政局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乡镇财政所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202300101408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县自然资源和规划局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县土地收购储备供应中心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202300102915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县交通运输局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县公路养护中心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202300104324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县交通运输局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县水路交通运输综合执法大队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202300105208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县乡村振兴局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县乡村振兴促进中心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A58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202300107025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县乡村振兴局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县乡村振兴促进中心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A59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202300107212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县城市管理监察大队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A62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202300208125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县城市管理规划执法大队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A63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202300208325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县城市管理规划执法大队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202300208613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县城市管理规划执法大队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202300208716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丁笑寒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上津镇人民政府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上津镇综合行政执法局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A65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202300208807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县红十字会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县红十字会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A66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202300209118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县红十字会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县红十字会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A66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202300209004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县林业管护中心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乡镇林业工作站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A75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202300210304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县林业管护中心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县林长制服务中心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A78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202300211014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县林业管护中心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县林长制服务中心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A78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202300211013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彭东方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县疾病预防控制中心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A96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202300212912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县疾病预防控制中心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A99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202300213116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乡镇卫生院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A104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202300213520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县中医医院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A126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202300215122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二、递补体检、考核对象：</w:t>
      </w:r>
    </w:p>
    <w:tbl>
      <w:tblPr>
        <w:tblStyle w:val="2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067"/>
        <w:gridCol w:w="912"/>
        <w:gridCol w:w="161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1" w:after="0" w:afterAutospacing="1" w:line="4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县财政局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乡镇财政所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202300101120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县自然资源和规划局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县土地收购储备供应中心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202300102925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县交通运输局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县公路养护中心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202300104306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县交通运输局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21"/>
              </w:rPr>
              <w:t>县水路交通运输综合执法大队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202300105201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县乡村振兴局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县乡村振兴促进中心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A58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202300107004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县乡村振兴局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县乡村振兴促进中心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A59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202300107128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县城市管理监察大队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A62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202300208120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县城市管理规划执法大队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202300208403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县城市管理执法局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县城市管理规划执法大队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A64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202300208618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上津镇人民政府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上津镇综合行政执法局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A65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202300209002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查方沛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县林业管护中心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乡镇林业工作站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A75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202300210303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县疾病预防控制中心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A96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202300213002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县疾病预防控制中心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A99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202300213118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乡镇卫生院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A104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202300213515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县卫生健康局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</w:rPr>
              <w:t>县中医医院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A126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202300215120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熊帮朝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岗位核减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红十字会A66岗位招聘计划1名、县林长制服务中心A78岗位招聘计划1名，考生按照1:3的比例进入面试环节，因A66岗位和A78岗位考生放弃体检和考核资格，A66岗位和A78岗位无符合递补条件的人员，县红十字会A66岗位和县林长制服务中心A78岗位予以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、体检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（一）时间：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体检时间已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另行通知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（二）地点：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县人社局指定医院。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（三）体检项目、标准和费用。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体检项目和标准参照《公务员录用体检通用标准（试行）》规定执行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体检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、检测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费用自理，体检时直接上交体检医院。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（四）相关要求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1、参加体检考生应携带身份证、笔试准考证、中性笔、近期免冠一寸彩照1张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，300元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现金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因考生手机等通讯工具提前集中保管，请考生自备现金，由体检医院据实收取，不含复检费用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2、参加体检考生须在体检当天上午8: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0到县人社局院内（城隍街69号）集中，由工作人员统一引导进行体检，不得擅自行动。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3、体检前一天晚上不饮酒、不熬夜，注意休息。体检当日早上应空腹，不喝水，不吃早餐。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4、怀孕者应事先告知医护人员，不做X光检查，采用其它方式检查，女生不得着裙装，所有考生衣服均不得有金属饰品，不得佩戴金属首饰。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5、考生没有按规定时间、地点参加体检的,视作放弃体检资格。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体检期间严禁使用通讯工具（包括电话手表、蓝牙耳机等），如有携带者体检前须关机装袋，并在袋上写清自己的姓名后，体检集合时交给体检工作人员保管，否则按违纪处理。体检过程中考生不得接触、查阅体检表体检结果，不得与体检医生谈论与体检项目无关的内容或擅自打听体检结果，不得与本次体检无关人员会面或交谈，未经许可不得离开体检现场，否则取消体检资格。对于体检中冒名顶替和调换体检样本，或有其他舞弊情形的，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、考生应主动配合体检医师完成所有项目，切勿漏检。经体检医师提醒在规定时间仍不按要求完成体检项目的，或不按规定时间、地点参加体检的，视作自动放弃体检资格。严禁考生家长及陪同人员进入体检集合地点和医院体检区域。体检项目全部结束后，经工作人员确认无误后，考生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8、在体检项目检查完毕后，主检医师认为还需要做进一步检查方能做出判断的，由体检实施机关安排考生按有关规定进行检查，体检考生须配合检查，无故不予配合的视为主动放弃。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达不到体检合格标准，且须在体检当日、当场复检的体检项目，安排当日、当场复检；对于非当日、当场复检的体检项目，经考生提交申请，考录单位及事业单位招聘主管部门同意，可另行安排体检医院进行复检。复检只能进行1次，体检结果以复检结论为准。考生应按考录单位通知要求在规定时间、地点参加复检，否则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9、考生不得擅自向体检医疗机构打听或领取体检结论，体检不合格者由考录单位通知考生本人。请考生保持通讯畅通，外地考生不要马上离开郧西。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10、考生体检不合格或放弃体检资格的，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按综合成绩从高分到低分依次递补考生进行体检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，请考生保持通讯畅通，以免错失递补机会。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考核采取函调、查阅档案的方式进行。考核、体检入围人员，请于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日下午五点前将本人的《政审考核表》（附件）（一式两份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，一页纸正反双面打印，不要修改格式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密封完好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的个人档案、《教育部学历证书电子注册备案表》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（中文版）、中国人民银行征信中心下载的银行个人信用报告（银行个人征信报告打印：https://ipcrs.pbccrc.org.cn/，银行网点也可出具）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、法院被执行人信息记录(全国法院失信被执行人名单信息公布与查询:http://zxgk.court.gov.cn/，人民法院也可出具)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等材料原件交县人社局事业单位管理股，逾期视为自动放弃。如需调档函可到县人社局事业单位管理股开具。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考核和体检合格的人员，确定为拟招聘对象，名单在郧西县人民政府门户网站公示，公示时间为7个工作日，公示无异议的，办理聘用手续。考核、体检不合格或自动放弃者，按规定依次递补。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联系电话：县人社局事业单位管理股 0719—6225778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郧西县事业单位公开招聘工作人员拟聘对象政审考核表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郧西县人力资源和社会保障局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3308E"/>
    <w:rsid w:val="02882F57"/>
    <w:rsid w:val="3431175F"/>
    <w:rsid w:val="4A2B6891"/>
    <w:rsid w:val="5703308E"/>
    <w:rsid w:val="5E7E038D"/>
    <w:rsid w:val="6EEC0C82"/>
    <w:rsid w:val="73AF53F0"/>
    <w:rsid w:val="782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2022-08-29T00:40:00Z</dcterms:created>
  <dc:creator>Lenovo</dc:creator>
  <cp:lastModifiedBy>Lenovo</cp:lastModifiedBy>
  <cp:lastPrinted>2022-08-29T01:58:00Z</cp:lastPrinted>
  <dcterms:modified xsi:type="dcterms:W3CDTF">2023-08-16T07:25:58Z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