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default" w:ascii="黑体" w:hAnsi="黑体" w:eastAsia="黑体" w:cs="黑体"/>
          <w:color w:val="000000" w:themeColor="text1"/>
          <w:kern w:val="0"/>
          <w:sz w:val="30"/>
          <w:szCs w:val="30"/>
          <w:lang w:val="en-US" w:eastAsia="zh-CN"/>
          <w14:textFill>
            <w14:solidFill>
              <w14:schemeClr w14:val="tx1"/>
            </w14:solidFill>
          </w14:textFill>
        </w:rPr>
      </w:pPr>
      <w:r>
        <w:rPr>
          <w:rFonts w:hint="eastAsia" w:ascii="黑体" w:hAnsi="黑体" w:eastAsia="黑体" w:cs="黑体"/>
          <w:color w:val="000000" w:themeColor="text1"/>
          <w:kern w:val="0"/>
          <w:sz w:val="30"/>
          <w:szCs w:val="30"/>
          <w:lang w:eastAsia="zh-CN"/>
          <w14:textFill>
            <w14:solidFill>
              <w14:schemeClr w14:val="tx1"/>
            </w14:solidFill>
          </w14:textFill>
        </w:rPr>
        <w:t>附件</w:t>
      </w:r>
      <w:r>
        <w:rPr>
          <w:rFonts w:hint="eastAsia" w:ascii="黑体" w:hAnsi="黑体" w:eastAsia="黑体" w:cs="黑体"/>
          <w:color w:val="000000" w:themeColor="text1"/>
          <w:kern w:val="0"/>
          <w:sz w:val="30"/>
          <w:szCs w:val="30"/>
          <w:lang w:val="en-US" w:eastAsia="zh-CN"/>
          <w14:textFill>
            <w14:solidFill>
              <w14:schemeClr w14:val="tx1"/>
            </w14:solidFill>
          </w14:textFill>
        </w:rPr>
        <w:t>4</w:t>
      </w:r>
    </w:p>
    <w:p>
      <w:pPr>
        <w:keepNext w:val="0"/>
        <w:keepLines w:val="0"/>
        <w:pageBreakBefore w:val="0"/>
        <w:widowControl/>
        <w:kinsoku/>
        <w:wordWrap/>
        <w:overflowPunct/>
        <w:topLinePunct w:val="0"/>
        <w:autoSpaceDE w:val="0"/>
        <w:autoSpaceDN/>
        <w:bidi w:val="0"/>
        <w:adjustRightInd/>
        <w:snapToGrid/>
        <w:spacing w:line="600" w:lineRule="exact"/>
        <w:ind w:right="0" w:rightChars="0"/>
        <w:jc w:val="both"/>
        <w:textAlignment w:val="auto"/>
        <w:outlineLvl w:val="9"/>
        <w:rPr>
          <w:rFonts w:hint="eastAsia" w:ascii="黑体" w:hAnsi="黑体" w:eastAsia="黑体" w:cs="黑体"/>
          <w:color w:val="000000" w:themeColor="text1"/>
          <w:kern w:val="0"/>
          <w:sz w:val="36"/>
          <w:szCs w:val="36"/>
          <w:lang w:eastAsia="zh-CN"/>
          <w14:textFill>
            <w14:solidFill>
              <w14:schemeClr w14:val="tx1"/>
            </w14:solidFill>
          </w14:textFill>
        </w:rPr>
      </w:pPr>
    </w:p>
    <w:p>
      <w:pPr>
        <w:keepNext w:val="0"/>
        <w:keepLines w:val="0"/>
        <w:pageBreakBefore w:val="0"/>
        <w:widowControl/>
        <w:kinsoku/>
        <w:wordWrap/>
        <w:overflowPunct/>
        <w:topLinePunct w:val="0"/>
        <w:autoSpaceDE w:val="0"/>
        <w:autoSpaceDN/>
        <w:bidi w:val="0"/>
        <w:adjustRightInd/>
        <w:snapToGrid/>
        <w:spacing w:line="600" w:lineRule="exact"/>
        <w:ind w:left="0" w:leftChars="0" w:right="0" w:rightChars="0" w:firstLine="600" w:firstLineChars="200"/>
        <w:jc w:val="center"/>
        <w:textAlignment w:val="auto"/>
        <w:outlineLvl w:val="9"/>
        <w:rPr>
          <w:rFonts w:hint="eastAsia" w:ascii="方正小标宋简体" w:hAnsi="方正小标宋简体" w:eastAsia="方正小标宋简体" w:cs="方正小标宋简体"/>
          <w:color w:val="000000" w:themeColor="text1"/>
          <w:kern w:val="0"/>
          <w:sz w:val="30"/>
          <w:szCs w:val="3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0"/>
          <w:szCs w:val="30"/>
          <w:lang w:eastAsia="zh-CN"/>
          <w14:textFill>
            <w14:solidFill>
              <w14:schemeClr w14:val="tx1"/>
            </w14:solidFill>
          </w14:textFill>
        </w:rPr>
        <w:t>师德师风情况审核证明</w:t>
      </w:r>
    </w:p>
    <w:p>
      <w:pPr>
        <w:keepNext w:val="0"/>
        <w:keepLines w:val="0"/>
        <w:pageBreakBefore w:val="0"/>
        <w:widowControl/>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000000" w:themeColor="text1"/>
          <w:kern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olor w:val="000000" w:themeColor="text1"/>
          <w:kern w:val="0"/>
          <w:sz w:val="32"/>
          <w:szCs w:val="32"/>
          <w:lang w:eastAsia="zh-CN"/>
          <w14:textFill>
            <w14:solidFill>
              <w14:schemeClr w14:val="tx1"/>
            </w14:solidFill>
          </w14:textFill>
        </w:rPr>
        <w:t>兹有我校</w:t>
      </w:r>
      <w:r>
        <w:rPr>
          <w:rFonts w:hint="default" w:ascii="仿宋_GB2312" w:hAnsi="宋体" w:eastAsia="仿宋_GB2312"/>
          <w:color w:val="000000" w:themeColor="text1"/>
          <w:kern w:val="0"/>
          <w:sz w:val="32"/>
          <w:szCs w:val="32"/>
          <w:lang w:val="en-US" w:eastAsia="zh-CN"/>
          <w14:textFill>
            <w14:solidFill>
              <w14:schemeClr w14:val="tx1"/>
            </w14:solidFill>
          </w14:textFill>
        </w:rPr>
        <w:t>××</w:t>
      </w:r>
      <w:r>
        <w:rPr>
          <w:rFonts w:hint="eastAsia" w:ascii="仿宋_GB2312" w:hAnsi="宋体" w:eastAsia="仿宋_GB2312"/>
          <w:color w:val="000000" w:themeColor="text1"/>
          <w:kern w:val="0"/>
          <w:sz w:val="32"/>
          <w:szCs w:val="32"/>
          <w:lang w:val="en-US" w:eastAsia="zh-CN"/>
          <w14:textFill>
            <w14:solidFill>
              <w14:schemeClr w14:val="tx1"/>
            </w14:solidFill>
          </w14:textFill>
        </w:rPr>
        <w:t>同志（身份证号：</w:t>
      </w:r>
      <w:r>
        <w:rPr>
          <w:rFonts w:hint="default" w:ascii="仿宋_GB2312" w:hAnsi="宋体" w:eastAsia="仿宋_GB2312"/>
          <w:color w:val="000000" w:themeColor="text1"/>
          <w:kern w:val="0"/>
          <w:sz w:val="32"/>
          <w:szCs w:val="32"/>
          <w:lang w:val="en-US" w:eastAsia="zh-CN"/>
          <w14:textFill>
            <w14:solidFill>
              <w14:schemeClr w14:val="tx1"/>
            </w14:solidFill>
          </w14:textFill>
        </w:rPr>
        <w:t>××</w:t>
      </w:r>
      <w:r>
        <w:rPr>
          <w:rFonts w:hint="eastAsia" w:ascii="仿宋_GB2312" w:hAnsi="宋体" w:eastAsia="仿宋_GB2312"/>
          <w:color w:val="000000" w:themeColor="text1"/>
          <w:kern w:val="0"/>
          <w:sz w:val="32"/>
          <w:szCs w:val="32"/>
          <w:lang w:val="en-US" w:eastAsia="zh-CN"/>
          <w14:textFill>
            <w14:solidFill>
              <w14:schemeClr w14:val="tx1"/>
            </w14:solidFill>
          </w14:textFill>
        </w:rPr>
        <w:t>）报名参加2023年城区学校教师（或县教育技术中心工作人员）公开选聘。经我校认真审核，自2021年至今，</w:t>
      </w:r>
      <w:r>
        <w:rPr>
          <w:rFonts w:hint="default" w:ascii="仿宋_GB2312" w:hAnsi="宋体" w:eastAsia="仿宋_GB2312"/>
          <w:color w:val="000000" w:themeColor="text1"/>
          <w:kern w:val="0"/>
          <w:sz w:val="32"/>
          <w:szCs w:val="32"/>
          <w:lang w:val="en-US" w:eastAsia="zh-CN"/>
          <w14:textFill>
            <w14:solidFill>
              <w14:schemeClr w14:val="tx1"/>
            </w14:solidFill>
          </w14:textFill>
        </w:rPr>
        <w:t>××</w:t>
      </w:r>
      <w:r>
        <w:rPr>
          <w:rFonts w:hint="eastAsia" w:ascii="仿宋_GB2312" w:hAnsi="宋体" w:eastAsia="仿宋_GB2312"/>
          <w:color w:val="000000" w:themeColor="text1"/>
          <w:kern w:val="0"/>
          <w:sz w:val="32"/>
          <w:szCs w:val="32"/>
          <w:lang w:val="en-US" w:eastAsia="zh-CN"/>
          <w14:textFill>
            <w14:solidFill>
              <w14:schemeClr w14:val="tx1"/>
            </w14:solidFill>
          </w14:textFill>
        </w:rPr>
        <w:t xml:space="preserve"> 同志师德表现良好，无违纪违规违法及违反师德师风等情形发生（有违纪违规违法或违反师德师风情形的直接点明相应事实或受处理处分结果），2018年以来，年度考核均在合格等次及以上。</w:t>
      </w:r>
    </w:p>
    <w:p>
      <w:pPr>
        <w:keepNext w:val="0"/>
        <w:keepLines w:val="0"/>
        <w:pageBreakBefore w:val="0"/>
        <w:widowControl/>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olor w:val="000000" w:themeColor="text1"/>
          <w:kern w:val="0"/>
          <w:sz w:val="32"/>
          <w:szCs w:val="32"/>
          <w:lang w:val="en-US" w:eastAsia="zh-CN"/>
          <w14:textFill>
            <w14:solidFill>
              <w14:schemeClr w14:val="tx1"/>
            </w14:solidFill>
          </w14:textFill>
        </w:rPr>
        <w:t>特此证明。</w:t>
      </w:r>
    </w:p>
    <w:p>
      <w:pPr>
        <w:keepNext w:val="0"/>
        <w:keepLines w:val="0"/>
        <w:pageBreakBefore w:val="0"/>
        <w:widowControl/>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eastAsia" w:ascii="仿宋_GB2312" w:hAnsi="宋体" w:eastAsia="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olor w:val="000000" w:themeColor="text1"/>
          <w:kern w:val="0"/>
          <w:sz w:val="32"/>
          <w:szCs w:val="32"/>
          <w:lang w:val="en-US" w:eastAsia="zh-CN"/>
          <w14:textFill>
            <w14:solidFill>
              <w14:schemeClr w14:val="tx1"/>
            </w14:solidFill>
          </w14:textFill>
        </w:rPr>
        <w:t>经办人：</w:t>
      </w:r>
      <w:r>
        <w:rPr>
          <w:rFonts w:hint="default" w:ascii="仿宋_GB2312" w:hAnsi="宋体" w:eastAsia="仿宋_GB2312"/>
          <w:color w:val="000000" w:themeColor="text1"/>
          <w:kern w:val="0"/>
          <w:sz w:val="32"/>
          <w:szCs w:val="32"/>
          <w:lang w:val="en-US" w:eastAsia="zh-CN"/>
          <w14:textFill>
            <w14:solidFill>
              <w14:schemeClr w14:val="tx1"/>
            </w14:solidFill>
          </w14:textFill>
        </w:rPr>
        <w:t>××</w:t>
      </w:r>
      <w:r>
        <w:rPr>
          <w:rFonts w:hint="eastAsia" w:ascii="仿宋_GB2312" w:hAnsi="宋体" w:eastAsia="仿宋_GB2312"/>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val="0"/>
        <w:autoSpaceDN/>
        <w:bidi w:val="0"/>
        <w:adjustRightInd/>
        <w:snapToGrid/>
        <w:spacing w:line="600" w:lineRule="exact"/>
        <w:ind w:left="0" w:leftChars="0" w:right="0" w:rightChars="0" w:firstLine="640" w:firstLineChars="200"/>
        <w:jc w:val="both"/>
        <w:textAlignment w:val="auto"/>
        <w:outlineLvl w:val="9"/>
        <w:rPr>
          <w:rFonts w:hint="default" w:ascii="仿宋_GB2312" w:hAnsi="宋体" w:eastAsia="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olor w:val="000000" w:themeColor="text1"/>
          <w:kern w:val="0"/>
          <w:sz w:val="32"/>
          <w:szCs w:val="32"/>
          <w:lang w:val="en-US" w:eastAsia="zh-CN"/>
          <w14:textFill>
            <w14:solidFill>
              <w14:schemeClr w14:val="tx1"/>
            </w14:solidFill>
          </w14:textFill>
        </w:rPr>
        <w:t>联系电话：</w:t>
      </w:r>
      <w:r>
        <w:rPr>
          <w:rFonts w:hint="default" w:ascii="仿宋_GB2312" w:hAnsi="宋体" w:eastAsia="仿宋_GB2312"/>
          <w:color w:val="000000" w:themeColor="text1"/>
          <w:kern w:val="0"/>
          <w:sz w:val="32"/>
          <w:szCs w:val="32"/>
          <w:lang w:val="en-US" w:eastAsia="zh-CN"/>
          <w14:textFill>
            <w14:solidFill>
              <w14:schemeClr w14:val="tx1"/>
            </w14:solidFill>
          </w14:textFill>
        </w:rPr>
        <w:t>××</w:t>
      </w:r>
      <w:r>
        <w:rPr>
          <w:rFonts w:hint="eastAsia" w:ascii="仿宋_GB2312" w:hAnsi="宋体" w:eastAsia="仿宋_GB2312"/>
          <w:color w:val="000000" w:themeColor="text1"/>
          <w:ker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lang w:val="en-US" w:eastAsia="zh-CN"/>
        </w:rPr>
      </w:pPr>
      <w:r>
        <w:rPr>
          <w:rFonts w:hint="eastAsia"/>
          <w:lang w:val="en-US" w:eastAsia="zh-CN"/>
        </w:rPr>
        <w:t xml:space="preserve">  </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spacing w:line="0" w:lineRule="atLeast"/>
        <w:rPr>
          <w:rFonts w:hint="eastAsia" w:ascii="仿宋_GB2312" w:hAnsi="宋体" w:eastAsia="仿宋_GB2312"/>
          <w:color w:val="000000" w:themeColor="text1"/>
          <w:kern w:val="0"/>
          <w:sz w:val="32"/>
          <w:szCs w:val="32"/>
          <w:lang w:val="en-US" w:eastAsia="zh-CN"/>
          <w14:textFill>
            <w14:solidFill>
              <w14:schemeClr w14:val="tx1"/>
            </w14:solidFill>
          </w14:textFill>
        </w:rPr>
      </w:pPr>
      <w:r>
        <w:rPr>
          <w:rFonts w:hint="eastAsia"/>
          <w:lang w:val="en-US" w:eastAsia="zh-CN"/>
        </w:rPr>
        <w:t xml:space="preserve">                                        </w:t>
      </w:r>
      <w:r>
        <w:rPr>
          <w:rFonts w:hint="default" w:ascii="仿宋_GB2312" w:hAnsi="宋体" w:eastAsia="仿宋_GB2312"/>
          <w:color w:val="000000" w:themeColor="text1"/>
          <w:kern w:val="0"/>
          <w:sz w:val="32"/>
          <w:szCs w:val="32"/>
          <w:lang w:val="en-US" w:eastAsia="zh-CN"/>
          <w14:textFill>
            <w14:solidFill>
              <w14:schemeClr w14:val="tx1"/>
            </w14:solidFill>
          </w14:textFill>
        </w:rPr>
        <w:t>××</w:t>
      </w:r>
      <w:r>
        <w:rPr>
          <w:rFonts w:hint="eastAsia" w:ascii="仿宋_GB2312" w:hAnsi="宋体" w:eastAsia="仿宋_GB2312"/>
          <w:color w:val="000000" w:themeColor="text1"/>
          <w:kern w:val="0"/>
          <w:sz w:val="32"/>
          <w:szCs w:val="32"/>
          <w:lang w:val="en-US" w:eastAsia="zh-CN"/>
          <w14:textFill>
            <w14:solidFill>
              <w14:schemeClr w14:val="tx1"/>
            </w14:solidFill>
          </w14:textFill>
        </w:rPr>
        <w:t xml:space="preserve">中心学校（公章） </w:t>
      </w:r>
    </w:p>
    <w:p>
      <w:pPr>
        <w:rPr>
          <w:rFonts w:hint="eastAsia" w:ascii="仿宋_GB2312" w:hAnsi="仿宋_GB2312" w:eastAsia="仿宋_GB2312" w:cs="仿宋_GB2312"/>
          <w:sz w:val="32"/>
          <w:szCs w:val="32"/>
        </w:rPr>
      </w:pPr>
      <w:r>
        <w:rPr>
          <w:rFonts w:hint="eastAsia" w:ascii="仿宋_GB2312" w:hAnsi="宋体" w:eastAsia="仿宋_GB2312"/>
          <w:color w:val="000000" w:themeColor="text1"/>
          <w:kern w:val="0"/>
          <w:sz w:val="32"/>
          <w:szCs w:val="32"/>
          <w:lang w:val="en-US" w:eastAsia="zh-CN"/>
          <w14:textFill>
            <w14:solidFill>
              <w14:schemeClr w14:val="tx1"/>
            </w14:solidFill>
          </w14:textFill>
        </w:rPr>
        <w:t xml:space="preserve">                            2023年  月   日 </w:t>
      </w:r>
      <w:r>
        <w:rPr>
          <w:rFonts w:hint="eastAsia"/>
          <w:lang w:val="en-US" w:eastAsia="zh-CN"/>
        </w:rPr>
        <w:t xml:space="preserve">      </w:t>
      </w:r>
    </w:p>
    <w:p>
      <w:pPr>
        <w:rPr>
          <w:rFonts w:hint="eastAsia" w:eastAsia="宋体"/>
          <w:lang w:eastAsia="zh-CN"/>
        </w:rPr>
      </w:pPr>
      <w:bookmarkStart w:id="0" w:name="_GoBack"/>
      <w:bookmarkEnd w:id="0"/>
    </w:p>
    <w:sectPr>
      <w:headerReference r:id="rId3" w:type="default"/>
      <w:footerReference r:id="rId4" w:type="default"/>
      <w:pgSz w:w="11906" w:h="16838"/>
      <w:pgMar w:top="1701"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YTg5ODBlNzEwOGJiZTdhOTQxMzY4YTRhYzU1NDQifQ=="/>
  </w:docVars>
  <w:rsids>
    <w:rsidRoot w:val="3F236428"/>
    <w:rsid w:val="3F23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2023-07-24T02:37:00Z</dcterms:created>
  <dc:creator>Administrator</dc:creator>
  <cp:lastModifiedBy>Administrator</cp:lastModifiedBy>
  <dcterms:modified xsi:type="dcterms:W3CDTF">2023-07-24T02:37:13Z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527AA1397FE64D2C8772AF1AAB47A22B_11</vt:lpwstr>
  </property>
</Properties>
</file>