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黑体" w:hAnsi="黑体" w:eastAsia="黑体"/>
          <w:sz w:val="30"/>
          <w:szCs w:val="30"/>
          <w:lang w:val="en-US" w:eastAsia="zh-CN"/>
        </w:rPr>
      </w:pPr>
      <w:r>
        <w:rPr>
          <w:rFonts w:hint="eastAsia" w:ascii="黑体" w:hAnsi="黑体" w:eastAsia="黑体"/>
          <w:sz w:val="30"/>
          <w:szCs w:val="30"/>
          <w:lang w:val="en-US" w:eastAsia="zh-CN"/>
        </w:rPr>
        <w:t>附件3</w:t>
      </w:r>
    </w:p>
    <w:p>
      <w:pPr>
        <w:spacing w:line="0" w:lineRule="atLeast"/>
        <w:jc w:val="center"/>
        <w:rPr>
          <w:rFonts w:hint="eastAsia" w:ascii="仿宋_GB2312" w:hAnsi="宋体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0"/>
          <w:szCs w:val="30"/>
          <w:lang w:val="en-US" w:eastAsia="zh-CN"/>
        </w:rPr>
        <w:t>竹山县公开选聘学科教师考核细则</w:t>
      </w:r>
    </w:p>
    <w:tbl>
      <w:tblPr>
        <w:tblStyle w:val="2"/>
        <w:tblW w:w="9279" w:type="dxa"/>
        <w:tblInd w:w="-41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9"/>
        <w:gridCol w:w="3626"/>
        <w:gridCol w:w="3139"/>
        <w:gridCol w:w="12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项目</w:t>
            </w:r>
          </w:p>
        </w:tc>
        <w:tc>
          <w:tcPr>
            <w:tcW w:w="80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考核细则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</w:trPr>
        <w:tc>
          <w:tcPr>
            <w:tcW w:w="123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学历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8分</w:t>
            </w:r>
          </w:p>
        </w:tc>
        <w:tc>
          <w:tcPr>
            <w:tcW w:w="80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第一学历本科计8分；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</w:trPr>
        <w:tc>
          <w:tcPr>
            <w:tcW w:w="12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80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第一学历专科计4分，取得本科学历加２分，总计6分；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</w:trPr>
        <w:tc>
          <w:tcPr>
            <w:tcW w:w="12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80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第一学历中专，取得专科学历计2分，取得本科学历计２分，总计4分。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</w:trPr>
        <w:tc>
          <w:tcPr>
            <w:tcW w:w="123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eastAsia="zh-CN"/>
              </w:rPr>
              <w:t>教学成绩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72分</w:t>
            </w:r>
          </w:p>
        </w:tc>
        <w:tc>
          <w:tcPr>
            <w:tcW w:w="3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全县排名第1名，计72分；</w:t>
            </w:r>
          </w:p>
        </w:tc>
        <w:tc>
          <w:tcPr>
            <w:tcW w:w="3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全县排名第13名，计36分；</w:t>
            </w: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未获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eastAsia="zh-CN"/>
              </w:rPr>
              <w:t>一、二、三等奖等次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人员不考核打分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</w:trPr>
        <w:tc>
          <w:tcPr>
            <w:tcW w:w="12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3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全县排名第2名，计69分；</w:t>
            </w:r>
          </w:p>
        </w:tc>
        <w:tc>
          <w:tcPr>
            <w:tcW w:w="3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全县排名第14名，计33分；</w:t>
            </w:r>
          </w:p>
        </w:tc>
        <w:tc>
          <w:tcPr>
            <w:tcW w:w="127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</w:trPr>
        <w:tc>
          <w:tcPr>
            <w:tcW w:w="12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3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全县排名第3名，计66分；</w:t>
            </w:r>
          </w:p>
        </w:tc>
        <w:tc>
          <w:tcPr>
            <w:tcW w:w="3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全县排名第15名，计30分；</w:t>
            </w:r>
          </w:p>
        </w:tc>
        <w:tc>
          <w:tcPr>
            <w:tcW w:w="127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</w:trPr>
        <w:tc>
          <w:tcPr>
            <w:tcW w:w="12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3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全县排名第4名，计63分；</w:t>
            </w:r>
          </w:p>
        </w:tc>
        <w:tc>
          <w:tcPr>
            <w:tcW w:w="3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全县排名第16名，计27分；</w:t>
            </w:r>
          </w:p>
        </w:tc>
        <w:tc>
          <w:tcPr>
            <w:tcW w:w="127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</w:trPr>
        <w:tc>
          <w:tcPr>
            <w:tcW w:w="12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3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全县排名第5名，计60分；</w:t>
            </w:r>
          </w:p>
        </w:tc>
        <w:tc>
          <w:tcPr>
            <w:tcW w:w="3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全县排名第17名，计24分；</w:t>
            </w:r>
          </w:p>
        </w:tc>
        <w:tc>
          <w:tcPr>
            <w:tcW w:w="127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</w:trPr>
        <w:tc>
          <w:tcPr>
            <w:tcW w:w="12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3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全县排名第6名，计57分；</w:t>
            </w:r>
          </w:p>
        </w:tc>
        <w:tc>
          <w:tcPr>
            <w:tcW w:w="3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全县排名第 18名，计21分；</w:t>
            </w:r>
          </w:p>
        </w:tc>
        <w:tc>
          <w:tcPr>
            <w:tcW w:w="127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</w:trPr>
        <w:tc>
          <w:tcPr>
            <w:tcW w:w="12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3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全县排名第7名，计54分；</w:t>
            </w:r>
          </w:p>
        </w:tc>
        <w:tc>
          <w:tcPr>
            <w:tcW w:w="3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全县排名第19名，计18分；</w:t>
            </w:r>
          </w:p>
        </w:tc>
        <w:tc>
          <w:tcPr>
            <w:tcW w:w="127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</w:trPr>
        <w:tc>
          <w:tcPr>
            <w:tcW w:w="12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3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全县排名第8名，计51分；</w:t>
            </w:r>
          </w:p>
        </w:tc>
        <w:tc>
          <w:tcPr>
            <w:tcW w:w="3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全县排名第20名，计15分；</w:t>
            </w:r>
          </w:p>
        </w:tc>
        <w:tc>
          <w:tcPr>
            <w:tcW w:w="127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</w:trPr>
        <w:tc>
          <w:tcPr>
            <w:tcW w:w="12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3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全县排名第9名，计48分；</w:t>
            </w:r>
          </w:p>
        </w:tc>
        <w:tc>
          <w:tcPr>
            <w:tcW w:w="3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全县排名第21名，计12分；</w:t>
            </w:r>
          </w:p>
        </w:tc>
        <w:tc>
          <w:tcPr>
            <w:tcW w:w="127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</w:trPr>
        <w:tc>
          <w:tcPr>
            <w:tcW w:w="12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3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全县排名第10名，计45分；</w:t>
            </w:r>
          </w:p>
        </w:tc>
        <w:tc>
          <w:tcPr>
            <w:tcW w:w="3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全县排名第22名，计9分；</w:t>
            </w:r>
          </w:p>
        </w:tc>
        <w:tc>
          <w:tcPr>
            <w:tcW w:w="127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</w:trPr>
        <w:tc>
          <w:tcPr>
            <w:tcW w:w="12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3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全县排名第11名，计42分；</w:t>
            </w:r>
          </w:p>
        </w:tc>
        <w:tc>
          <w:tcPr>
            <w:tcW w:w="3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全县排名第23名，计6分；</w:t>
            </w:r>
          </w:p>
        </w:tc>
        <w:tc>
          <w:tcPr>
            <w:tcW w:w="127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</w:trPr>
        <w:tc>
          <w:tcPr>
            <w:tcW w:w="12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3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全县排名第12名，计39分；</w:t>
            </w:r>
          </w:p>
        </w:tc>
        <w:tc>
          <w:tcPr>
            <w:tcW w:w="3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全县排名第24名，计3分；</w:t>
            </w:r>
          </w:p>
        </w:tc>
        <w:tc>
          <w:tcPr>
            <w:tcW w:w="127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任职情况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12分</w:t>
            </w:r>
          </w:p>
        </w:tc>
        <w:tc>
          <w:tcPr>
            <w:tcW w:w="80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201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年9月至20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23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年8月期间内担任班主任、教研组长、年级主任、处室主任及以上中层管理干部的每年计2分，总计12分（不重复计算）。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表彰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奖励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8分</w:t>
            </w:r>
          </w:p>
        </w:tc>
        <w:tc>
          <w:tcPr>
            <w:tcW w:w="80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201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年8月1日年至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2023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年8月10日期间获省、市、县级党委、政府综合性表彰或省、市、县教育主管部门与组织人事部门联合表彰并授予荣誉称号的，分别计8、6、4分。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eastAsia="zh-CN"/>
              </w:rPr>
              <w:t>在竹山县教育系统道德讲堂总堂荣获“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4"/>
                <w:lang w:val="en-US" w:eastAsia="zh-CN" w:bidi="ar"/>
              </w:rPr>
              <w:t>模范教师”称号计4分，模范教师提名计3分（不重复计算）。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23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奖励分</w:t>
            </w:r>
          </w:p>
        </w:tc>
        <w:tc>
          <w:tcPr>
            <w:tcW w:w="80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1.课内比教学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（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分）：在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2021、2022、2023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三年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在课内比教学荣获省级奖计8分，市级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一、二、三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等奖分别计7、6、5分；获县级特优、一、二等奖计4、3、2分，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以最高级别为准，不重复计算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2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80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教师基本功大赛（3分）：在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2021、2022、2023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三年全县教师基本功大赛中荣获一、二、三等奖分别奖励3、2、1分，奖励分计入总分。以最高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奖项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为准，不重复计算。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2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80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一师一优课及微课大赛（4分）：在“一师一优课、一课一名师”活动及微课大赛活动中获得部、省、市、县级奖励分别奖4、3、2、1分，奖励分计入总分，以最高级别为准，不重复计算。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80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4.“班班通”及国家中小学智慧教育平台应用等信息技术类竞赛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（3分）：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在2021、2022、2023三年“班班通”应用竞赛中个人荣获一、二、三等奖分别奖励3、2、1分。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以最高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奖项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为准，不重复计算。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2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80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5.特色项目展演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（3分）：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在竹山县中小学校（幼儿园）素质教育特色项目展演活动中荣获辅导教师一、二、三等奖，分别奖励3、2、1分。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以最高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奖项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为准，不重复计算。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12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80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6.教学质量动态监测（1分）：2021、2022、2023年参加教学质量动态监测成绩按1%进行奖励。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以最高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得分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为准，不重复计算。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23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80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7.“国培计划”“省培计划”活动（3分）：在2021-2023年度荣获“优秀送教教师”计3分；荣获“优秀学员”计2分、“优秀培训学习反思”计2分、“优秀教案”计2分；优质课程一、二、三等奖分别计3、2、1分。以最高奖项为准，不重复计算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3YTg5ODBlNzEwOGJiZTdhOTQxMzY4YTRhYzU1NDQifQ=="/>
  </w:docVars>
  <w:rsids>
    <w:rsidRoot w:val="440A0D94"/>
    <w:rsid w:val="440A0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2023-07-24T02:36:00Z</dcterms:created>
  <dc:creator>Administrator</dc:creator>
  <cp:lastModifiedBy>Administrator</cp:lastModifiedBy>
  <dcterms:modified xsi:type="dcterms:W3CDTF">2023-07-24T02:36:39Z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9E8DE234CC3B498B99AEDFE15DB86AB7_11</vt:lpwstr>
  </property>
</Properties>
</file>