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湖北工业职业技术学院2023年拟引进博士、硕士研究生人才岗位表</w:t>
      </w:r>
    </w:p>
    <w:tbl>
      <w:tblPr>
        <w:tblStyle w:val="4"/>
        <w:tblW w:w="151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965"/>
        <w:gridCol w:w="992"/>
        <w:gridCol w:w="1418"/>
        <w:gridCol w:w="3667"/>
        <w:gridCol w:w="2693"/>
        <w:gridCol w:w="585"/>
        <w:gridCol w:w="2392"/>
        <w:gridCol w:w="1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序号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岗位名称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岗位职责描述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学历学位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专  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年龄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、</w:t>
            </w:r>
            <w:r>
              <w:rPr>
                <w:rFonts w:ascii="黑体" w:hAnsi="黑体" w:eastAsia="黑体"/>
                <w:kern w:val="0"/>
                <w:szCs w:val="21"/>
              </w:rPr>
              <w:t>职称和任职经历等其他要求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人数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薪酬待遇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Cs w:val="21"/>
              </w:rPr>
              <w:t>用人单位联系人、联系方式（手机和座机）及邮箱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8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工程造价专业带头人兼实训室管理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专业教学及建工实训基地管理工作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本科专业为土木工程或工程管理专业；研究生专业为工程管理类专业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</w:t>
            </w:r>
            <w:r>
              <w:rPr>
                <w:rFonts w:hint="eastAsia" w:ascii="仿宋" w:hAnsi="仿宋" w:eastAsia="仿宋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下，博士研究生可放宽至40周岁。具有中级及以上职称且具有一项及以上土木建筑类专业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注册执业资格。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2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建筑工程技术专业教师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本科专业为土木工程或工业与民用建筑专业；研究生专业为土木工程专业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建筑消防技术专业教师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本科专业为消防工程、电气工程及其自动化或电气工程与自动化专业；研究生专业不限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35周岁及以下，博士研究生可放宽至40周岁。具有国家一级注册消防师执业资格的，可不限制专业。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学前教育专业教师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学前教育学、学前教育、教育学、教育学原理、课程与教学论、教育政策与社会、发展与教育心理学、基础心理学、应用心理学、心理学专业；本科专业为学前教育，教育学，幼儿教育，心理学，应用心理学，教育技术学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学前儿童卫生学专业教师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研究生专业为儿少卫生与妇幼保健学、儿科学、护理学；本科专业为学前教育、幼儿教育、儿科医学、护理学类专业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舞蹈专业教师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本科或研究生专业有一个阶段为舞蹈学、舞蹈表演、舞蹈编导、艺术硕士专业（舞蹈）；本科专业须为舞蹈学，舞蹈表演，舞蹈编导专业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电子商务专业教师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电子商务类、计算机类；本科专业为电子商务，电子商务及法律，计算机科学技术，计算机科学教育，计算机应用，计算机多媒体技术，多媒体技术，智能科学与技术，信息与计算机科学，计算机与经济管理，计算机应用技术，办公自动化技术，计算机及应用，计算机与信息管理，计算机信息管理，计算机信息应用，空间信息与数字技术，信息管理与信息系统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现代家政服务与管理专业教师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本科或研究生专业有一个阶段为护理学，护理、家政学、食品营养与检验教育，烹饪与营养教育、社会学；本科专业须为家政学、护理学、食品营养与检验教育，烹饪与营养教育专业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大数据与会计专业教师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会计学，内部控制与内部审计，审计学，财务管理，会计硕士专业，审计；本科专业为财务管理，审计，审计学，会计，会计学，审计实务，财务会计，财务会计教育，国际会计，会计电算化，财务电算化，注册会计师，会计与统计核算，财务信息管理，企业会计，企业财务管理，财会，会计信息化，财务会计教育，会计统计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药品生物技术专业教师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研究生专业为生物工程、微生物学与生化药学、生物化学与分子生物学、药物化学、药剂学、生药学、药物分析学、微生物与生化药学、药理学或药学；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br w:type="textWrapping"/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生物工程、生物制药、生物系统工程、生物科学与生物技术、生物化学与分子生物学、药学、药物制剂、应用药学、药物化学、药物分析学、药物分析、药理学、微生物与生化药学、药剂学或生药学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2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0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环境专业教师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研究生专业为环境工程专业；本科专业为环境工程或环境监测或水质科学与技术专业</w:t>
            </w:r>
          </w:p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酿酒专业教师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研究生专业不限；本科专业为酿酒工程、葡萄与葡萄酒工程或食品科学与工程专业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智能工程学院教师1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研究生专业为计算机类、电子信息类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智能工程学院教师2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研究生专业为自动化类、电气类、电子信息类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2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新能源汽车专业教师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本科专业为车辆工程、汽车制造、汽车服务工程、机械设计制造及其自动化、机械工程及自动化、机械电子工程、机电一体化工程、自动控制、自动化、新能源车辆工程；研究生专业为机械类、电气类、自动化类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2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汽车智能网联技术专业教师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车辆工程、汽车制造、汽车服务工程、机械设计制造及其自动化、机械工程及自动化、机械电子工程、机电一体化工程、自动控制、自动化、计算机科学与技术、网络工程、智能车辆工程；研究生专业为机械类、电气类、自动化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机电工程学院教师1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博士研究生，具备相应学位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博士专业为机械类、电气类、自动化类专业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40周岁及以下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机电工程学院教师2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机械类、电气类、自动化类；本科专业为机械设计制造及其自动化、机械电子工程、机电一体化工程、机械工程及自动化、机械制造及自动化、机电一体化技术、电气工程及其自动化、电气工程与自动化、自动化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2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机电工程学院教师3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研究生专业为电气类、自动化类；</w:t>
            </w:r>
          </w:p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本科专业为自动化、电气工程与自动化、电气工程及其自动化、电气工程与智能控制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大学语文专业教师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研究生专业为中国语言文学类专业，本科为汉语言文学、汉语言文学教育、中国语言文学、中文应用、汉语言文学与文化传播专业。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艺术设计学院专业教师1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本科专业为绘画专业；研究生专业为美术学专业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8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艺术设计学院专业教师2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从事专业教学及学生管理等工作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研究生专业为艺术设计学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35周岁及以下，博士研究生可放宽至40周岁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思政辅导员及学工处工作人员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从事思想政治理论课教学及学生管理等工作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研究生专业为马克思主义理论类、政治学类、哲学类、社会学类、新闻传播学类、工商管理类、历史学类、法学类、心理学类专业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中共党员；30周岁及以下，博士研究生可放宽至40周岁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13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少数民族学生辅导员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从事少数民族学生管理工作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专业不限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中共党员；30周岁及以下、博士研究生可放宽至40周岁；新疆籍少数民族；能熟练运用维吾尔语和汉语交流。获得“优秀毕业生”及以上奖项，且有担任学生会、团支部、班委干部三项经历之一的且学习成绩排名班级前10%者，学历可放宽至本科（须获得学士学位）。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党政办公室工作人员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从事党政办公室文字材料写作工作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汉语言文学，汉语言，语言学，汉语言文学教育，中国语言文化，中国语言文学，中文应用，应用语言学，文学，中国文学，汉语言文学与文化传播，秘书学，文秘，文秘学；研究生专业为中国语言文学类，马克思主义理论类，政治学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中共党员；30周岁及以下，博士研究生可放宽至40周岁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教务管理工作人员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从事教务管理相关工作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本科为理工类专业；研究生专业为教育学、教育学原理、课程与教学论、新闻学、马克思主义理论类、政治学类、哲学类、社会学类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strike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8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教师教学发展中心工作人员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从事教师教学发展中心教育教学管理工作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研究生专业为职业技术教育学，教育学，课程与教学论，高等教育学，教育技术学，教育管理，现代教育技术，科学与技术教育，高等学校教师专业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合作发展处工作人员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从事合作发展处对外交流等工作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本科专业为商务英语、翻译、英语教育；研究生专业为英语类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84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96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电大（教院）工作人员</w:t>
            </w:r>
          </w:p>
        </w:tc>
        <w:tc>
          <w:tcPr>
            <w:tcW w:w="9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从事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教学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等工作</w:t>
            </w:r>
          </w:p>
        </w:tc>
        <w:tc>
          <w:tcPr>
            <w:tcW w:w="1418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硕士研究生及以上，具备相应学位</w:t>
            </w:r>
          </w:p>
        </w:tc>
        <w:tc>
          <w:tcPr>
            <w:tcW w:w="3667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研究生专业为行政管理、计算机类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30周岁及以下，博士研究生可放宽至40周岁</w:t>
            </w:r>
          </w:p>
        </w:tc>
        <w:tc>
          <w:tcPr>
            <w:tcW w:w="58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</w:t>
            </w:r>
          </w:p>
        </w:tc>
        <w:tc>
          <w:tcPr>
            <w:tcW w:w="2392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除享受地方人才政策外，单位给予综合年薪12万元;博士研究生一事一议</w:t>
            </w:r>
          </w:p>
        </w:tc>
        <w:tc>
          <w:tcPr>
            <w:tcW w:w="194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 xml:space="preserve">张老师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0719-8126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043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18071951012，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/>
                <w:b/>
                <w:kern w:val="0"/>
                <w:szCs w:val="21"/>
              </w:rPr>
            </w:pPr>
            <w:r>
              <w:rPr>
                <w:rFonts w:ascii="仿宋" w:hAnsi="仿宋" w:eastAsia="仿宋"/>
                <w:b/>
                <w:kern w:val="0"/>
                <w:szCs w:val="21"/>
              </w:rPr>
              <w:t>964900476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@</w:t>
            </w:r>
            <w:r>
              <w:rPr>
                <w:rFonts w:ascii="仿宋" w:hAnsi="仿宋" w:eastAsia="仿宋"/>
                <w:b/>
                <w:kern w:val="0"/>
                <w:szCs w:val="21"/>
              </w:rPr>
              <w:t>qq</w:t>
            </w:r>
            <w:r>
              <w:rPr>
                <w:rFonts w:hint="eastAsia" w:ascii="仿宋" w:hAnsi="仿宋" w:eastAsia="仿宋"/>
                <w:b/>
                <w:kern w:val="0"/>
                <w:szCs w:val="21"/>
              </w:rPr>
              <w:t>.com</w:t>
            </w:r>
          </w:p>
        </w:tc>
      </w:tr>
    </w:tbl>
    <w:p>
      <w:pPr>
        <w:jc w:val="center"/>
        <w:rPr>
          <w:b/>
          <w:sz w:val="30"/>
          <w:szCs w:val="30"/>
        </w:rPr>
      </w:pPr>
    </w:p>
    <w:p>
      <w:pPr>
        <w:jc w:val="left"/>
        <w:rPr>
          <w:b/>
          <w:sz w:val="30"/>
          <w:szCs w:val="30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AE2"/>
    <w:rsid w:val="00000F87"/>
    <w:rsid w:val="000261CF"/>
    <w:rsid w:val="00033284"/>
    <w:rsid w:val="00045A58"/>
    <w:rsid w:val="00065856"/>
    <w:rsid w:val="00081A49"/>
    <w:rsid w:val="000874AC"/>
    <w:rsid w:val="0009785B"/>
    <w:rsid w:val="000E6835"/>
    <w:rsid w:val="000F5761"/>
    <w:rsid w:val="00117D41"/>
    <w:rsid w:val="001402FC"/>
    <w:rsid w:val="001657BC"/>
    <w:rsid w:val="0018444B"/>
    <w:rsid w:val="001A1898"/>
    <w:rsid w:val="001C4CD5"/>
    <w:rsid w:val="001E1FFB"/>
    <w:rsid w:val="001E2507"/>
    <w:rsid w:val="001E3689"/>
    <w:rsid w:val="00201D39"/>
    <w:rsid w:val="00233A73"/>
    <w:rsid w:val="00243E70"/>
    <w:rsid w:val="00251951"/>
    <w:rsid w:val="00265D17"/>
    <w:rsid w:val="00294577"/>
    <w:rsid w:val="00295DB4"/>
    <w:rsid w:val="002A605C"/>
    <w:rsid w:val="002A6DA8"/>
    <w:rsid w:val="002C7056"/>
    <w:rsid w:val="00307BBF"/>
    <w:rsid w:val="00343B6B"/>
    <w:rsid w:val="00346D7D"/>
    <w:rsid w:val="00356160"/>
    <w:rsid w:val="00376922"/>
    <w:rsid w:val="003859A8"/>
    <w:rsid w:val="00396A6D"/>
    <w:rsid w:val="003A36D9"/>
    <w:rsid w:val="003C7989"/>
    <w:rsid w:val="003F7023"/>
    <w:rsid w:val="00411E71"/>
    <w:rsid w:val="004154E0"/>
    <w:rsid w:val="00453009"/>
    <w:rsid w:val="00461D67"/>
    <w:rsid w:val="00465FCE"/>
    <w:rsid w:val="004946C3"/>
    <w:rsid w:val="0049702F"/>
    <w:rsid w:val="004B37B1"/>
    <w:rsid w:val="004B41ED"/>
    <w:rsid w:val="004F417B"/>
    <w:rsid w:val="00511499"/>
    <w:rsid w:val="0052476C"/>
    <w:rsid w:val="005468EA"/>
    <w:rsid w:val="005476BD"/>
    <w:rsid w:val="005500AB"/>
    <w:rsid w:val="00552B0C"/>
    <w:rsid w:val="00582C50"/>
    <w:rsid w:val="005B28CE"/>
    <w:rsid w:val="005C3D5C"/>
    <w:rsid w:val="005C3FF7"/>
    <w:rsid w:val="005E7CE0"/>
    <w:rsid w:val="00605396"/>
    <w:rsid w:val="00610930"/>
    <w:rsid w:val="006174F9"/>
    <w:rsid w:val="006671DF"/>
    <w:rsid w:val="00672559"/>
    <w:rsid w:val="0068046D"/>
    <w:rsid w:val="006A4142"/>
    <w:rsid w:val="006B396E"/>
    <w:rsid w:val="006B4587"/>
    <w:rsid w:val="006C4506"/>
    <w:rsid w:val="006C7DF6"/>
    <w:rsid w:val="00705C92"/>
    <w:rsid w:val="007526F5"/>
    <w:rsid w:val="00753EF7"/>
    <w:rsid w:val="0077241C"/>
    <w:rsid w:val="0079234A"/>
    <w:rsid w:val="007A749F"/>
    <w:rsid w:val="007C0626"/>
    <w:rsid w:val="007C604A"/>
    <w:rsid w:val="007D20A2"/>
    <w:rsid w:val="007D25AD"/>
    <w:rsid w:val="007E669D"/>
    <w:rsid w:val="007E67FA"/>
    <w:rsid w:val="00807AAB"/>
    <w:rsid w:val="00817B28"/>
    <w:rsid w:val="00821E87"/>
    <w:rsid w:val="008229FF"/>
    <w:rsid w:val="00867883"/>
    <w:rsid w:val="008779D4"/>
    <w:rsid w:val="00896574"/>
    <w:rsid w:val="008A4740"/>
    <w:rsid w:val="008A6D4B"/>
    <w:rsid w:val="008B4AED"/>
    <w:rsid w:val="008D7A49"/>
    <w:rsid w:val="008F385E"/>
    <w:rsid w:val="0090338B"/>
    <w:rsid w:val="00914560"/>
    <w:rsid w:val="009330A9"/>
    <w:rsid w:val="00947E0E"/>
    <w:rsid w:val="00975A1C"/>
    <w:rsid w:val="009919A3"/>
    <w:rsid w:val="009B59D4"/>
    <w:rsid w:val="009C5403"/>
    <w:rsid w:val="009E3618"/>
    <w:rsid w:val="009F5E01"/>
    <w:rsid w:val="00A370E8"/>
    <w:rsid w:val="00A45127"/>
    <w:rsid w:val="00A453B8"/>
    <w:rsid w:val="00A46124"/>
    <w:rsid w:val="00A50AEA"/>
    <w:rsid w:val="00A547B6"/>
    <w:rsid w:val="00A62876"/>
    <w:rsid w:val="00A741B1"/>
    <w:rsid w:val="00A74D99"/>
    <w:rsid w:val="00A75A92"/>
    <w:rsid w:val="00A942B7"/>
    <w:rsid w:val="00AA25F5"/>
    <w:rsid w:val="00AD0D39"/>
    <w:rsid w:val="00AF5F64"/>
    <w:rsid w:val="00B02483"/>
    <w:rsid w:val="00B22289"/>
    <w:rsid w:val="00B34248"/>
    <w:rsid w:val="00B3611E"/>
    <w:rsid w:val="00B54113"/>
    <w:rsid w:val="00B85A7F"/>
    <w:rsid w:val="00B872C7"/>
    <w:rsid w:val="00BB7C75"/>
    <w:rsid w:val="00BC6BB6"/>
    <w:rsid w:val="00BC7D5B"/>
    <w:rsid w:val="00BD5259"/>
    <w:rsid w:val="00BD52AE"/>
    <w:rsid w:val="00BE26B6"/>
    <w:rsid w:val="00BF1AE2"/>
    <w:rsid w:val="00C641CE"/>
    <w:rsid w:val="00C73E88"/>
    <w:rsid w:val="00C86A9E"/>
    <w:rsid w:val="00C930F8"/>
    <w:rsid w:val="00CB4B21"/>
    <w:rsid w:val="00CC1831"/>
    <w:rsid w:val="00CD342A"/>
    <w:rsid w:val="00D10096"/>
    <w:rsid w:val="00D30282"/>
    <w:rsid w:val="00D45ACF"/>
    <w:rsid w:val="00D63AB1"/>
    <w:rsid w:val="00D71E11"/>
    <w:rsid w:val="00DB1CE5"/>
    <w:rsid w:val="00DC39D5"/>
    <w:rsid w:val="00DC3AE6"/>
    <w:rsid w:val="00DD1600"/>
    <w:rsid w:val="00DE03EC"/>
    <w:rsid w:val="00E0638F"/>
    <w:rsid w:val="00E06B30"/>
    <w:rsid w:val="00E203A2"/>
    <w:rsid w:val="00E47A21"/>
    <w:rsid w:val="00E64BDE"/>
    <w:rsid w:val="00E72294"/>
    <w:rsid w:val="00EA4360"/>
    <w:rsid w:val="00ED210B"/>
    <w:rsid w:val="00EF0FC7"/>
    <w:rsid w:val="00F03F61"/>
    <w:rsid w:val="00F2423A"/>
    <w:rsid w:val="00F36E14"/>
    <w:rsid w:val="00F67CB0"/>
    <w:rsid w:val="00F73201"/>
    <w:rsid w:val="00F92A4F"/>
    <w:rsid w:val="00FA0A5C"/>
    <w:rsid w:val="00FB3F1B"/>
    <w:rsid w:val="55C3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4859</Words>
  <Characters>6014</Characters>
  <Lines>45</Lines>
  <Paragraphs>12</Paragraphs>
  <TotalTime>249</TotalTime>
  <ScaleCrop>false</ScaleCrop>
  <LinksUpToDate>false</LinksUpToDate>
  <CharactersWithSpaces>6074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2022-12-30T07:40:00Z</dcterms:created>
  <dc:creator>Administrator</dc:creator>
  <cp:lastModifiedBy>Administrator</cp:lastModifiedBy>
  <dcterms:modified xsi:type="dcterms:W3CDTF">2023-03-10T09:13:22Z</dcterms:modified>
  <cp:revision>462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D27FACF7B230442683101C6311CEBDD9</vt:lpwstr>
  </property>
</Properties>
</file>