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十堰市郧阳区事业单位公开招聘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使用。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，则任何专业均可报考。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50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10"/>
        <w:gridCol w:w="4939"/>
        <w:gridCol w:w="4336"/>
        <w:gridCol w:w="2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哲学,逻辑学，宗教学，伦理学等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政治学理论、中外政治制度，科学社会主义与国际共产主义运动，中共党史，国际政治，国际政治，国际关系，外交学，民族政治学等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文艺学，语言学及应用语言学，汉语言文学，中国古典文献学，中国古代文学，中国现当代文学，文学阅读与文学教育，比较文学与世界文学，经济秘书，中国少数民族语言文学等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，汉语言，汉语国际教育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16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3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管理科学与工程，项目管理等工程硕士专业，营运与供应链管理，工程管理硕士专业等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管理科学，信息管理与信息系统，工程管理，工程造价，工程造价管理，产品质量工程，项目管理，管理科学工程，管理科学与工程,控制科学与工程，信息管理工程等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51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基础心理学，发展与教育心理学，应用心理学，认知神经科学，应用心理等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心理学，应用心理学，基础心理学等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应用心理学，心理咨询等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刑事技术，刑事科学技术，警犬技术，船艇动力管理，边防机要等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物证技术学等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狱政管理，刑事执行，劳教管理，罪犯教育，罪犯心理矫治，监所管理等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经济管理，经济信息管理，资产评估管理，邮电经济管理等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财政学，税收学，税务等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财税，财政学，税收学，税务等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财政，税务，财税，财政与税收等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金融学，保险学，金融工程，投资学，金融，保险，应用金融，金融与管理等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金融学，金融工程，金融管理，保险学，投资学，金融数学，信用管理，经济与金融，保险，国际金融，货币银行学，金融等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,保密管理，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民族学，马克思主义民族理论与政策，中国少数民族经济，中国少数民族史，中国少数民族艺术等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民族学，民族理论与民族政策等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社会学，人口学，人类学，民俗学，社会工作等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社会学，社会工作，社会工作与管理，人类学，女性学，家政学，人口学等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60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学前教育，特殊教育，教育技术学，小学教育，艺术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体育人文社会学，运动人体科学，体育教育训练学，民族传统体育学，体育硕士专业等（体育教学、运动训练、竞赛组织、社会体育指导）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化学，应用化学，化学生物学，分子科学与工程，化学教育，放射化学等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天体物理，天体测量与天体力学等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地理，地理学，自然地理学，人文地理学，地图学与地理信息系统等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物理海洋学，海洋化学，海洋生物学，海洋地质，海岸带综合管理，海洋物理等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气象学，大气物理学与大气环境等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大气科学，应用气象学，气象学，气候学，大气物理学与大气环境，农业气象等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大气科学技术，大气探测技术，应用气象技术，防雷技术等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固体地球物理学，空间物理学，应用地球物理等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地球物理学，地球与空间科学，空间科学与技术，空间物理学等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矿物学、岩石学、矿床学，地球化学，古生物学及地层学，构造地质学，第四纪地质学等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地质学，构造地质学，古生物学及地层学，地球化学，地球信息科学与技术，古生物学等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系统理论，系统分析与集成，科学技术史等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系统理论，系统科学与工程，科学技术史等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一般力学与力学基础，固体力学，流体力学，工程力学等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理论与应用力学，工程力学，工程结构分析等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精密仪器及机械，测试计量技术及仪器，仪器仪表工程等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电气技术，电气工程及其自动化等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自动化，轨道交通信号与控制，自动控制等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2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0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船舶与海洋结构物设计制造，轮机工程，水声工程，船舶与海洋工程等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矿产普查与勘探，地球探测与信息技术，地质工程等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04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制浆造纸工程，制糖工程，发酵工程，皮革化学与工程，轻工技术与工程等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皮革工程，轻化工程，包装工程，印刷工程，数字印刷，印刷技术等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1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1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环境科学与工程，环境科学，环境工程，水土保持与荒漠化防治等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野生植物资源开发与利用，野生动物保护，自然保护区建设与管理等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生物医学工程，假肢矫形工程，医疗器械工程等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安全科学与工程，安全工程等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安全工程，安全科学与工程，雷电防护科学与技术，灾害防治工程等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救援技术，安全技术管理等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生物工程，微生物学与生化药学等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生物工程，生物制药，生物系统工程，轻工生物技术等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农业经济管理，林业经济管理，农业推广硕士专业等（农村与区域发展）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农林经济管理，农村区域发展，农业经营管理教育等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农业机械化工程，农业水土工程，农业生物环境与能源工程，农业电气化与自动化，农业工程等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森林工程，木材科学与技术，林产化学加工，林业工程等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木材科学与工程，森林工程林产化工等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林产化工技术，木材加工技术，森林采运工程，森林工程技术等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草业科学，草学等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草学，草业科学等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动物科学，蚕学，蜂学，动物生物技术，畜禽生产教育等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兽医学，基础兽医学，预防兽医学，临床兽医学，兽医等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动物医学,动物药学,动植物检疫，畜牧兽医等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生物技术及应用，生物实验技术，生物化工工艺，微生物技术及应用等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水产，水产养殖，捕捞学，渔业资源，渔业等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水产养殖学，海洋渔业科学与技术，水族科学与技术，水产养殖教育等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水产养殖技术，水生动植物保护，海洋捕捞技术，渔业综合技术，城市渔业，水族科学与技术等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临床医学，麻醉学，社区医疗等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口腔基础医学，口腔临床医学，口腔医学等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口腔医学，口腔修复工艺学等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口腔医学，口腔医学技术等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医学营养，卫生检验与检疫技术等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中医学，蒙医学，藏医学，维医学，针灸推拿，中医骨伤，中医等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中西医结合基础，中西医结合临床等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药物化学，药剂学，生药学，药物分析学，微生物与生化药学，药理学，药学等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中药，维药学，中药鉴定与质量检测技术，现代中药技术，中药制药技术等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护理学，护理等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护理，助产，高等护理，高级护理等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物流管理，物流工程，采购管理等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物流管理，国际物流，现代物流管理，物流信息，物流工程技术等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工业工程，工业设计工程等工程硕士专业等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工业工程，标准化工程，质量管理工程，总图设计与工业运输，产品质量工程等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电子商务，电子商务及法律等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电子商务，广告经营与管理等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旅游管理，旅游管理与服务教育，酒店管理，会展经济与管理等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艺术学，艺术学理论等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艺术学，艺术史论等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音乐学，舞蹈学，音乐与舞蹈学，艺术硕士专业（音乐，舞蹈）等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舞台艺术设计，音乐表演，舞蹈表演，乐器维修技术，钢琴调律，乐器维护服务，钢琴伴奏等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4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戏剧与影视学，戏剧戏曲学，电影学，广播影视文艺学，艺术硕士专业（戏剧，戏曲，电影，广播电视）等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，音乐表演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美术学，艺术硕士专业（美术）等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绘画，雕塑，美术学，摄影，中国画，油画，版画，壁画，中国画与书法，书法学等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雕塑，雕刻艺术与家具设计，美术，摄影，绘画，书画鉴定等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2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设计学，设计艺术学，艺术（艺术设计）等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、广告学，媒体创意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政治经济学，政治学，国际关系与安全，军事外交，中国语言文学，外国语言文学（外国军事），军事历史，应用数学，军事气象学，军事海洋学，军事心理学，管理工程，系统工程，军事高技术应用与管理等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军事保密等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军事测绘与控制类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军制学类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军事组织编制学，军队管理学等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军队财务管理，装备经济管理，军队审计，军队采办等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部队政治工作，部队财务会计等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军队指挥学类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作战指挥学，军事运筹学，军事通信学，军事情报学，密码学，军事教育训练学，联合战役学，军种战役学，合同战术学，兵种战术学等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航空救生专业，军事指挥，武警指挥，部队后勤管理等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飞行器设计，航空宇航推进理论与工程，航空宇航制造工程，人机与环境工程，航空工程，航天工程等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武器系统与运用工程，兵器发射理论与技术，火炮、自动武器与弹药工程，军事化学与烟火技术，兵器工程等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导弹维修等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说明：本表是根椐单位所需专业设置，与国家相关专业设置无关，本表仅适用于本次招聘考试使用。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049AB"/>
    <w:rsid w:val="004C2FEC"/>
    <w:rsid w:val="01412FC7"/>
    <w:rsid w:val="01DB7335"/>
    <w:rsid w:val="021E77E3"/>
    <w:rsid w:val="027A5940"/>
    <w:rsid w:val="029A7B34"/>
    <w:rsid w:val="02BD7D85"/>
    <w:rsid w:val="02FE3DC3"/>
    <w:rsid w:val="03116B61"/>
    <w:rsid w:val="03662EE9"/>
    <w:rsid w:val="036E48FB"/>
    <w:rsid w:val="0394645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2D2400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246E7E"/>
    <w:rsid w:val="113049AB"/>
    <w:rsid w:val="120E4F89"/>
    <w:rsid w:val="12947AB2"/>
    <w:rsid w:val="12B00BB4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D06CE5"/>
    <w:rsid w:val="19F17A53"/>
    <w:rsid w:val="1A306BBF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A346CD"/>
    <w:rsid w:val="26A764A6"/>
    <w:rsid w:val="26DD2B60"/>
    <w:rsid w:val="26FE0CC1"/>
    <w:rsid w:val="27AC49D7"/>
    <w:rsid w:val="284C59A2"/>
    <w:rsid w:val="290103C5"/>
    <w:rsid w:val="291951D7"/>
    <w:rsid w:val="29762D16"/>
    <w:rsid w:val="29CA0781"/>
    <w:rsid w:val="2A01223E"/>
    <w:rsid w:val="2A0F46C9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2FB04A2A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C31A01"/>
    <w:rsid w:val="393A00D4"/>
    <w:rsid w:val="39510ACF"/>
    <w:rsid w:val="39F2406C"/>
    <w:rsid w:val="3A110544"/>
    <w:rsid w:val="3AB34536"/>
    <w:rsid w:val="3B0F4EA6"/>
    <w:rsid w:val="3B1A11D4"/>
    <w:rsid w:val="3BAD3B42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40194FA4"/>
    <w:rsid w:val="40407AF5"/>
    <w:rsid w:val="40467298"/>
    <w:rsid w:val="40A646DF"/>
    <w:rsid w:val="40E3635C"/>
    <w:rsid w:val="41156373"/>
    <w:rsid w:val="41610899"/>
    <w:rsid w:val="417D34CA"/>
    <w:rsid w:val="432F2160"/>
    <w:rsid w:val="437C70B4"/>
    <w:rsid w:val="437D090D"/>
    <w:rsid w:val="43C3771F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1259A3"/>
    <w:rsid w:val="51AB4B67"/>
    <w:rsid w:val="520F27CA"/>
    <w:rsid w:val="525C331E"/>
    <w:rsid w:val="5267258E"/>
    <w:rsid w:val="52A047C3"/>
    <w:rsid w:val="53AE5CB2"/>
    <w:rsid w:val="540C53A0"/>
    <w:rsid w:val="549F41F2"/>
    <w:rsid w:val="54A44B08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5FEB50EC"/>
    <w:rsid w:val="5FEF24B1"/>
    <w:rsid w:val="61434438"/>
    <w:rsid w:val="615103BF"/>
    <w:rsid w:val="619472FF"/>
    <w:rsid w:val="61DC2295"/>
    <w:rsid w:val="6234291E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65A0543"/>
    <w:rsid w:val="671B779A"/>
    <w:rsid w:val="672C6BD4"/>
    <w:rsid w:val="67D11C95"/>
    <w:rsid w:val="682A6190"/>
    <w:rsid w:val="68454A76"/>
    <w:rsid w:val="686314D3"/>
    <w:rsid w:val="69CB3351"/>
    <w:rsid w:val="6A2A0C5B"/>
    <w:rsid w:val="6A773B0A"/>
    <w:rsid w:val="6B470478"/>
    <w:rsid w:val="6B821228"/>
    <w:rsid w:val="6BA85E23"/>
    <w:rsid w:val="6C373F71"/>
    <w:rsid w:val="6CD1610C"/>
    <w:rsid w:val="6CE47553"/>
    <w:rsid w:val="6D067161"/>
    <w:rsid w:val="6D09377D"/>
    <w:rsid w:val="6DD134A9"/>
    <w:rsid w:val="6DF10CBA"/>
    <w:rsid w:val="6E5565C2"/>
    <w:rsid w:val="6FB10510"/>
    <w:rsid w:val="6FC811FF"/>
    <w:rsid w:val="705B2AAB"/>
    <w:rsid w:val="712803D6"/>
    <w:rsid w:val="72E90F3E"/>
    <w:rsid w:val="72F44451"/>
    <w:rsid w:val="735C74F0"/>
    <w:rsid w:val="74924CB2"/>
    <w:rsid w:val="76DB3E67"/>
    <w:rsid w:val="76F10BC7"/>
    <w:rsid w:val="77386DF7"/>
    <w:rsid w:val="776435E2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115173"/>
    <w:rsid w:val="7B2A7C2F"/>
    <w:rsid w:val="7BC2550E"/>
    <w:rsid w:val="7C1D4E40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8916</Words>
  <Characters>8927</Characters>
  <Lines>0</Lines>
  <Paragraphs>0</Paragraphs>
  <TotalTime>6</TotalTime>
  <ScaleCrop>false</ScaleCrop>
  <LinksUpToDate>false</LinksUpToDate>
  <CharactersWithSpaces>9031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钟玉杰</cp:lastModifiedBy>
  <cp:lastPrinted>2020-05-29T01:40:00Z</cp:lastPrinted>
  <dcterms:modified xsi:type="dcterms:W3CDTF">2022-06-09T03:58:03Z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E4E9CD579FB74801ABF6A2C4E7BBE95C</vt:lpwstr>
  </property>
</Properties>
</file>